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81ED" w14:textId="77777777" w:rsidR="00726613" w:rsidRPr="000B3E90" w:rsidRDefault="00726613" w:rsidP="00C06FCB">
      <w:pPr>
        <w:jc w:val="center"/>
        <w:rPr>
          <w:b/>
          <w:sz w:val="28"/>
          <w:szCs w:val="28"/>
        </w:rPr>
      </w:pPr>
      <w:r w:rsidRPr="000B3E90">
        <w:rPr>
          <w:b/>
          <w:sz w:val="28"/>
          <w:szCs w:val="28"/>
        </w:rPr>
        <w:t>INVITATION FOR TENDERS</w:t>
      </w:r>
    </w:p>
    <w:p w14:paraId="7CAC5C80" w14:textId="77777777" w:rsidR="00726613" w:rsidRPr="000B3E90" w:rsidRDefault="006D1827" w:rsidP="00621393">
      <w:pPr>
        <w:tabs>
          <w:tab w:val="left" w:pos="5104"/>
        </w:tabs>
        <w:spacing w:before="120" w:after="120"/>
        <w:jc w:val="center"/>
        <w:rPr>
          <w:b/>
          <w:i/>
          <w:sz w:val="20"/>
        </w:rPr>
      </w:pPr>
      <w:r w:rsidRPr="000B3E90">
        <w:rPr>
          <w:b/>
          <w:sz w:val="20"/>
        </w:rPr>
        <w:t>Ukraine</w:t>
      </w:r>
    </w:p>
    <w:p w14:paraId="04DE3247" w14:textId="36546849" w:rsidR="00726613" w:rsidRPr="000B3E90" w:rsidRDefault="00970B44" w:rsidP="00621393">
      <w:pPr>
        <w:spacing w:before="120" w:after="120"/>
        <w:jc w:val="center"/>
        <w:rPr>
          <w:sz w:val="20"/>
        </w:rPr>
      </w:pPr>
      <w:r w:rsidRPr="000B3E90">
        <w:rPr>
          <w:b/>
          <w:i/>
          <w:sz w:val="20"/>
        </w:rPr>
        <w:t>Improvement of Energy Efficiency in Public Building in the City of Khmelnitsky</w:t>
      </w:r>
      <w:r w:rsidRPr="000B3E90" w:rsidDel="00970B44">
        <w:rPr>
          <w:b/>
          <w:i/>
          <w:sz w:val="20"/>
        </w:rPr>
        <w:t xml:space="preserve"> </w:t>
      </w:r>
      <w:r w:rsidR="00726613" w:rsidRPr="000B3E90">
        <w:rPr>
          <w:b/>
          <w:sz w:val="20"/>
        </w:rPr>
        <w:t>INVITATION FOR TENDERS</w:t>
      </w:r>
    </w:p>
    <w:p w14:paraId="5B3B86F6" w14:textId="5F318E89" w:rsidR="0071115E" w:rsidRPr="000B3E90" w:rsidRDefault="00970B44" w:rsidP="0071115E">
      <w:pPr>
        <w:spacing w:before="120" w:after="120"/>
        <w:jc w:val="center"/>
        <w:rPr>
          <w:b/>
          <w:i/>
          <w:sz w:val="20"/>
        </w:rPr>
      </w:pPr>
      <w:r w:rsidRPr="000B3E90">
        <w:rPr>
          <w:b/>
          <w:i/>
          <w:sz w:val="20"/>
          <w:lang w:val="en-US"/>
        </w:rPr>
        <w:t>Capital repairs (with HIS installation) of Khmelnitsky Kindergarten №26 “Kulbabka” located at 19/3, Instytutska str., Khmelnitsky with the aim to implement the Programme “Improvement of Energy Efficiency in Public Building in the City of Khmelnitsky”</w:t>
      </w:r>
    </w:p>
    <w:p w14:paraId="58AD499F" w14:textId="4C9AC552" w:rsidR="00970B44" w:rsidRPr="000B3E90" w:rsidRDefault="00970B44" w:rsidP="0071115E">
      <w:pPr>
        <w:spacing w:before="120" w:after="120"/>
        <w:jc w:val="center"/>
        <w:rPr>
          <w:b/>
          <w:i/>
          <w:sz w:val="20"/>
        </w:rPr>
      </w:pPr>
      <w:r w:rsidRPr="000B3E90">
        <w:rPr>
          <w:b/>
          <w:i/>
          <w:sz w:val="20"/>
          <w:lang w:val="en-US"/>
        </w:rPr>
        <w:t>Capital repairs (with HIS installation) of Khmelnitsky Kindergarten №54 “Piznaiko” located at 51/2, Prospect Myru str., Khmelnitsky with the aim to implement the Programme “Improvement of Energy Efficiency in Public Building in the City of Khmelnitsky”</w:t>
      </w:r>
    </w:p>
    <w:p w14:paraId="15B57BEA" w14:textId="1124E7FE" w:rsidR="00726613" w:rsidRPr="000B3E90" w:rsidRDefault="00970B44" w:rsidP="00621393">
      <w:pPr>
        <w:spacing w:before="120" w:after="120"/>
        <w:rPr>
          <w:sz w:val="20"/>
        </w:rPr>
      </w:pPr>
      <w:r w:rsidRPr="000B3E90">
        <w:rPr>
          <w:sz w:val="20"/>
          <w:lang w:val="en-US"/>
        </w:rPr>
        <w:t>Department of education and science of Khmelnitsky City Council</w:t>
      </w:r>
      <w:r w:rsidR="00726613" w:rsidRPr="000B3E90">
        <w:rPr>
          <w:sz w:val="20"/>
        </w:rPr>
        <w:t xml:space="preserve"> hereinafter referred to as </w:t>
      </w:r>
      <w:r w:rsidR="00244EE0" w:rsidRPr="000B3E90">
        <w:rPr>
          <w:sz w:val="20"/>
        </w:rPr>
        <w:t>“</w:t>
      </w:r>
      <w:r w:rsidR="00726613" w:rsidRPr="000B3E90">
        <w:rPr>
          <w:sz w:val="20"/>
        </w:rPr>
        <w:t xml:space="preserve">the </w:t>
      </w:r>
      <w:r w:rsidR="006C4DDA" w:rsidRPr="000B3E90">
        <w:rPr>
          <w:sz w:val="20"/>
        </w:rPr>
        <w:t>Employer</w:t>
      </w:r>
      <w:r w:rsidR="00244EE0" w:rsidRPr="000B3E90">
        <w:rPr>
          <w:sz w:val="20"/>
        </w:rPr>
        <w:t>”</w:t>
      </w:r>
      <w:r w:rsidR="00726613" w:rsidRPr="000B3E90">
        <w:rPr>
          <w:sz w:val="20"/>
        </w:rPr>
        <w:t>, intends</w:t>
      </w:r>
      <w:r w:rsidR="00184AAF" w:rsidRPr="000B3E90">
        <w:rPr>
          <w:sz w:val="20"/>
        </w:rPr>
        <w:t xml:space="preserve"> to </w:t>
      </w:r>
      <w:r w:rsidR="00726613" w:rsidRPr="000B3E90">
        <w:rPr>
          <w:sz w:val="20"/>
        </w:rPr>
        <w:t>us</w:t>
      </w:r>
      <w:r w:rsidR="00184AAF" w:rsidRPr="000B3E90">
        <w:rPr>
          <w:sz w:val="20"/>
        </w:rPr>
        <w:t>e</w:t>
      </w:r>
      <w:r w:rsidR="00726613" w:rsidRPr="000B3E90">
        <w:rPr>
          <w:sz w:val="20"/>
        </w:rPr>
        <w:t xml:space="preserve"> part of the proceeds of a </w:t>
      </w:r>
      <w:r w:rsidR="00B51ECF" w:rsidRPr="000B3E90">
        <w:rPr>
          <w:sz w:val="20"/>
        </w:rPr>
        <w:t xml:space="preserve">loan </w:t>
      </w:r>
      <w:r w:rsidR="00726613" w:rsidRPr="000B3E90">
        <w:rPr>
          <w:sz w:val="20"/>
        </w:rPr>
        <w:t xml:space="preserve">from the </w:t>
      </w:r>
      <w:r w:rsidR="000E0540" w:rsidRPr="000B3E90">
        <w:rPr>
          <w:sz w:val="20"/>
        </w:rPr>
        <w:t>Nordic Environment Finance Corporation</w:t>
      </w:r>
      <w:r w:rsidR="00726613" w:rsidRPr="000B3E90">
        <w:rPr>
          <w:sz w:val="20"/>
        </w:rPr>
        <w:t xml:space="preserve"> (</w:t>
      </w:r>
      <w:r w:rsidR="000E0540" w:rsidRPr="000B3E90">
        <w:rPr>
          <w:sz w:val="20"/>
        </w:rPr>
        <w:t>NEFCO</w:t>
      </w:r>
      <w:r w:rsidR="00726613" w:rsidRPr="000B3E90">
        <w:rPr>
          <w:sz w:val="20"/>
        </w:rPr>
        <w:t xml:space="preserve">) towards the cost of </w:t>
      </w:r>
      <w:r w:rsidRPr="000B3E90">
        <w:rPr>
          <w:b/>
          <w:i/>
          <w:sz w:val="20"/>
        </w:rPr>
        <w:t>c</w:t>
      </w:r>
      <w:r w:rsidRPr="000B3E90">
        <w:rPr>
          <w:b/>
          <w:i/>
          <w:sz w:val="20"/>
          <w:lang w:val="en-US"/>
        </w:rPr>
        <w:t>apital repairs (with HIS installation) of the premises of Khmelnitsky Kindergarten №26 “Kulbabka” located at 19/3, Instytutska str., Khmelnitsky and Khmelnitsky Kindergarten №54 “Piznaiko” located at 51/2, Prospect Myru str., Khmelnitsky with the aim to implement the Programme “Improvement of Energy Efficiency in Public Building in the City of Khmelnitsky”</w:t>
      </w:r>
    </w:p>
    <w:p w14:paraId="6E5F6CBD" w14:textId="506356CA" w:rsidR="00726613" w:rsidRPr="000B3E90" w:rsidRDefault="00726613" w:rsidP="00621393">
      <w:pPr>
        <w:spacing w:before="120" w:after="120"/>
        <w:rPr>
          <w:sz w:val="20"/>
        </w:rPr>
      </w:pPr>
      <w:r w:rsidRPr="000B3E90">
        <w:rPr>
          <w:sz w:val="20"/>
        </w:rPr>
        <w:t xml:space="preserve">The </w:t>
      </w:r>
      <w:r w:rsidR="006C4DDA" w:rsidRPr="000B3E90">
        <w:rPr>
          <w:sz w:val="20"/>
        </w:rPr>
        <w:t xml:space="preserve">Employer </w:t>
      </w:r>
      <w:r w:rsidRPr="000B3E90">
        <w:rPr>
          <w:sz w:val="20"/>
        </w:rPr>
        <w:t>now invites</w:t>
      </w:r>
      <w:r w:rsidR="0093795E" w:rsidRPr="000B3E90">
        <w:rPr>
          <w:sz w:val="20"/>
        </w:rPr>
        <w:t xml:space="preserve"> </w:t>
      </w:r>
      <w:r w:rsidRPr="000B3E90">
        <w:rPr>
          <w:sz w:val="20"/>
        </w:rPr>
        <w:t>tenders from</w:t>
      </w:r>
      <w:r w:rsidR="006D1827" w:rsidRPr="000B3E90">
        <w:rPr>
          <w:sz w:val="20"/>
        </w:rPr>
        <w:t xml:space="preserve"> </w:t>
      </w:r>
      <w:r w:rsidR="006C4DDA" w:rsidRPr="000B3E90">
        <w:rPr>
          <w:sz w:val="20"/>
        </w:rPr>
        <w:t xml:space="preserve">Contractors </w:t>
      </w:r>
      <w:r w:rsidRPr="000B3E90">
        <w:rPr>
          <w:sz w:val="20"/>
        </w:rPr>
        <w:t>for the following contract to be funded from part of the proceeds of the loan:</w:t>
      </w:r>
    </w:p>
    <w:p w14:paraId="34B4FC2C" w14:textId="5ECEBF9E" w:rsidR="00970B44" w:rsidRPr="000B3E90" w:rsidRDefault="00970B44" w:rsidP="00F96A39">
      <w:pPr>
        <w:numPr>
          <w:ilvl w:val="0"/>
          <w:numId w:val="42"/>
        </w:numPr>
        <w:spacing w:before="120" w:after="120"/>
        <w:rPr>
          <w:sz w:val="20"/>
        </w:rPr>
      </w:pPr>
      <w:r w:rsidRPr="000B3E90">
        <w:rPr>
          <w:b/>
          <w:i/>
          <w:sz w:val="20"/>
          <w:lang w:val="en-US"/>
        </w:rPr>
        <w:t>Capital repairs (with HIS installation) of Khmelnitsky Kindergarten №26 “Kulbabka” located at 19/3, Instytutska str., Khmelnitsky with the aim to implement the Programme “Improvement of Energy Efficiency in Public Building in the City of Khmelnitsky”;</w:t>
      </w:r>
    </w:p>
    <w:p w14:paraId="5DDB795B" w14:textId="4FE4AFF3" w:rsidR="00726613" w:rsidRPr="000B3E90" w:rsidRDefault="00970B44" w:rsidP="00F96A39">
      <w:pPr>
        <w:numPr>
          <w:ilvl w:val="0"/>
          <w:numId w:val="42"/>
        </w:numPr>
        <w:spacing w:before="120" w:after="120"/>
        <w:rPr>
          <w:sz w:val="20"/>
        </w:rPr>
      </w:pPr>
      <w:r w:rsidRPr="000B3E90">
        <w:rPr>
          <w:b/>
          <w:i/>
          <w:sz w:val="20"/>
          <w:lang w:val="en-US"/>
        </w:rPr>
        <w:t>Capital repairs (with HIS installation) of Khmelnitsky Kindergarten №54 “Piznaiko” located at 51/2, Prospect Myru str., Khmelnitsky with the aim to implement the Programme “Improvement of Energy Efficiency in Public Building in the City of Khmelnitsky”</w:t>
      </w:r>
      <w:r w:rsidR="00726613" w:rsidRPr="000B3E90">
        <w:rPr>
          <w:sz w:val="20"/>
        </w:rPr>
        <w:t>.</w:t>
      </w:r>
    </w:p>
    <w:p w14:paraId="47CB8B13" w14:textId="133ECB5B" w:rsidR="00726613" w:rsidRPr="000B3E90" w:rsidRDefault="0093795E" w:rsidP="00621393">
      <w:pPr>
        <w:spacing w:before="120" w:after="120"/>
        <w:rPr>
          <w:sz w:val="20"/>
        </w:rPr>
      </w:pPr>
      <w:r w:rsidRPr="000B3E90">
        <w:rPr>
          <w:sz w:val="20"/>
        </w:rPr>
        <w:t>Tenders are invited for one or more lots. Each lot must be priced separately. Tenders for more than one lot may offer discounts and such discounts will be considered in the comparison of tenders.</w:t>
      </w:r>
    </w:p>
    <w:p w14:paraId="66A32AC5" w14:textId="77777777" w:rsidR="00726613" w:rsidRPr="000B3E90" w:rsidRDefault="00726613" w:rsidP="00621393">
      <w:pPr>
        <w:spacing w:before="120" w:after="120"/>
        <w:rPr>
          <w:sz w:val="20"/>
        </w:rPr>
      </w:pPr>
      <w:r w:rsidRPr="000B3E90">
        <w:rPr>
          <w:sz w:val="20"/>
        </w:rPr>
        <w:t>To be qualified for the award of a contract, tenderers must satisfy the following minimum criteria:</w:t>
      </w:r>
    </w:p>
    <w:p w14:paraId="1CACC3BA" w14:textId="6F1F58AB" w:rsidR="00726613" w:rsidRPr="000B3E90" w:rsidRDefault="006D1827" w:rsidP="00F96A39">
      <w:pPr>
        <w:numPr>
          <w:ilvl w:val="0"/>
          <w:numId w:val="42"/>
        </w:numPr>
        <w:spacing w:before="120" w:after="120"/>
        <w:rPr>
          <w:sz w:val="20"/>
        </w:rPr>
      </w:pPr>
      <w:r w:rsidRPr="000B3E90">
        <w:rPr>
          <w:rFonts w:cs="Arial"/>
          <w:iCs/>
          <w:sz w:val="20"/>
          <w:lang w:val="en-US"/>
        </w:rPr>
        <w:t>the Tenderer, has the financial, technical and production capability and capacity necessary to perform the Contract, and Tenderer’s</w:t>
      </w:r>
      <w:r w:rsidR="00E406A0" w:rsidRPr="000B3E90">
        <w:rPr>
          <w:rFonts w:cs="Arial"/>
          <w:iCs/>
          <w:sz w:val="20"/>
          <w:lang w:val="en-US"/>
        </w:rPr>
        <w:t xml:space="preserve"> average</w:t>
      </w:r>
      <w:r w:rsidRPr="000B3E90">
        <w:rPr>
          <w:rFonts w:cs="Arial"/>
          <w:iCs/>
          <w:sz w:val="20"/>
          <w:lang w:val="en-US"/>
        </w:rPr>
        <w:t xml:space="preserve"> annual </w:t>
      </w:r>
      <w:r w:rsidR="00E406A0" w:rsidRPr="000B3E90">
        <w:rPr>
          <w:rFonts w:cs="Arial"/>
          <w:iCs/>
          <w:sz w:val="20"/>
          <w:lang w:val="en-US"/>
        </w:rPr>
        <w:t xml:space="preserve">revenue </w:t>
      </w:r>
      <w:r w:rsidRPr="000B3E90">
        <w:rPr>
          <w:rFonts w:cs="Arial"/>
          <w:iCs/>
          <w:sz w:val="20"/>
          <w:lang w:val="en-US"/>
        </w:rPr>
        <w:t xml:space="preserve">in the previous </w:t>
      </w:r>
      <w:r w:rsidR="00F92E97" w:rsidRPr="000B3E90">
        <w:rPr>
          <w:rFonts w:cs="Arial"/>
          <w:b/>
          <w:iCs/>
          <w:sz w:val="20"/>
          <w:lang w:val="en-US"/>
        </w:rPr>
        <w:t>three</w:t>
      </w:r>
      <w:r w:rsidRPr="000B3E90">
        <w:rPr>
          <w:rFonts w:cs="Arial"/>
          <w:iCs/>
          <w:sz w:val="20"/>
          <w:lang w:val="en-US"/>
        </w:rPr>
        <w:t xml:space="preserve"> years was at least </w:t>
      </w:r>
      <w:r w:rsidR="00F92E97" w:rsidRPr="000B3E90">
        <w:rPr>
          <w:rFonts w:cs="Arial"/>
          <w:b/>
          <w:iCs/>
          <w:sz w:val="20"/>
          <w:lang w:val="en-US"/>
        </w:rPr>
        <w:t>two</w:t>
      </w:r>
      <w:r w:rsidRPr="000B3E90">
        <w:rPr>
          <w:rFonts w:cs="Arial"/>
          <w:iCs/>
          <w:sz w:val="20"/>
          <w:lang w:val="en-US"/>
        </w:rPr>
        <w:t xml:space="preserve"> times greater than price of his tender</w:t>
      </w:r>
      <w:r w:rsidR="0061474E" w:rsidRPr="000B3E90">
        <w:rPr>
          <w:iCs/>
          <w:sz w:val="20"/>
        </w:rPr>
        <w:t>. In case of tender submitted by JVCA, the leading partner should demonstrate at least 50% compliance with the requirement</w:t>
      </w:r>
      <w:r w:rsidRPr="000B3E90">
        <w:rPr>
          <w:sz w:val="20"/>
        </w:rPr>
        <w:t>;</w:t>
      </w:r>
    </w:p>
    <w:p w14:paraId="0B1A8175" w14:textId="004BD492" w:rsidR="006D1827" w:rsidRPr="000B3E90" w:rsidRDefault="006D1827" w:rsidP="00F96A39">
      <w:pPr>
        <w:numPr>
          <w:ilvl w:val="0"/>
          <w:numId w:val="41"/>
        </w:numPr>
        <w:spacing w:before="120" w:after="120"/>
        <w:rPr>
          <w:sz w:val="20"/>
        </w:rPr>
      </w:pPr>
      <w:r w:rsidRPr="000B3E90">
        <w:rPr>
          <w:rFonts w:cs="Arial"/>
          <w:iCs/>
          <w:sz w:val="20"/>
          <w:lang w:val="en-US"/>
        </w:rPr>
        <w:t xml:space="preserve">the Tenderer has satisfactorily supplied similar </w:t>
      </w:r>
      <w:r w:rsidR="00C86DE8" w:rsidRPr="000B3E90">
        <w:rPr>
          <w:rFonts w:cs="Arial"/>
          <w:iCs/>
          <w:sz w:val="20"/>
          <w:lang w:val="en-US"/>
        </w:rPr>
        <w:t xml:space="preserve">plant </w:t>
      </w:r>
      <w:r w:rsidRPr="000B3E90">
        <w:rPr>
          <w:rFonts w:cs="Arial"/>
          <w:iCs/>
          <w:sz w:val="20"/>
          <w:lang w:val="en-US"/>
        </w:rPr>
        <w:t xml:space="preserve">and </w:t>
      </w:r>
      <w:r w:rsidR="00C86DE8" w:rsidRPr="000B3E90">
        <w:rPr>
          <w:rFonts w:cs="Arial"/>
          <w:iCs/>
          <w:sz w:val="20"/>
          <w:lang w:val="en-US"/>
        </w:rPr>
        <w:t xml:space="preserve">works </w:t>
      </w:r>
      <w:r w:rsidRPr="000B3E90">
        <w:rPr>
          <w:rFonts w:cs="Arial"/>
          <w:iCs/>
          <w:sz w:val="20"/>
          <w:lang w:val="en-US"/>
        </w:rPr>
        <w:t xml:space="preserve">to other purchasers and completed at least </w:t>
      </w:r>
      <w:r w:rsidR="002F5D29" w:rsidRPr="000B3E90">
        <w:rPr>
          <w:rFonts w:cs="Arial"/>
          <w:b/>
          <w:iCs/>
          <w:sz w:val="20"/>
          <w:lang w:val="en-US"/>
        </w:rPr>
        <w:t xml:space="preserve">five </w:t>
      </w:r>
      <w:r w:rsidRPr="000B3E90">
        <w:rPr>
          <w:rFonts w:cs="Arial"/>
          <w:b/>
          <w:iCs/>
          <w:sz w:val="20"/>
          <w:lang w:val="en-US"/>
        </w:rPr>
        <w:t>(</w:t>
      </w:r>
      <w:r w:rsidR="002F5D29" w:rsidRPr="000B3E90">
        <w:rPr>
          <w:rFonts w:cs="Arial"/>
          <w:b/>
          <w:iCs/>
          <w:sz w:val="20"/>
          <w:lang w:val="en-US"/>
        </w:rPr>
        <w:t>5</w:t>
      </w:r>
      <w:r w:rsidRPr="000B3E90">
        <w:rPr>
          <w:rFonts w:cs="Arial"/>
          <w:b/>
          <w:iCs/>
          <w:sz w:val="20"/>
          <w:lang w:val="en-US"/>
        </w:rPr>
        <w:t>)</w:t>
      </w:r>
      <w:r w:rsidRPr="000B3E90">
        <w:rPr>
          <w:rFonts w:cs="Arial"/>
          <w:iCs/>
          <w:sz w:val="20"/>
          <w:lang w:val="en-US"/>
        </w:rPr>
        <w:t xml:space="preserve"> similar contracts in the recent </w:t>
      </w:r>
      <w:r w:rsidR="00E406A0" w:rsidRPr="000B3E90">
        <w:rPr>
          <w:rFonts w:cs="Arial"/>
          <w:b/>
          <w:iCs/>
          <w:sz w:val="20"/>
          <w:lang w:val="en-US"/>
        </w:rPr>
        <w:t>five</w:t>
      </w:r>
      <w:r w:rsidR="00E406A0" w:rsidRPr="000B3E90">
        <w:rPr>
          <w:rFonts w:cs="Arial"/>
          <w:iCs/>
          <w:sz w:val="20"/>
          <w:lang w:val="en-US"/>
        </w:rPr>
        <w:t xml:space="preserve"> </w:t>
      </w:r>
      <w:r w:rsidRPr="000B3E90">
        <w:rPr>
          <w:rFonts w:cs="Arial"/>
          <w:iCs/>
          <w:sz w:val="20"/>
          <w:lang w:val="en-US"/>
        </w:rPr>
        <w:t>years</w:t>
      </w:r>
    </w:p>
    <w:p w14:paraId="12E51F80" w14:textId="77777777" w:rsidR="006D1827" w:rsidRPr="000B3E90" w:rsidRDefault="006D1827" w:rsidP="00F96A39">
      <w:pPr>
        <w:numPr>
          <w:ilvl w:val="0"/>
          <w:numId w:val="41"/>
        </w:numPr>
        <w:spacing w:before="120"/>
        <w:rPr>
          <w:rFonts w:cs="Arial"/>
          <w:iCs/>
          <w:sz w:val="20"/>
          <w:lang w:val="en-US"/>
        </w:rPr>
      </w:pPr>
      <w:r w:rsidRPr="000B3E90">
        <w:rPr>
          <w:rFonts w:cs="Arial"/>
          <w:iCs/>
          <w:sz w:val="20"/>
          <w:lang w:val="en-US"/>
        </w:rPr>
        <w:t>the Tenderer or its agent will be able to carry out warranty obligations;</w:t>
      </w:r>
    </w:p>
    <w:p w14:paraId="7AF63B9A" w14:textId="77777777" w:rsidR="006D1827" w:rsidRPr="000B3E90" w:rsidRDefault="006D1827" w:rsidP="00F96A39">
      <w:pPr>
        <w:numPr>
          <w:ilvl w:val="0"/>
          <w:numId w:val="41"/>
        </w:numPr>
        <w:spacing w:before="120"/>
        <w:rPr>
          <w:rFonts w:cs="Arial"/>
          <w:iCs/>
          <w:sz w:val="20"/>
          <w:lang w:val="en-US"/>
        </w:rPr>
      </w:pPr>
      <w:r w:rsidRPr="000B3E90">
        <w:rPr>
          <w:rFonts w:cs="Arial"/>
          <w:iCs/>
          <w:sz w:val="20"/>
          <w:lang w:val="en-US"/>
        </w:rPr>
        <w:t>the Tenderer is not bankrupt or under bankruptcy procedures according to the national legislation or regulations;</w:t>
      </w:r>
    </w:p>
    <w:p w14:paraId="5359756F" w14:textId="77777777" w:rsidR="006D1827" w:rsidRPr="000B3E90" w:rsidRDefault="006D1827" w:rsidP="00F96A39">
      <w:pPr>
        <w:numPr>
          <w:ilvl w:val="0"/>
          <w:numId w:val="41"/>
        </w:numPr>
        <w:spacing w:before="120"/>
        <w:rPr>
          <w:rFonts w:cs="Arial"/>
          <w:iCs/>
          <w:sz w:val="20"/>
          <w:lang w:val="en-US"/>
        </w:rPr>
      </w:pPr>
      <w:r w:rsidRPr="000B3E90">
        <w:rPr>
          <w:rFonts w:cs="Arial"/>
          <w:iCs/>
          <w:sz w:val="20"/>
          <w:lang w:val="en-US"/>
        </w:rPr>
        <w:t xml:space="preserve">in the case of a Tenderer offering to supply </w:t>
      </w:r>
      <w:r w:rsidR="006C4DDA" w:rsidRPr="000B3E90">
        <w:rPr>
          <w:rFonts w:cs="Arial"/>
          <w:iCs/>
          <w:sz w:val="20"/>
          <w:lang w:val="en-US"/>
        </w:rPr>
        <w:t xml:space="preserve">plant </w:t>
      </w:r>
      <w:r w:rsidRPr="000B3E90">
        <w:rPr>
          <w:rFonts w:cs="Arial"/>
          <w:iCs/>
          <w:sz w:val="20"/>
          <w:lang w:val="en-US"/>
        </w:rPr>
        <w:t xml:space="preserve">under the Contract which the Tenderer does not manufacture or otherwise produce, the Tenderer has been duly authorised by the </w:t>
      </w:r>
      <w:r w:rsidR="006C4DDA" w:rsidRPr="000B3E90">
        <w:rPr>
          <w:rFonts w:cs="Arial"/>
          <w:iCs/>
          <w:sz w:val="20"/>
          <w:lang w:val="en-US"/>
        </w:rPr>
        <w:t xml:space="preserve">plant’s </w:t>
      </w:r>
      <w:r w:rsidRPr="000B3E90">
        <w:rPr>
          <w:rFonts w:cs="Arial"/>
          <w:iCs/>
          <w:sz w:val="20"/>
          <w:lang w:val="en-US"/>
        </w:rPr>
        <w:t xml:space="preserve">manufacturer or producer to supply the </w:t>
      </w:r>
      <w:r w:rsidR="006C4DDA" w:rsidRPr="000B3E90">
        <w:rPr>
          <w:rFonts w:cs="Arial"/>
          <w:iCs/>
          <w:sz w:val="20"/>
          <w:lang w:val="en-US"/>
        </w:rPr>
        <w:t xml:space="preserve">plants </w:t>
      </w:r>
      <w:r w:rsidRPr="000B3E90">
        <w:rPr>
          <w:rFonts w:cs="Arial"/>
          <w:iCs/>
          <w:sz w:val="20"/>
          <w:lang w:val="en-US"/>
        </w:rPr>
        <w:t>in the Purchaser’s country.</w:t>
      </w:r>
    </w:p>
    <w:p w14:paraId="29FB1225" w14:textId="77777777" w:rsidR="006D1827" w:rsidRPr="000B3E90" w:rsidRDefault="006D1827" w:rsidP="00726613">
      <w:pPr>
        <w:keepNext/>
        <w:keepLines/>
        <w:rPr>
          <w:sz w:val="20"/>
        </w:rPr>
      </w:pPr>
    </w:p>
    <w:p w14:paraId="5D06D32C" w14:textId="6B0C1FDF" w:rsidR="0053101E" w:rsidRPr="000B3E90" w:rsidRDefault="00F92E97" w:rsidP="009E7B91">
      <w:pPr>
        <w:keepNext/>
        <w:keepLines/>
        <w:rPr>
          <w:rFonts w:cs="Arial"/>
          <w:b/>
          <w:i/>
          <w:iCs/>
          <w:sz w:val="20"/>
          <w:lang w:val="en-US"/>
        </w:rPr>
      </w:pPr>
      <w:r w:rsidRPr="000B3E90">
        <w:rPr>
          <w:rFonts w:cs="Arial"/>
          <w:iCs/>
          <w:sz w:val="20"/>
          <w:lang w:val="en-US"/>
        </w:rPr>
        <w:t xml:space="preserve">Tender documents, upon request </w:t>
      </w:r>
      <w:r w:rsidR="00616160" w:rsidRPr="000B3E90">
        <w:rPr>
          <w:rFonts w:cs="Arial"/>
          <w:iCs/>
          <w:sz w:val="20"/>
          <w:lang w:val="en-US"/>
        </w:rPr>
        <w:t>from</w:t>
      </w:r>
      <w:r w:rsidRPr="000B3E90">
        <w:rPr>
          <w:rFonts w:cs="Arial"/>
          <w:iCs/>
          <w:sz w:val="20"/>
          <w:lang w:val="en-US"/>
        </w:rPr>
        <w:t xml:space="preserve"> prospective tenderer, will be sent by email </w:t>
      </w:r>
      <w:r w:rsidR="00616160" w:rsidRPr="000B3E90">
        <w:rPr>
          <w:rFonts w:cs="Arial"/>
          <w:iCs/>
          <w:sz w:val="20"/>
          <w:lang w:val="en-US"/>
        </w:rPr>
        <w:t>free of charge</w:t>
      </w:r>
      <w:r w:rsidR="00483590" w:rsidRPr="000B3E90">
        <w:rPr>
          <w:rFonts w:cs="Arial"/>
          <w:iCs/>
          <w:sz w:val="20"/>
          <w:lang w:val="en-US"/>
        </w:rPr>
        <w:t xml:space="preserve"> in electronic format (</w:t>
      </w:r>
      <w:r w:rsidR="00D2094C" w:rsidRPr="000B3E90">
        <w:rPr>
          <w:rFonts w:cs="Arial"/>
          <w:iCs/>
          <w:sz w:val="20"/>
          <w:lang w:val="en-US"/>
        </w:rPr>
        <w:t>PDF</w:t>
      </w:r>
      <w:r w:rsidR="00824F72" w:rsidRPr="000B3E90">
        <w:rPr>
          <w:rFonts w:cs="Arial"/>
          <w:iCs/>
          <w:sz w:val="20"/>
          <w:lang w:val="en-US"/>
        </w:rPr>
        <w:t xml:space="preserve"> file). </w:t>
      </w:r>
      <w:r w:rsidR="00824F72" w:rsidRPr="000B3E90">
        <w:rPr>
          <w:rFonts w:cs="Arial"/>
          <w:iCs/>
          <w:color w:val="000000"/>
          <w:sz w:val="20"/>
          <w:lang w:val="en-US"/>
        </w:rPr>
        <w:t xml:space="preserve">If requested, the documents will be </w:t>
      </w:r>
      <w:r w:rsidR="009E7B91" w:rsidRPr="000B3E90">
        <w:rPr>
          <w:rFonts w:cs="Arial"/>
          <w:iCs/>
          <w:color w:val="000000"/>
          <w:sz w:val="20"/>
          <w:lang w:val="en-US"/>
        </w:rPr>
        <w:t>sent by Employer to Tenderer on terms and conditions agreed by the two.</w:t>
      </w:r>
    </w:p>
    <w:p w14:paraId="69E03272" w14:textId="77777777" w:rsidR="00616160" w:rsidRPr="000B3E90" w:rsidRDefault="00616160" w:rsidP="00616160">
      <w:pPr>
        <w:autoSpaceDE w:val="0"/>
        <w:autoSpaceDN w:val="0"/>
        <w:adjustRightInd w:val="0"/>
        <w:rPr>
          <w:rFonts w:cs="Arial"/>
          <w:iCs/>
          <w:color w:val="000000"/>
          <w:sz w:val="20"/>
          <w:lang w:val="en-US"/>
        </w:rPr>
      </w:pPr>
    </w:p>
    <w:p w14:paraId="58FC3C18" w14:textId="0C6740C8" w:rsidR="00616160" w:rsidRPr="000B3E90" w:rsidRDefault="00F92E97" w:rsidP="00616160">
      <w:pPr>
        <w:keepNext/>
        <w:keepLines/>
        <w:rPr>
          <w:rFonts w:cs="Arial"/>
          <w:iCs/>
          <w:color w:val="000000"/>
          <w:sz w:val="20"/>
          <w:lang w:val="en-US"/>
        </w:rPr>
      </w:pPr>
      <w:r w:rsidRPr="000B3E90">
        <w:rPr>
          <w:rFonts w:cs="Arial"/>
          <w:iCs/>
          <w:color w:val="000000"/>
          <w:sz w:val="20"/>
          <w:lang w:val="en-US"/>
        </w:rPr>
        <w:t>All tenders must be ac</w:t>
      </w:r>
      <w:r w:rsidR="00616160" w:rsidRPr="000B3E90">
        <w:rPr>
          <w:rFonts w:cs="Arial"/>
          <w:iCs/>
          <w:color w:val="000000"/>
          <w:sz w:val="20"/>
          <w:lang w:val="en-US"/>
        </w:rPr>
        <w:t>companied by a tender security i</w:t>
      </w:r>
      <w:r w:rsidRPr="000B3E90">
        <w:rPr>
          <w:rFonts w:cs="Arial"/>
          <w:iCs/>
          <w:color w:val="000000"/>
          <w:sz w:val="20"/>
          <w:lang w:val="en-US"/>
        </w:rPr>
        <w:t xml:space="preserve">n the amount </w:t>
      </w:r>
      <w:r w:rsidR="00824F72" w:rsidRPr="000B3E90">
        <w:rPr>
          <w:rFonts w:cs="Arial"/>
          <w:iCs/>
          <w:color w:val="000000"/>
          <w:sz w:val="20"/>
          <w:lang w:val="en-US"/>
        </w:rPr>
        <w:t xml:space="preserve">of </w:t>
      </w:r>
      <w:r w:rsidRPr="000B3E90">
        <w:rPr>
          <w:rFonts w:cs="Arial"/>
          <w:iCs/>
          <w:color w:val="000000"/>
          <w:sz w:val="20"/>
          <w:lang w:val="en-US"/>
        </w:rPr>
        <w:t>not less than 2 (two) per cent of the tender price in the currency of the tender</w:t>
      </w:r>
      <w:r w:rsidR="0061474E" w:rsidRPr="000B3E90">
        <w:rPr>
          <w:rFonts w:cs="Arial"/>
          <w:iCs/>
          <w:color w:val="000000"/>
          <w:sz w:val="20"/>
          <w:lang w:val="en-US"/>
        </w:rPr>
        <w:t xml:space="preserve">. </w:t>
      </w:r>
      <w:r w:rsidR="000B4F3E" w:rsidRPr="000B3E90">
        <w:rPr>
          <w:rFonts w:cs="Arial"/>
          <w:iCs/>
          <w:color w:val="000000"/>
          <w:sz w:val="20"/>
          <w:lang w:val="en-US"/>
        </w:rPr>
        <w:t>The purpose of tender security is to ensure the tenderers are serious about their participation, irrespective of the contract size</w:t>
      </w:r>
      <w:r w:rsidRPr="000B3E90">
        <w:rPr>
          <w:rFonts w:cs="Arial"/>
          <w:iCs/>
          <w:color w:val="000000"/>
          <w:sz w:val="20"/>
          <w:lang w:val="en-US"/>
        </w:rPr>
        <w:t>.</w:t>
      </w:r>
    </w:p>
    <w:p w14:paraId="5F9A4826" w14:textId="77777777" w:rsidR="00616160" w:rsidRPr="000B3E90" w:rsidRDefault="00616160" w:rsidP="00616160">
      <w:pPr>
        <w:keepNext/>
        <w:keepLines/>
        <w:rPr>
          <w:sz w:val="20"/>
        </w:rPr>
      </w:pPr>
    </w:p>
    <w:p w14:paraId="2533CE98" w14:textId="77777777" w:rsidR="00223FCB" w:rsidRPr="000B3E90" w:rsidRDefault="00223FCB" w:rsidP="00726613">
      <w:pPr>
        <w:keepLines/>
        <w:rPr>
          <w:sz w:val="20"/>
        </w:rPr>
      </w:pPr>
    </w:p>
    <w:p w14:paraId="3CCEB511" w14:textId="4C48B556" w:rsidR="00726613" w:rsidRPr="000B3E90" w:rsidRDefault="00726613" w:rsidP="00726613">
      <w:pPr>
        <w:keepLines/>
        <w:rPr>
          <w:sz w:val="20"/>
        </w:rPr>
      </w:pPr>
      <w:r w:rsidRPr="000B3E90">
        <w:rPr>
          <w:sz w:val="20"/>
        </w:rPr>
        <w:t xml:space="preserve">Tenders must be delivered to the office at the address below on or before </w:t>
      </w:r>
      <w:r w:rsidR="00EF6697" w:rsidRPr="000B3E90">
        <w:rPr>
          <w:b/>
          <w:i/>
          <w:sz w:val="20"/>
        </w:rPr>
        <w:t>1</w:t>
      </w:r>
      <w:r w:rsidR="00DA2181">
        <w:rPr>
          <w:b/>
          <w:i/>
          <w:sz w:val="20"/>
          <w:lang w:val="uk-UA"/>
        </w:rPr>
        <w:t>5</w:t>
      </w:r>
      <w:r w:rsidR="00EF6697" w:rsidRPr="000B3E90">
        <w:rPr>
          <w:b/>
          <w:i/>
          <w:sz w:val="20"/>
        </w:rPr>
        <w:t>:</w:t>
      </w:r>
      <w:r w:rsidR="00EF6697" w:rsidRPr="00DA2181">
        <w:rPr>
          <w:b/>
          <w:i/>
          <w:sz w:val="20"/>
        </w:rPr>
        <w:t>00 on</w:t>
      </w:r>
      <w:r w:rsidR="00245B27" w:rsidRPr="00DA2181">
        <w:rPr>
          <w:b/>
          <w:i/>
          <w:sz w:val="20"/>
        </w:rPr>
        <w:t xml:space="preserve"> </w:t>
      </w:r>
      <w:r w:rsidR="00DA2181" w:rsidRPr="00DA2181">
        <w:rPr>
          <w:b/>
          <w:i/>
          <w:sz w:val="20"/>
          <w:lang w:val="uk-UA"/>
        </w:rPr>
        <w:t>21.08</w:t>
      </w:r>
      <w:r w:rsidR="00EF6697" w:rsidRPr="00DA2181">
        <w:rPr>
          <w:b/>
          <w:i/>
          <w:sz w:val="20"/>
        </w:rPr>
        <w:t>.2017</w:t>
      </w:r>
      <w:r w:rsidRPr="00DA2181">
        <w:rPr>
          <w:sz w:val="20"/>
        </w:rPr>
        <w:t>, at</w:t>
      </w:r>
      <w:r w:rsidRPr="000B3E90">
        <w:rPr>
          <w:sz w:val="20"/>
        </w:rPr>
        <w:t xml:space="preserve"> which time they will be opened in the presence of those  tenderers’ representatives who choose to attend.</w:t>
      </w:r>
    </w:p>
    <w:p w14:paraId="61053028" w14:textId="77777777" w:rsidR="00726613" w:rsidRPr="000B3E90" w:rsidRDefault="00726613" w:rsidP="00726613">
      <w:pPr>
        <w:rPr>
          <w:sz w:val="20"/>
        </w:rPr>
      </w:pPr>
    </w:p>
    <w:p w14:paraId="5BC83FD1" w14:textId="6A151B94" w:rsidR="00EF6697" w:rsidRPr="000B3E90" w:rsidRDefault="00EF6697" w:rsidP="00726613">
      <w:pPr>
        <w:rPr>
          <w:sz w:val="20"/>
          <w:lang w:val="en-US"/>
        </w:rPr>
      </w:pPr>
      <w:r w:rsidRPr="000B3E90">
        <w:rPr>
          <w:sz w:val="20"/>
          <w:lang w:val="en-US"/>
        </w:rPr>
        <w:t xml:space="preserve">Meeting for Tenderers and Employer representatives to visit project sites and review design documentation will </w:t>
      </w:r>
      <w:r w:rsidRPr="00DA2181">
        <w:rPr>
          <w:sz w:val="20"/>
          <w:lang w:val="en-US"/>
        </w:rPr>
        <w:t>take place at 1</w:t>
      </w:r>
      <w:r w:rsidR="00DA2181" w:rsidRPr="00DA2181">
        <w:rPr>
          <w:sz w:val="20"/>
          <w:lang w:val="uk-UA"/>
        </w:rPr>
        <w:t>5</w:t>
      </w:r>
      <w:r w:rsidRPr="00DA2181">
        <w:rPr>
          <w:sz w:val="20"/>
          <w:lang w:val="en-US"/>
        </w:rPr>
        <w:t xml:space="preserve">:00 on </w:t>
      </w:r>
      <w:r w:rsidR="00DA2181" w:rsidRPr="00DA2181">
        <w:rPr>
          <w:sz w:val="20"/>
          <w:lang w:val="uk-UA"/>
        </w:rPr>
        <w:t>17.07</w:t>
      </w:r>
      <w:r w:rsidRPr="00DA2181">
        <w:rPr>
          <w:sz w:val="20"/>
          <w:lang w:val="en-US"/>
        </w:rPr>
        <w:t>.2017 at</w:t>
      </w:r>
      <w:r w:rsidRPr="000B3E90">
        <w:rPr>
          <w:sz w:val="20"/>
          <w:lang w:val="en-US"/>
        </w:rPr>
        <w:t xml:space="preserve"> 53, Hrushevskogo str., Khmelnitsky.</w:t>
      </w:r>
    </w:p>
    <w:p w14:paraId="72EF28DE" w14:textId="77777777" w:rsidR="00EF6697" w:rsidRPr="000B3E90" w:rsidRDefault="00EF6697" w:rsidP="00726613">
      <w:pPr>
        <w:rPr>
          <w:sz w:val="20"/>
        </w:rPr>
      </w:pPr>
    </w:p>
    <w:p w14:paraId="1F154659" w14:textId="35C6766C" w:rsidR="00726613" w:rsidRPr="000B3E90" w:rsidRDefault="00726613" w:rsidP="00726613">
      <w:pPr>
        <w:rPr>
          <w:sz w:val="20"/>
        </w:rPr>
      </w:pPr>
      <w:r w:rsidRPr="000B3E90">
        <w:rPr>
          <w:sz w:val="20"/>
        </w:rPr>
        <w:t xml:space="preserve">Prospective tenderers may obtain further information from, </w:t>
      </w:r>
      <w:r w:rsidR="000B320E" w:rsidRPr="000B3E90">
        <w:rPr>
          <w:sz w:val="20"/>
        </w:rPr>
        <w:t>and also</w:t>
      </w:r>
      <w:r w:rsidR="00184AAF" w:rsidRPr="000B3E90">
        <w:rPr>
          <w:sz w:val="20"/>
        </w:rPr>
        <w:t xml:space="preserve"> </w:t>
      </w:r>
      <w:r w:rsidRPr="000B3E90">
        <w:rPr>
          <w:sz w:val="20"/>
        </w:rPr>
        <w:t>inspect and acquire the tender documents at, the following office:</w:t>
      </w:r>
    </w:p>
    <w:p w14:paraId="0E3899AE" w14:textId="77777777" w:rsidR="00726613" w:rsidRPr="000B3E90" w:rsidRDefault="00726613" w:rsidP="00726613">
      <w:pPr>
        <w:rPr>
          <w:sz w:val="20"/>
        </w:rPr>
      </w:pPr>
    </w:p>
    <w:p w14:paraId="118A4B5A" w14:textId="77777777" w:rsidR="00EF6697" w:rsidRPr="000B3E90" w:rsidRDefault="00EF6697" w:rsidP="00EF6697">
      <w:pPr>
        <w:rPr>
          <w:b/>
          <w:sz w:val="20"/>
          <w:lang w:val="en-US"/>
        </w:rPr>
      </w:pPr>
      <w:r w:rsidRPr="000B3E90">
        <w:rPr>
          <w:b/>
          <w:i/>
          <w:sz w:val="20"/>
          <w:lang w:val="en-US"/>
        </w:rPr>
        <w:t>Contact name</w:t>
      </w:r>
      <w:r w:rsidRPr="000B3E90">
        <w:rPr>
          <w:b/>
          <w:sz w:val="20"/>
          <w:lang w:val="en-US"/>
        </w:rPr>
        <w:tab/>
      </w:r>
      <w:r w:rsidRPr="000B3E90">
        <w:rPr>
          <w:b/>
          <w:sz w:val="20"/>
          <w:lang w:val="en-US"/>
        </w:rPr>
        <w:tab/>
        <w:t>Liudmyla V. Kornietska, Head of the Tender Committee</w:t>
      </w:r>
    </w:p>
    <w:p w14:paraId="01796788" w14:textId="77777777" w:rsidR="00EF6697" w:rsidRPr="000B3E90" w:rsidRDefault="00EF6697" w:rsidP="00EF6697">
      <w:pPr>
        <w:rPr>
          <w:b/>
          <w:sz w:val="20"/>
          <w:lang w:val="en-US"/>
        </w:rPr>
      </w:pPr>
      <w:r w:rsidRPr="000B3E90">
        <w:rPr>
          <w:b/>
          <w:i/>
          <w:sz w:val="20"/>
          <w:lang w:val="en-US"/>
        </w:rPr>
        <w:t>Purchasing entity</w:t>
      </w:r>
      <w:r w:rsidRPr="000B3E90">
        <w:rPr>
          <w:b/>
          <w:sz w:val="20"/>
          <w:lang w:val="en-US"/>
        </w:rPr>
        <w:tab/>
        <w:t>Department of education and science of Khmelnitsky City Council</w:t>
      </w:r>
    </w:p>
    <w:p w14:paraId="298589D9" w14:textId="77777777" w:rsidR="00EF6697" w:rsidRPr="000B3E90" w:rsidRDefault="00EF6697" w:rsidP="00EF6697">
      <w:pPr>
        <w:rPr>
          <w:b/>
          <w:sz w:val="20"/>
          <w:lang w:val="en-US"/>
        </w:rPr>
      </w:pPr>
      <w:r w:rsidRPr="000B3E90">
        <w:rPr>
          <w:b/>
          <w:i/>
          <w:sz w:val="20"/>
          <w:lang w:val="en-US"/>
        </w:rPr>
        <w:t>Address</w:t>
      </w:r>
      <w:r w:rsidRPr="000B3E90">
        <w:rPr>
          <w:b/>
          <w:sz w:val="20"/>
          <w:lang w:val="en-US"/>
        </w:rPr>
        <w:tab/>
      </w:r>
      <w:r w:rsidRPr="000B3E90">
        <w:rPr>
          <w:b/>
          <w:sz w:val="20"/>
          <w:lang w:val="en-US"/>
        </w:rPr>
        <w:tab/>
      </w:r>
      <w:r w:rsidRPr="000B3E90">
        <w:rPr>
          <w:b/>
          <w:sz w:val="20"/>
          <w:lang w:val="en-US"/>
        </w:rPr>
        <w:tab/>
        <w:t>53, Hrushevskogo str., 29000 Khmelnitsky</w:t>
      </w:r>
    </w:p>
    <w:p w14:paraId="03062194" w14:textId="77777777" w:rsidR="00EF6697" w:rsidRPr="000B3E90" w:rsidRDefault="00EF6697" w:rsidP="00EF6697">
      <w:pPr>
        <w:rPr>
          <w:b/>
          <w:sz w:val="20"/>
          <w:lang w:val="en-US"/>
        </w:rPr>
      </w:pPr>
      <w:r w:rsidRPr="000B3E90">
        <w:rPr>
          <w:b/>
          <w:i/>
          <w:sz w:val="20"/>
          <w:lang w:val="en-US"/>
        </w:rPr>
        <w:t>Tel:</w:t>
      </w:r>
      <w:r w:rsidRPr="000B3E90">
        <w:rPr>
          <w:b/>
          <w:i/>
          <w:sz w:val="20"/>
          <w:lang w:val="en-US"/>
        </w:rPr>
        <w:tab/>
      </w:r>
      <w:r w:rsidRPr="000B3E90">
        <w:rPr>
          <w:b/>
          <w:sz w:val="20"/>
          <w:lang w:val="en-US"/>
        </w:rPr>
        <w:tab/>
      </w:r>
      <w:r w:rsidRPr="000B3E90">
        <w:rPr>
          <w:b/>
          <w:sz w:val="20"/>
          <w:lang w:val="en-US"/>
        </w:rPr>
        <w:tab/>
        <w:t>+38 (067) 74-22-107</w:t>
      </w:r>
    </w:p>
    <w:p w14:paraId="1D42DE48" w14:textId="77777777" w:rsidR="00EF6697" w:rsidRPr="00245B27" w:rsidRDefault="00EF6697" w:rsidP="00EF6697">
      <w:pPr>
        <w:rPr>
          <w:b/>
          <w:sz w:val="20"/>
          <w:lang w:val="fr-FR"/>
        </w:rPr>
      </w:pPr>
      <w:r w:rsidRPr="00245B27">
        <w:rPr>
          <w:b/>
          <w:i/>
          <w:sz w:val="20"/>
          <w:lang w:val="fr-FR"/>
        </w:rPr>
        <w:t>Fax:</w:t>
      </w:r>
      <w:r w:rsidRPr="00245B27">
        <w:rPr>
          <w:b/>
          <w:i/>
          <w:sz w:val="20"/>
          <w:lang w:val="fr-FR"/>
        </w:rPr>
        <w:tab/>
      </w:r>
      <w:r w:rsidRPr="00245B27">
        <w:rPr>
          <w:b/>
          <w:sz w:val="20"/>
          <w:lang w:val="fr-FR"/>
        </w:rPr>
        <w:tab/>
      </w:r>
      <w:r w:rsidRPr="00245B27">
        <w:rPr>
          <w:b/>
          <w:sz w:val="20"/>
          <w:lang w:val="fr-FR"/>
        </w:rPr>
        <w:tab/>
        <w:t>+38 (0382) 65-12-64</w:t>
      </w:r>
    </w:p>
    <w:p w14:paraId="29563222" w14:textId="77777777" w:rsidR="00EF6697" w:rsidRPr="00245B27" w:rsidRDefault="00EF6697" w:rsidP="00EF6697">
      <w:pPr>
        <w:rPr>
          <w:sz w:val="20"/>
          <w:lang w:val="fr-FR"/>
        </w:rPr>
      </w:pPr>
      <w:r w:rsidRPr="00245B27">
        <w:rPr>
          <w:b/>
          <w:i/>
          <w:sz w:val="20"/>
          <w:lang w:val="fr-FR"/>
        </w:rPr>
        <w:t>Email:</w:t>
      </w:r>
      <w:r w:rsidRPr="00245B27">
        <w:rPr>
          <w:b/>
          <w:sz w:val="20"/>
          <w:lang w:val="fr-FR"/>
        </w:rPr>
        <w:t xml:space="preserve">  </w:t>
      </w:r>
      <w:r w:rsidRPr="00245B27">
        <w:rPr>
          <w:b/>
          <w:sz w:val="20"/>
          <w:lang w:val="fr-FR"/>
        </w:rPr>
        <w:tab/>
      </w:r>
      <w:r w:rsidRPr="00245B27">
        <w:rPr>
          <w:b/>
          <w:sz w:val="20"/>
          <w:lang w:val="fr-FR"/>
        </w:rPr>
        <w:tab/>
      </w:r>
      <w:r w:rsidRPr="00245B27">
        <w:rPr>
          <w:b/>
          <w:sz w:val="20"/>
          <w:lang w:val="fr-FR"/>
        </w:rPr>
        <w:tab/>
        <w:t>saiko.svitlana@ukr.net</w:t>
      </w:r>
    </w:p>
    <w:p w14:paraId="73DD3CD0" w14:textId="77777777" w:rsidR="00726613" w:rsidRPr="00245B27" w:rsidRDefault="00726613" w:rsidP="00726613">
      <w:pPr>
        <w:jc w:val="center"/>
        <w:rPr>
          <w:sz w:val="20"/>
          <w:lang w:val="fr-FR"/>
        </w:rPr>
      </w:pPr>
    </w:p>
    <w:p w14:paraId="0972DFB7" w14:textId="30A7B01E" w:rsidR="00726613" w:rsidRPr="000B3E90" w:rsidRDefault="00726613" w:rsidP="00D15229">
      <w:pPr>
        <w:jc w:val="right"/>
        <w:rPr>
          <w:sz w:val="20"/>
        </w:rPr>
      </w:pPr>
      <w:r w:rsidRPr="000B3E90">
        <w:rPr>
          <w:sz w:val="20"/>
        </w:rPr>
        <w:t>Date</w:t>
      </w:r>
      <w:r w:rsidR="00EF6697" w:rsidRPr="000B3E90">
        <w:rPr>
          <w:sz w:val="20"/>
        </w:rPr>
        <w:t xml:space="preserve">: </w:t>
      </w:r>
      <w:r w:rsidR="00DA2181">
        <w:rPr>
          <w:sz w:val="20"/>
          <w:u w:val="single"/>
          <w:lang w:val="uk-UA"/>
        </w:rPr>
        <w:t>07.07</w:t>
      </w:r>
      <w:r w:rsidR="00EF6697" w:rsidRPr="000B3E90">
        <w:rPr>
          <w:sz w:val="20"/>
          <w:u w:val="single"/>
          <w:lang w:val="uk-UA"/>
        </w:rPr>
        <w:t>.2017</w:t>
      </w:r>
    </w:p>
    <w:p w14:paraId="16FD358B" w14:textId="77777777" w:rsidR="006738C1" w:rsidRPr="000B3E90" w:rsidRDefault="006738C1">
      <w:pPr>
        <w:sectPr w:rsidR="006738C1" w:rsidRPr="000B3E90" w:rsidSect="003030B4">
          <w:footerReference w:type="first" r:id="rId9"/>
          <w:pgSz w:w="11907" w:h="16840" w:code="9"/>
          <w:pgMar w:top="1134" w:right="1134" w:bottom="1134" w:left="1531" w:header="720" w:footer="720" w:gutter="0"/>
          <w:pgNumType w:fmt="lowerRoman"/>
          <w:cols w:space="720"/>
          <w:titlePg/>
        </w:sectPr>
      </w:pPr>
    </w:p>
    <w:p w14:paraId="0AFBC29B" w14:textId="77777777" w:rsidR="006738C1" w:rsidRPr="000B3E90" w:rsidRDefault="006738C1"/>
    <w:p w14:paraId="7765751E" w14:textId="77777777" w:rsidR="006F2752" w:rsidRPr="000B3E90" w:rsidRDefault="006F2752">
      <w:pPr>
        <w:pStyle w:val="af2"/>
        <w:jc w:val="both"/>
        <w:rPr>
          <w:sz w:val="56"/>
        </w:rPr>
      </w:pPr>
    </w:p>
    <w:p w14:paraId="0A4B04AD" w14:textId="77777777" w:rsidR="006738C1" w:rsidRPr="000B3E90" w:rsidRDefault="00BA4FC5" w:rsidP="00DD405A">
      <w:pPr>
        <w:spacing w:before="240" w:after="240"/>
        <w:jc w:val="center"/>
        <w:rPr>
          <w:rFonts w:ascii="Arial" w:hAnsi="Arial" w:cs="Arial"/>
          <w:b/>
          <w:sz w:val="44"/>
          <w:szCs w:val="44"/>
        </w:rPr>
      </w:pPr>
      <w:r w:rsidRPr="000B3E90">
        <w:rPr>
          <w:rFonts w:ascii="Arial" w:hAnsi="Arial" w:cs="Arial"/>
          <w:b/>
          <w:sz w:val="44"/>
          <w:szCs w:val="44"/>
        </w:rPr>
        <w:t>Tender</w:t>
      </w:r>
      <w:r w:rsidR="006738C1" w:rsidRPr="000B3E90">
        <w:rPr>
          <w:rFonts w:ascii="Arial" w:hAnsi="Arial" w:cs="Arial"/>
          <w:b/>
          <w:sz w:val="44"/>
          <w:szCs w:val="44"/>
        </w:rPr>
        <w:t xml:space="preserve"> Document for</w:t>
      </w:r>
    </w:p>
    <w:p w14:paraId="7AFF0F3A" w14:textId="77777777" w:rsidR="00DD405A" w:rsidRPr="000B3E90" w:rsidRDefault="006738C1" w:rsidP="00DD405A">
      <w:pPr>
        <w:spacing w:before="240" w:after="240"/>
        <w:jc w:val="center"/>
        <w:rPr>
          <w:rFonts w:ascii="Arial" w:hAnsi="Arial" w:cs="Arial"/>
          <w:b/>
          <w:sz w:val="44"/>
          <w:szCs w:val="44"/>
        </w:rPr>
      </w:pPr>
      <w:r w:rsidRPr="000B3E90">
        <w:rPr>
          <w:rFonts w:ascii="Arial" w:hAnsi="Arial" w:cs="Arial"/>
          <w:b/>
          <w:sz w:val="44"/>
          <w:szCs w:val="44"/>
        </w:rPr>
        <w:t xml:space="preserve">Procurement of </w:t>
      </w:r>
      <w:r w:rsidR="009879FC" w:rsidRPr="000B3E90">
        <w:rPr>
          <w:rFonts w:ascii="Arial" w:hAnsi="Arial" w:cs="Arial"/>
          <w:b/>
          <w:sz w:val="44"/>
          <w:szCs w:val="44"/>
        </w:rPr>
        <w:t xml:space="preserve">Plant </w:t>
      </w:r>
    </w:p>
    <w:p w14:paraId="25F80E9F" w14:textId="77777777" w:rsidR="006738C1" w:rsidRPr="000B3E90" w:rsidRDefault="006F2752" w:rsidP="00DD405A">
      <w:pPr>
        <w:spacing w:before="240" w:after="240"/>
        <w:jc w:val="center"/>
        <w:rPr>
          <w:rFonts w:ascii="Arial" w:hAnsi="Arial" w:cs="Arial"/>
          <w:b/>
          <w:sz w:val="44"/>
          <w:szCs w:val="44"/>
        </w:rPr>
      </w:pPr>
      <w:r w:rsidRPr="000B3E90">
        <w:rPr>
          <w:rFonts w:ascii="Arial" w:hAnsi="Arial" w:cs="Arial"/>
          <w:b/>
          <w:sz w:val="44"/>
          <w:szCs w:val="44"/>
        </w:rPr>
        <w:t xml:space="preserve">and Related </w:t>
      </w:r>
      <w:r w:rsidR="006C4DDA" w:rsidRPr="000B3E90">
        <w:rPr>
          <w:rFonts w:ascii="Arial" w:hAnsi="Arial" w:cs="Arial"/>
          <w:b/>
          <w:sz w:val="44"/>
          <w:szCs w:val="44"/>
        </w:rPr>
        <w:t xml:space="preserve">Works </w:t>
      </w:r>
    </w:p>
    <w:p w14:paraId="3855A8A1" w14:textId="77777777" w:rsidR="006F2752" w:rsidRPr="000B3E90" w:rsidRDefault="006F2752" w:rsidP="00DD405A">
      <w:pPr>
        <w:spacing w:before="240" w:after="240"/>
        <w:jc w:val="center"/>
        <w:rPr>
          <w:rFonts w:ascii="Arial" w:hAnsi="Arial" w:cs="Arial"/>
          <w:b/>
          <w:sz w:val="44"/>
          <w:szCs w:val="44"/>
        </w:rPr>
      </w:pPr>
    </w:p>
    <w:p w14:paraId="4932EB2D" w14:textId="77777777" w:rsidR="006738C1" w:rsidRPr="000B3E90" w:rsidRDefault="006738C1" w:rsidP="00DD405A">
      <w:pPr>
        <w:spacing w:before="240" w:after="240"/>
        <w:jc w:val="center"/>
        <w:rPr>
          <w:rFonts w:ascii="Arial" w:hAnsi="Arial" w:cs="Arial"/>
          <w:b/>
          <w:sz w:val="44"/>
          <w:szCs w:val="44"/>
        </w:rPr>
      </w:pPr>
      <w:r w:rsidRPr="000B3E90">
        <w:rPr>
          <w:rFonts w:ascii="Arial" w:hAnsi="Arial" w:cs="Arial"/>
          <w:b/>
          <w:sz w:val="44"/>
          <w:szCs w:val="44"/>
        </w:rPr>
        <w:t xml:space="preserve">Procurement of: </w:t>
      </w:r>
    </w:p>
    <w:p w14:paraId="4174EA26" w14:textId="77777777" w:rsidR="006738C1" w:rsidRPr="000B3E90" w:rsidRDefault="006738C1" w:rsidP="00DD405A">
      <w:pPr>
        <w:spacing w:before="240" w:after="240"/>
        <w:jc w:val="center"/>
        <w:rPr>
          <w:rFonts w:ascii="Arial" w:hAnsi="Arial" w:cs="Arial"/>
          <w:b/>
          <w:sz w:val="48"/>
          <w:szCs w:val="48"/>
        </w:rPr>
      </w:pPr>
    </w:p>
    <w:p w14:paraId="67DBF8BD" w14:textId="77777777" w:rsidR="007753C4" w:rsidRPr="000B3E90" w:rsidRDefault="007753C4" w:rsidP="007753C4">
      <w:pPr>
        <w:pBdr>
          <w:top w:val="single" w:sz="6" w:space="1" w:color="auto"/>
          <w:bottom w:val="single" w:sz="6" w:space="1" w:color="auto"/>
        </w:pBdr>
        <w:spacing w:before="240" w:after="240"/>
        <w:jc w:val="center"/>
        <w:rPr>
          <w:b/>
          <w:i/>
          <w:sz w:val="32"/>
          <w:szCs w:val="32"/>
        </w:rPr>
      </w:pPr>
      <w:r w:rsidRPr="000B3E90">
        <w:rPr>
          <w:b/>
          <w:i/>
          <w:sz w:val="32"/>
          <w:szCs w:val="32"/>
        </w:rPr>
        <w:t>Capital repairs (with HIS installation) of Khmelnitsky Kindergarten №26 “Kulbabka” located at 19/3, Insty-tutska str., Khmelnitsky with the aim to implement the Programme “Improvement of Energy Efficiency in Public Building in the City of Khmelnitsky”[Insert description of plant and related works to be procured]</w:t>
      </w:r>
    </w:p>
    <w:p w14:paraId="3D47949D" w14:textId="1F365076" w:rsidR="006738C1" w:rsidRPr="000B3E90" w:rsidRDefault="007753C4" w:rsidP="007753C4">
      <w:pPr>
        <w:pBdr>
          <w:top w:val="single" w:sz="6" w:space="1" w:color="auto"/>
          <w:bottom w:val="single" w:sz="6" w:space="1" w:color="auto"/>
        </w:pBdr>
        <w:spacing w:before="240" w:after="240"/>
        <w:jc w:val="center"/>
        <w:rPr>
          <w:rFonts w:ascii="Arial" w:hAnsi="Arial" w:cs="Arial"/>
          <w:b/>
          <w:sz w:val="32"/>
          <w:szCs w:val="32"/>
        </w:rPr>
      </w:pPr>
      <w:r w:rsidRPr="000B3E90">
        <w:rPr>
          <w:b/>
          <w:i/>
          <w:sz w:val="32"/>
          <w:szCs w:val="32"/>
        </w:rPr>
        <w:t>Capital repairs (with HIS installation) of Khmelnitsky Kindergarten №54 “Piznaiko” located at 51/2, Prospect Myru str., Khmelnitsky with the aim to implement the Programme “Improvement of Energy Efficiency in Pub-lic Building in the City of Khmelnitsky”</w:t>
      </w:r>
    </w:p>
    <w:p w14:paraId="7E1D1895" w14:textId="77777777" w:rsidR="006738C1" w:rsidRPr="000B3E90" w:rsidRDefault="006738C1">
      <w:pPr>
        <w:rPr>
          <w:rFonts w:ascii="Arial" w:hAnsi="Arial" w:cs="Arial"/>
          <w:b/>
          <w:iCs/>
          <w:sz w:val="48"/>
          <w:szCs w:val="48"/>
        </w:rPr>
      </w:pPr>
    </w:p>
    <w:p w14:paraId="3D450C42" w14:textId="44BA50BE" w:rsidR="006738C1" w:rsidRPr="000B3E90" w:rsidRDefault="006738C1">
      <w:pPr>
        <w:jc w:val="center"/>
        <w:rPr>
          <w:rFonts w:ascii="Arial" w:hAnsi="Arial" w:cs="Arial"/>
          <w:b/>
          <w:sz w:val="36"/>
          <w:szCs w:val="36"/>
        </w:rPr>
      </w:pPr>
      <w:r w:rsidRPr="000B3E90">
        <w:rPr>
          <w:rFonts w:ascii="Arial" w:hAnsi="Arial" w:cs="Arial"/>
          <w:b/>
          <w:sz w:val="36"/>
          <w:szCs w:val="36"/>
        </w:rPr>
        <w:t xml:space="preserve">Issued </w:t>
      </w:r>
      <w:r w:rsidR="007753C4" w:rsidRPr="000B3E90">
        <w:rPr>
          <w:rFonts w:ascii="Arial" w:hAnsi="Arial" w:cs="Arial"/>
          <w:b/>
          <w:sz w:val="36"/>
          <w:szCs w:val="36"/>
        </w:rPr>
        <w:t>by</w:t>
      </w:r>
      <w:r w:rsidRPr="000B3E90">
        <w:rPr>
          <w:rFonts w:ascii="Arial" w:hAnsi="Arial" w:cs="Arial"/>
          <w:b/>
          <w:sz w:val="36"/>
          <w:szCs w:val="36"/>
        </w:rPr>
        <w:t xml:space="preserve">: </w:t>
      </w:r>
      <w:r w:rsidR="007753C4" w:rsidRPr="000B3E90">
        <w:rPr>
          <w:rFonts w:ascii="Arial" w:hAnsi="Arial" w:cs="Arial"/>
          <w:sz w:val="36"/>
          <w:szCs w:val="36"/>
        </w:rPr>
        <w:t>Tender Committee of the Department of education and science of Khmelnitsky City Council</w:t>
      </w:r>
    </w:p>
    <w:p w14:paraId="1CF40AD5" w14:textId="77777777" w:rsidR="006738C1" w:rsidRPr="000B3E90" w:rsidRDefault="006738C1">
      <w:pPr>
        <w:jc w:val="center"/>
        <w:rPr>
          <w:rFonts w:ascii="Arial" w:hAnsi="Arial" w:cs="Arial"/>
          <w:b/>
          <w:sz w:val="36"/>
          <w:szCs w:val="36"/>
        </w:rPr>
      </w:pPr>
    </w:p>
    <w:p w14:paraId="59505276" w14:textId="3AB8553A" w:rsidR="006738C1" w:rsidRPr="000B3E90" w:rsidRDefault="00190CF4">
      <w:pPr>
        <w:jc w:val="center"/>
        <w:rPr>
          <w:rFonts w:ascii="Arial" w:hAnsi="Arial" w:cs="Arial"/>
          <w:b/>
          <w:sz w:val="36"/>
          <w:szCs w:val="36"/>
        </w:rPr>
      </w:pPr>
      <w:r w:rsidRPr="000B3E90">
        <w:rPr>
          <w:rFonts w:ascii="Arial" w:hAnsi="Arial" w:cs="Arial"/>
          <w:b/>
          <w:sz w:val="36"/>
          <w:szCs w:val="36"/>
        </w:rPr>
        <w:t xml:space="preserve">Tender </w:t>
      </w:r>
      <w:r w:rsidR="006738C1" w:rsidRPr="000B3E90">
        <w:rPr>
          <w:rFonts w:ascii="Arial" w:hAnsi="Arial" w:cs="Arial"/>
          <w:b/>
          <w:sz w:val="36"/>
          <w:szCs w:val="36"/>
        </w:rPr>
        <w:t>No:</w:t>
      </w:r>
      <w:r w:rsidR="00FB1AC6" w:rsidRPr="000B3E90">
        <w:rPr>
          <w:rFonts w:ascii="Arial" w:hAnsi="Arial" w:cs="Arial"/>
          <w:b/>
          <w:sz w:val="36"/>
          <w:szCs w:val="36"/>
        </w:rPr>
        <w:t xml:space="preserve"> </w:t>
      </w:r>
      <w:r w:rsidR="007753C4" w:rsidRPr="000B3E90">
        <w:rPr>
          <w:rFonts w:ascii="Arial" w:hAnsi="Arial" w:cs="Arial"/>
          <w:sz w:val="36"/>
          <w:szCs w:val="36"/>
        </w:rPr>
        <w:t>KHM – L 1.1.</w:t>
      </w:r>
    </w:p>
    <w:p w14:paraId="797864D6" w14:textId="77777777" w:rsidR="006738C1" w:rsidRPr="000B3E90" w:rsidRDefault="006738C1">
      <w:pPr>
        <w:jc w:val="center"/>
        <w:rPr>
          <w:rFonts w:ascii="Arial" w:hAnsi="Arial" w:cs="Arial"/>
          <w:b/>
          <w:sz w:val="36"/>
          <w:szCs w:val="36"/>
        </w:rPr>
      </w:pPr>
    </w:p>
    <w:p w14:paraId="1AC15C22" w14:textId="4CAA787F" w:rsidR="006738C1" w:rsidRPr="000B3E90" w:rsidRDefault="00D241A1">
      <w:pPr>
        <w:jc w:val="center"/>
        <w:rPr>
          <w:rFonts w:ascii="Arial" w:hAnsi="Arial" w:cs="Arial"/>
          <w:b/>
          <w:sz w:val="36"/>
          <w:szCs w:val="36"/>
        </w:rPr>
      </w:pPr>
      <w:r w:rsidRPr="000B3E90">
        <w:rPr>
          <w:rFonts w:ascii="Arial" w:hAnsi="Arial" w:cs="Arial"/>
          <w:b/>
          <w:iCs/>
          <w:sz w:val="36"/>
          <w:szCs w:val="36"/>
        </w:rPr>
        <w:t>Employer</w:t>
      </w:r>
      <w:r w:rsidR="006738C1" w:rsidRPr="000B3E90">
        <w:rPr>
          <w:rFonts w:ascii="Arial" w:hAnsi="Arial" w:cs="Arial"/>
          <w:b/>
          <w:sz w:val="36"/>
          <w:szCs w:val="36"/>
        </w:rPr>
        <w:t>:</w:t>
      </w:r>
      <w:r w:rsidR="00943BB3" w:rsidRPr="000B3E90">
        <w:rPr>
          <w:rFonts w:ascii="Arial" w:hAnsi="Arial" w:cs="Arial"/>
          <w:b/>
          <w:sz w:val="36"/>
          <w:szCs w:val="36"/>
        </w:rPr>
        <w:t xml:space="preserve"> </w:t>
      </w:r>
      <w:r w:rsidR="007753C4" w:rsidRPr="000B3E90">
        <w:rPr>
          <w:rFonts w:ascii="Arial" w:hAnsi="Arial" w:cs="Arial"/>
          <w:sz w:val="36"/>
          <w:szCs w:val="36"/>
        </w:rPr>
        <w:t>Department of education and science of Khmelnitsky City Council</w:t>
      </w:r>
    </w:p>
    <w:p w14:paraId="06F83788" w14:textId="77777777" w:rsidR="006738C1" w:rsidRPr="000B3E90" w:rsidRDefault="006738C1">
      <w:pPr>
        <w:jc w:val="center"/>
        <w:rPr>
          <w:rFonts w:ascii="Arial" w:hAnsi="Arial" w:cs="Arial"/>
          <w:b/>
          <w:sz w:val="36"/>
          <w:szCs w:val="36"/>
        </w:rPr>
      </w:pPr>
    </w:p>
    <w:p w14:paraId="7B771234" w14:textId="77777777" w:rsidR="006738C1" w:rsidRPr="000B3E90" w:rsidRDefault="006738C1">
      <w:pPr>
        <w:jc w:val="center"/>
        <w:rPr>
          <w:rFonts w:ascii="Arial" w:hAnsi="Arial" w:cs="Arial"/>
          <w:b/>
          <w:sz w:val="36"/>
          <w:szCs w:val="36"/>
        </w:rPr>
      </w:pPr>
      <w:r w:rsidRPr="000B3E90">
        <w:rPr>
          <w:rFonts w:ascii="Arial" w:hAnsi="Arial" w:cs="Arial"/>
          <w:b/>
          <w:sz w:val="36"/>
          <w:szCs w:val="36"/>
        </w:rPr>
        <w:t>Country:</w:t>
      </w:r>
      <w:r w:rsidR="00FB1AC6" w:rsidRPr="000B3E90">
        <w:rPr>
          <w:rFonts w:ascii="Arial" w:hAnsi="Arial" w:cs="Arial"/>
          <w:b/>
          <w:sz w:val="36"/>
          <w:szCs w:val="36"/>
        </w:rPr>
        <w:t xml:space="preserve"> </w:t>
      </w:r>
      <w:r w:rsidR="006D1827" w:rsidRPr="000B3E90">
        <w:rPr>
          <w:rFonts w:ascii="Arial" w:hAnsi="Arial" w:cs="Arial"/>
          <w:sz w:val="36"/>
          <w:szCs w:val="36"/>
        </w:rPr>
        <w:t>Ukraine</w:t>
      </w:r>
    </w:p>
    <w:p w14:paraId="22023EC4" w14:textId="77777777" w:rsidR="0032158B" w:rsidRPr="000B3E90" w:rsidRDefault="0032158B">
      <w:pPr>
        <w:rPr>
          <w:rFonts w:ascii="Arial" w:hAnsi="Arial" w:cs="Arial"/>
          <w:sz w:val="48"/>
          <w:szCs w:val="48"/>
        </w:rPr>
      </w:pPr>
    </w:p>
    <w:p w14:paraId="4B2EB201" w14:textId="77777777" w:rsidR="00C65318" w:rsidRPr="000B3E90" w:rsidRDefault="00C65318">
      <w:pPr>
        <w:rPr>
          <w:sz w:val="48"/>
          <w:szCs w:val="48"/>
        </w:rPr>
        <w:sectPr w:rsidR="00C65318" w:rsidRPr="000B3E90" w:rsidSect="003030B4">
          <w:headerReference w:type="even" r:id="rId10"/>
          <w:headerReference w:type="first" r:id="rId11"/>
          <w:footerReference w:type="first" r:id="rId12"/>
          <w:type w:val="oddPage"/>
          <w:pgSz w:w="11907" w:h="16840" w:code="9"/>
          <w:pgMar w:top="1134" w:right="1134" w:bottom="1134" w:left="1531" w:header="720" w:footer="720" w:gutter="0"/>
          <w:pgNumType w:start="1"/>
          <w:cols w:space="720"/>
          <w:titlePg/>
        </w:sectPr>
      </w:pPr>
    </w:p>
    <w:p w14:paraId="596FB12B" w14:textId="77777777" w:rsidR="002F6E73" w:rsidRPr="000B3E90" w:rsidRDefault="002F6E73" w:rsidP="002F6E73">
      <w:pPr>
        <w:jc w:val="center"/>
        <w:rPr>
          <w:rFonts w:ascii="Arial" w:hAnsi="Arial" w:cs="Arial"/>
          <w:b/>
          <w:sz w:val="36"/>
          <w:szCs w:val="36"/>
        </w:rPr>
      </w:pPr>
      <w:r w:rsidRPr="000B3E90">
        <w:rPr>
          <w:rFonts w:ascii="Arial" w:hAnsi="Arial" w:cs="Arial"/>
          <w:b/>
          <w:sz w:val="36"/>
          <w:szCs w:val="36"/>
        </w:rPr>
        <w:lastRenderedPageBreak/>
        <w:t>Tender Document</w:t>
      </w:r>
    </w:p>
    <w:p w14:paraId="2CECB289" w14:textId="77777777" w:rsidR="006738C1" w:rsidRPr="000B3E90" w:rsidRDefault="006738C1">
      <w:pPr>
        <w:rPr>
          <w:rFonts w:ascii="Arial" w:hAnsi="Arial" w:cs="Arial"/>
        </w:rPr>
      </w:pPr>
    </w:p>
    <w:p w14:paraId="0F8A0B89" w14:textId="77777777" w:rsidR="006738C1" w:rsidRPr="000B3E90" w:rsidRDefault="006738C1" w:rsidP="008D2657">
      <w:pPr>
        <w:pStyle w:val="TableContents"/>
        <w:rPr>
          <w:rFonts w:ascii="Arial" w:hAnsi="Arial" w:cs="Arial"/>
          <w:sz w:val="24"/>
          <w:szCs w:val="24"/>
        </w:rPr>
      </w:pPr>
      <w:r w:rsidRPr="000B3E90">
        <w:rPr>
          <w:rFonts w:ascii="Arial" w:hAnsi="Arial" w:cs="Arial"/>
          <w:sz w:val="24"/>
          <w:szCs w:val="24"/>
        </w:rPr>
        <w:t>Table of Contents</w:t>
      </w:r>
    </w:p>
    <w:p w14:paraId="3DE95179" w14:textId="77777777" w:rsidR="006738C1" w:rsidRPr="000B3E90" w:rsidRDefault="006738C1" w:rsidP="00722533">
      <w:pPr>
        <w:rPr>
          <w:rFonts w:ascii="Arial" w:hAnsi="Arial" w:cs="Arial"/>
        </w:rPr>
      </w:pPr>
    </w:p>
    <w:p w14:paraId="3AE76C78" w14:textId="77777777" w:rsidR="00615FE4" w:rsidRPr="000B3E90" w:rsidRDefault="00F92E97">
      <w:pPr>
        <w:pStyle w:val="12"/>
        <w:rPr>
          <w:rFonts w:ascii="Times New Roman" w:hAnsi="Times New Roman"/>
          <w:b w:val="0"/>
          <w:noProof/>
          <w:sz w:val="22"/>
          <w:szCs w:val="22"/>
        </w:rPr>
      </w:pPr>
      <w:r w:rsidRPr="000B3E90">
        <w:rPr>
          <w:rFonts w:ascii="Arial" w:hAnsi="Arial" w:cs="Arial"/>
          <w:sz w:val="22"/>
          <w:szCs w:val="22"/>
        </w:rPr>
        <w:fldChar w:fldCharType="begin"/>
      </w:r>
      <w:r w:rsidR="00FA2A40" w:rsidRPr="000B3E90">
        <w:rPr>
          <w:rFonts w:ascii="Arial" w:hAnsi="Arial" w:cs="Arial"/>
          <w:sz w:val="22"/>
          <w:szCs w:val="22"/>
        </w:rPr>
        <w:instrText xml:space="preserve"> TOC \h \z \t "Subtitle,2,Part 1,1" </w:instrText>
      </w:r>
      <w:r w:rsidRPr="000B3E90">
        <w:rPr>
          <w:rFonts w:ascii="Arial" w:hAnsi="Arial" w:cs="Arial"/>
          <w:sz w:val="22"/>
          <w:szCs w:val="22"/>
        </w:rPr>
        <w:fldChar w:fldCharType="separate"/>
      </w:r>
      <w:hyperlink w:anchor="_Toc252632593" w:history="1">
        <w:r w:rsidRPr="000B3E90">
          <w:rPr>
            <w:rStyle w:val="ae"/>
            <w:rFonts w:ascii="Times New Roman" w:hAnsi="Times New Roman"/>
            <w:noProof/>
            <w:sz w:val="22"/>
            <w:szCs w:val="22"/>
          </w:rPr>
          <w:t>PART 1  –  Tendering Procedures</w:t>
        </w:r>
        <w:r w:rsidRPr="000B3E90">
          <w:rPr>
            <w:rFonts w:ascii="Times New Roman" w:hAnsi="Times New Roman"/>
            <w:noProof/>
            <w:webHidden/>
            <w:sz w:val="22"/>
            <w:szCs w:val="22"/>
          </w:rPr>
          <w:tab/>
        </w:r>
        <w:r w:rsidRPr="000B3E90">
          <w:rPr>
            <w:rFonts w:ascii="Times New Roman" w:hAnsi="Times New Roman"/>
            <w:b w:val="0"/>
            <w:noProof/>
            <w:webHidden/>
            <w:sz w:val="22"/>
            <w:szCs w:val="22"/>
          </w:rPr>
          <w:fldChar w:fldCharType="begin"/>
        </w:r>
        <w:r w:rsidRPr="000B3E90">
          <w:rPr>
            <w:rFonts w:ascii="Times New Roman" w:hAnsi="Times New Roman"/>
            <w:b w:val="0"/>
            <w:noProof/>
            <w:webHidden/>
            <w:sz w:val="22"/>
            <w:szCs w:val="22"/>
          </w:rPr>
          <w:instrText xml:space="preserve"> PAGEREF _Toc252632593 \h </w:instrText>
        </w:r>
        <w:r w:rsidRPr="000B3E90">
          <w:rPr>
            <w:rFonts w:ascii="Times New Roman" w:hAnsi="Times New Roman"/>
            <w:b w:val="0"/>
            <w:noProof/>
            <w:webHidden/>
            <w:sz w:val="22"/>
            <w:szCs w:val="22"/>
          </w:rPr>
        </w:r>
        <w:r w:rsidRPr="000B3E90">
          <w:rPr>
            <w:rFonts w:ascii="Times New Roman" w:hAnsi="Times New Roman"/>
            <w:b w:val="0"/>
            <w:noProof/>
            <w:webHidden/>
            <w:sz w:val="22"/>
            <w:szCs w:val="22"/>
          </w:rPr>
          <w:fldChar w:fldCharType="separate"/>
        </w:r>
        <w:r w:rsidRPr="000B3E90">
          <w:rPr>
            <w:rFonts w:ascii="Times New Roman" w:hAnsi="Times New Roman"/>
            <w:b w:val="0"/>
            <w:noProof/>
            <w:webHidden/>
            <w:sz w:val="22"/>
            <w:szCs w:val="22"/>
          </w:rPr>
          <w:t>3</w:t>
        </w:r>
        <w:r w:rsidRPr="000B3E90">
          <w:rPr>
            <w:rFonts w:ascii="Times New Roman" w:hAnsi="Times New Roman"/>
            <w:b w:val="0"/>
            <w:noProof/>
            <w:webHidden/>
            <w:sz w:val="22"/>
            <w:szCs w:val="22"/>
          </w:rPr>
          <w:fldChar w:fldCharType="end"/>
        </w:r>
      </w:hyperlink>
    </w:p>
    <w:p w14:paraId="5B390571" w14:textId="77777777" w:rsidR="00615FE4" w:rsidRPr="000B3E90" w:rsidRDefault="00E46D5F" w:rsidP="00875CB9">
      <w:pPr>
        <w:pStyle w:val="25"/>
        <w:rPr>
          <w:sz w:val="22"/>
          <w:szCs w:val="22"/>
          <w:lang w:val="en-US"/>
        </w:rPr>
      </w:pPr>
      <w:hyperlink w:anchor="_Toc252632594" w:history="1">
        <w:r w:rsidR="00F92E97" w:rsidRPr="000B3E90">
          <w:rPr>
            <w:rStyle w:val="ae"/>
            <w:sz w:val="22"/>
            <w:szCs w:val="22"/>
          </w:rPr>
          <w:t xml:space="preserve">Section I.  </w:t>
        </w:r>
        <w:r w:rsidR="00F92E97" w:rsidRPr="000B3E90">
          <w:rPr>
            <w:rStyle w:val="ae"/>
            <w:sz w:val="22"/>
            <w:szCs w:val="22"/>
          </w:rPr>
          <w:tab/>
          <w:t>Instructions to Tenderers</w:t>
        </w:r>
        <w:r w:rsidR="00F92E97" w:rsidRPr="000B3E90">
          <w:rPr>
            <w:webHidden/>
            <w:sz w:val="22"/>
            <w:szCs w:val="22"/>
          </w:rPr>
          <w:tab/>
        </w:r>
        <w:r w:rsidR="00F92E97" w:rsidRPr="000B3E90">
          <w:rPr>
            <w:webHidden/>
            <w:sz w:val="22"/>
            <w:szCs w:val="22"/>
          </w:rPr>
          <w:fldChar w:fldCharType="begin"/>
        </w:r>
        <w:r w:rsidR="00F92E97" w:rsidRPr="000B3E90">
          <w:rPr>
            <w:webHidden/>
            <w:sz w:val="22"/>
            <w:szCs w:val="22"/>
          </w:rPr>
          <w:instrText xml:space="preserve"> PAGEREF _Toc252632594 \h </w:instrText>
        </w:r>
        <w:r w:rsidR="00F92E97" w:rsidRPr="000B3E90">
          <w:rPr>
            <w:webHidden/>
            <w:sz w:val="22"/>
            <w:szCs w:val="22"/>
          </w:rPr>
        </w:r>
        <w:r w:rsidR="00F92E97" w:rsidRPr="000B3E90">
          <w:rPr>
            <w:webHidden/>
            <w:sz w:val="22"/>
            <w:szCs w:val="22"/>
          </w:rPr>
          <w:fldChar w:fldCharType="separate"/>
        </w:r>
        <w:r w:rsidR="00F92E97" w:rsidRPr="000B3E90">
          <w:rPr>
            <w:webHidden/>
            <w:sz w:val="22"/>
            <w:szCs w:val="22"/>
          </w:rPr>
          <w:t>3</w:t>
        </w:r>
        <w:r w:rsidR="00F92E97" w:rsidRPr="000B3E90">
          <w:rPr>
            <w:webHidden/>
            <w:sz w:val="22"/>
            <w:szCs w:val="22"/>
          </w:rPr>
          <w:fldChar w:fldCharType="end"/>
        </w:r>
      </w:hyperlink>
    </w:p>
    <w:p w14:paraId="58510185" w14:textId="09FD08AD" w:rsidR="00615FE4" w:rsidRPr="000B3E90" w:rsidRDefault="00F92E97" w:rsidP="00875CB9">
      <w:pPr>
        <w:pStyle w:val="25"/>
        <w:rPr>
          <w:sz w:val="22"/>
          <w:szCs w:val="22"/>
          <w:lang w:val="en-US"/>
        </w:rPr>
      </w:pPr>
      <w:r w:rsidRPr="000B3E90">
        <w:rPr>
          <w:sz w:val="22"/>
          <w:szCs w:val="22"/>
        </w:rPr>
        <w:t>Section II.</w:t>
      </w:r>
      <w:r w:rsidRPr="000B3E90">
        <w:rPr>
          <w:sz w:val="22"/>
          <w:szCs w:val="22"/>
        </w:rPr>
        <w:tab/>
        <w:t>Evaluation and Qualification Criteria</w:t>
      </w:r>
      <w:r w:rsidRPr="000B3E90">
        <w:rPr>
          <w:webHidden/>
          <w:sz w:val="22"/>
          <w:szCs w:val="22"/>
        </w:rPr>
        <w:tab/>
      </w:r>
      <w:r w:rsidRPr="000B3E90">
        <w:rPr>
          <w:webHidden/>
          <w:sz w:val="22"/>
          <w:szCs w:val="22"/>
        </w:rPr>
        <w:fldChar w:fldCharType="begin"/>
      </w:r>
      <w:r w:rsidRPr="000B3E90">
        <w:rPr>
          <w:webHidden/>
          <w:sz w:val="22"/>
          <w:szCs w:val="22"/>
        </w:rPr>
        <w:instrText xml:space="preserve"> PAGEREF _Toc252632596 \h </w:instrText>
      </w:r>
      <w:r w:rsidRPr="000B3E90">
        <w:rPr>
          <w:webHidden/>
          <w:sz w:val="22"/>
          <w:szCs w:val="22"/>
        </w:rPr>
      </w:r>
      <w:r w:rsidRPr="000B3E90">
        <w:rPr>
          <w:webHidden/>
          <w:sz w:val="22"/>
          <w:szCs w:val="22"/>
        </w:rPr>
        <w:fldChar w:fldCharType="separate"/>
      </w:r>
      <w:r w:rsidRPr="000B3E90">
        <w:rPr>
          <w:webHidden/>
          <w:sz w:val="22"/>
          <w:szCs w:val="22"/>
        </w:rPr>
        <w:t>8</w:t>
      </w:r>
      <w:r w:rsidRPr="000B3E90">
        <w:rPr>
          <w:webHidden/>
          <w:sz w:val="22"/>
          <w:szCs w:val="22"/>
        </w:rPr>
        <w:fldChar w:fldCharType="end"/>
      </w:r>
    </w:p>
    <w:p w14:paraId="36B42A54" w14:textId="02DAE000" w:rsidR="00615FE4" w:rsidRPr="000B3E90" w:rsidRDefault="00F92E97" w:rsidP="00875CB9">
      <w:pPr>
        <w:pStyle w:val="25"/>
        <w:rPr>
          <w:sz w:val="22"/>
          <w:szCs w:val="22"/>
          <w:lang w:val="en-US"/>
        </w:rPr>
      </w:pPr>
      <w:r w:rsidRPr="000B3E90">
        <w:rPr>
          <w:sz w:val="22"/>
          <w:szCs w:val="22"/>
        </w:rPr>
        <w:t xml:space="preserve">Section </w:t>
      </w:r>
      <w:r w:rsidR="003D587E" w:rsidRPr="000B3E90">
        <w:rPr>
          <w:sz w:val="22"/>
          <w:szCs w:val="22"/>
        </w:rPr>
        <w:t>III</w:t>
      </w:r>
      <w:r w:rsidRPr="000B3E90">
        <w:rPr>
          <w:sz w:val="22"/>
          <w:szCs w:val="22"/>
        </w:rPr>
        <w:t xml:space="preserve">.  </w:t>
      </w:r>
      <w:r w:rsidRPr="000B3E90">
        <w:rPr>
          <w:sz w:val="22"/>
          <w:szCs w:val="22"/>
        </w:rPr>
        <w:tab/>
        <w:t>Tender Forms</w:t>
      </w:r>
      <w:r w:rsidRPr="000B3E90">
        <w:rPr>
          <w:webHidden/>
          <w:sz w:val="22"/>
          <w:szCs w:val="22"/>
        </w:rPr>
        <w:tab/>
      </w:r>
      <w:r w:rsidRPr="000B3E90">
        <w:rPr>
          <w:webHidden/>
          <w:sz w:val="22"/>
          <w:szCs w:val="22"/>
        </w:rPr>
        <w:fldChar w:fldCharType="begin"/>
      </w:r>
      <w:r w:rsidRPr="000B3E90">
        <w:rPr>
          <w:webHidden/>
          <w:sz w:val="22"/>
          <w:szCs w:val="22"/>
        </w:rPr>
        <w:instrText xml:space="preserve"> PAGEREF _Toc252632597 \h </w:instrText>
      </w:r>
      <w:r w:rsidRPr="000B3E90">
        <w:rPr>
          <w:webHidden/>
          <w:sz w:val="22"/>
          <w:szCs w:val="22"/>
        </w:rPr>
      </w:r>
      <w:r w:rsidRPr="000B3E90">
        <w:rPr>
          <w:webHidden/>
          <w:sz w:val="22"/>
          <w:szCs w:val="22"/>
        </w:rPr>
        <w:fldChar w:fldCharType="separate"/>
      </w:r>
      <w:r w:rsidRPr="000B3E90">
        <w:rPr>
          <w:webHidden/>
          <w:sz w:val="22"/>
          <w:szCs w:val="22"/>
        </w:rPr>
        <w:t>9</w:t>
      </w:r>
      <w:r w:rsidRPr="000B3E90">
        <w:rPr>
          <w:webHidden/>
          <w:sz w:val="22"/>
          <w:szCs w:val="22"/>
        </w:rPr>
        <w:fldChar w:fldCharType="end"/>
      </w:r>
    </w:p>
    <w:p w14:paraId="38C89848" w14:textId="21D0077D" w:rsidR="00615FE4" w:rsidRPr="000B3E90" w:rsidRDefault="00E46D5F" w:rsidP="00875CB9">
      <w:pPr>
        <w:pStyle w:val="25"/>
        <w:rPr>
          <w:sz w:val="22"/>
          <w:szCs w:val="22"/>
          <w:lang w:val="en-US"/>
        </w:rPr>
      </w:pPr>
      <w:hyperlink w:anchor="_Toc252632598" w:history="1">
        <w:r w:rsidR="00F92E97" w:rsidRPr="000B3E90">
          <w:rPr>
            <w:rStyle w:val="ae"/>
            <w:sz w:val="22"/>
            <w:szCs w:val="22"/>
          </w:rPr>
          <w:t xml:space="preserve">Section </w:t>
        </w:r>
        <w:r w:rsidR="003D587E" w:rsidRPr="000B3E90">
          <w:rPr>
            <w:rStyle w:val="ae"/>
            <w:sz w:val="22"/>
            <w:szCs w:val="22"/>
          </w:rPr>
          <w:t>I</w:t>
        </w:r>
        <w:r w:rsidR="00F92E97" w:rsidRPr="000B3E90">
          <w:rPr>
            <w:rStyle w:val="ae"/>
            <w:sz w:val="22"/>
            <w:szCs w:val="22"/>
          </w:rPr>
          <w:t xml:space="preserve">V.  </w:t>
        </w:r>
        <w:r w:rsidR="00F92E97" w:rsidRPr="000B3E90">
          <w:rPr>
            <w:rStyle w:val="ae"/>
            <w:sz w:val="22"/>
            <w:szCs w:val="22"/>
          </w:rPr>
          <w:tab/>
          <w:t>Eligible Countries</w:t>
        </w:r>
        <w:r w:rsidR="00F92E97" w:rsidRPr="000B3E90">
          <w:rPr>
            <w:webHidden/>
            <w:sz w:val="22"/>
            <w:szCs w:val="22"/>
          </w:rPr>
          <w:tab/>
        </w:r>
        <w:r w:rsidR="00F92E97" w:rsidRPr="000B3E90">
          <w:rPr>
            <w:webHidden/>
            <w:sz w:val="22"/>
            <w:szCs w:val="22"/>
          </w:rPr>
          <w:fldChar w:fldCharType="begin"/>
        </w:r>
        <w:r w:rsidR="00F92E97" w:rsidRPr="000B3E90">
          <w:rPr>
            <w:webHidden/>
            <w:sz w:val="22"/>
            <w:szCs w:val="22"/>
          </w:rPr>
          <w:instrText xml:space="preserve"> PAGEREF _Toc252632598 \h </w:instrText>
        </w:r>
        <w:r w:rsidR="00F92E97" w:rsidRPr="000B3E90">
          <w:rPr>
            <w:webHidden/>
            <w:sz w:val="22"/>
            <w:szCs w:val="22"/>
          </w:rPr>
        </w:r>
        <w:r w:rsidR="00F92E97" w:rsidRPr="000B3E90">
          <w:rPr>
            <w:webHidden/>
            <w:sz w:val="22"/>
            <w:szCs w:val="22"/>
          </w:rPr>
          <w:fldChar w:fldCharType="separate"/>
        </w:r>
        <w:r w:rsidR="00F92E97" w:rsidRPr="000B3E90">
          <w:rPr>
            <w:webHidden/>
            <w:sz w:val="22"/>
            <w:szCs w:val="22"/>
          </w:rPr>
          <w:t>23</w:t>
        </w:r>
        <w:r w:rsidR="00F92E97" w:rsidRPr="000B3E90">
          <w:rPr>
            <w:webHidden/>
            <w:sz w:val="22"/>
            <w:szCs w:val="22"/>
          </w:rPr>
          <w:fldChar w:fldCharType="end"/>
        </w:r>
      </w:hyperlink>
    </w:p>
    <w:p w14:paraId="0286CBBD" w14:textId="77777777" w:rsidR="002E7E20" w:rsidRPr="000B3E90" w:rsidRDefault="002E7E20">
      <w:pPr>
        <w:pStyle w:val="12"/>
        <w:rPr>
          <w:rStyle w:val="ae"/>
          <w:rFonts w:ascii="Times New Roman" w:hAnsi="Times New Roman"/>
          <w:noProof/>
          <w:sz w:val="22"/>
          <w:szCs w:val="22"/>
        </w:rPr>
      </w:pPr>
    </w:p>
    <w:p w14:paraId="0842D360" w14:textId="77777777" w:rsidR="00615FE4" w:rsidRPr="000B3E90" w:rsidRDefault="00E46D5F">
      <w:pPr>
        <w:pStyle w:val="12"/>
        <w:rPr>
          <w:rFonts w:ascii="Times New Roman" w:hAnsi="Times New Roman"/>
          <w:b w:val="0"/>
          <w:noProof/>
          <w:sz w:val="22"/>
          <w:szCs w:val="22"/>
        </w:rPr>
      </w:pPr>
      <w:hyperlink w:anchor="_Toc252632599" w:history="1">
        <w:r w:rsidR="00F92E97" w:rsidRPr="000B3E90">
          <w:rPr>
            <w:rStyle w:val="ae"/>
            <w:rFonts w:ascii="Times New Roman" w:hAnsi="Times New Roman"/>
            <w:noProof/>
            <w:sz w:val="22"/>
            <w:szCs w:val="22"/>
          </w:rPr>
          <w:t>PART 2  –  Supply Requirements</w:t>
        </w:r>
        <w:r w:rsidR="00F92E97" w:rsidRPr="000B3E90">
          <w:rPr>
            <w:rFonts w:ascii="Times New Roman" w:hAnsi="Times New Roman"/>
            <w:noProof/>
            <w:webHidden/>
            <w:sz w:val="22"/>
            <w:szCs w:val="22"/>
          </w:rPr>
          <w:tab/>
        </w:r>
        <w:r w:rsidR="00F92E97" w:rsidRPr="000B3E90">
          <w:rPr>
            <w:rFonts w:ascii="Times New Roman" w:hAnsi="Times New Roman"/>
            <w:b w:val="0"/>
            <w:noProof/>
            <w:webHidden/>
            <w:sz w:val="22"/>
            <w:szCs w:val="22"/>
          </w:rPr>
          <w:fldChar w:fldCharType="begin"/>
        </w:r>
        <w:r w:rsidR="00F92E97" w:rsidRPr="000B3E90">
          <w:rPr>
            <w:rFonts w:ascii="Times New Roman" w:hAnsi="Times New Roman"/>
            <w:b w:val="0"/>
            <w:noProof/>
            <w:webHidden/>
            <w:sz w:val="22"/>
            <w:szCs w:val="22"/>
          </w:rPr>
          <w:instrText xml:space="preserve"> PAGEREF _Toc252632599 \h </w:instrText>
        </w:r>
        <w:r w:rsidR="00F92E97" w:rsidRPr="000B3E90">
          <w:rPr>
            <w:rFonts w:ascii="Times New Roman" w:hAnsi="Times New Roman"/>
            <w:b w:val="0"/>
            <w:noProof/>
            <w:webHidden/>
            <w:sz w:val="22"/>
            <w:szCs w:val="22"/>
          </w:rPr>
        </w:r>
        <w:r w:rsidR="00F92E97" w:rsidRPr="000B3E90">
          <w:rPr>
            <w:rFonts w:ascii="Times New Roman" w:hAnsi="Times New Roman"/>
            <w:b w:val="0"/>
            <w:noProof/>
            <w:webHidden/>
            <w:sz w:val="22"/>
            <w:szCs w:val="22"/>
          </w:rPr>
          <w:fldChar w:fldCharType="separate"/>
        </w:r>
        <w:r w:rsidR="00F92E97" w:rsidRPr="000B3E90">
          <w:rPr>
            <w:rFonts w:ascii="Times New Roman" w:hAnsi="Times New Roman"/>
            <w:b w:val="0"/>
            <w:noProof/>
            <w:webHidden/>
            <w:sz w:val="22"/>
            <w:szCs w:val="22"/>
          </w:rPr>
          <w:t>24</w:t>
        </w:r>
        <w:r w:rsidR="00F92E97" w:rsidRPr="000B3E90">
          <w:rPr>
            <w:rFonts w:ascii="Times New Roman" w:hAnsi="Times New Roman"/>
            <w:b w:val="0"/>
            <w:noProof/>
            <w:webHidden/>
            <w:sz w:val="22"/>
            <w:szCs w:val="22"/>
          </w:rPr>
          <w:fldChar w:fldCharType="end"/>
        </w:r>
      </w:hyperlink>
    </w:p>
    <w:p w14:paraId="06B3C8D2" w14:textId="44BC15B0" w:rsidR="00615FE4" w:rsidRPr="000B3E90" w:rsidRDefault="00E46D5F" w:rsidP="00875CB9">
      <w:pPr>
        <w:pStyle w:val="25"/>
        <w:rPr>
          <w:sz w:val="22"/>
          <w:szCs w:val="22"/>
          <w:lang w:val="en-US"/>
        </w:rPr>
      </w:pPr>
      <w:hyperlink w:anchor="_Toc252632600" w:history="1">
        <w:r w:rsidR="00F92E97" w:rsidRPr="000B3E90">
          <w:rPr>
            <w:rStyle w:val="ae"/>
            <w:sz w:val="22"/>
            <w:szCs w:val="22"/>
          </w:rPr>
          <w:t xml:space="preserve">Section V. </w:t>
        </w:r>
        <w:r w:rsidR="00F92E97" w:rsidRPr="000B3E90">
          <w:rPr>
            <w:rStyle w:val="ae"/>
            <w:sz w:val="22"/>
            <w:szCs w:val="22"/>
          </w:rPr>
          <w:tab/>
          <w:t>Employer’s Requirements</w:t>
        </w:r>
        <w:r w:rsidR="00F92E97" w:rsidRPr="000B3E90">
          <w:rPr>
            <w:webHidden/>
            <w:sz w:val="22"/>
            <w:szCs w:val="22"/>
          </w:rPr>
          <w:tab/>
        </w:r>
        <w:r w:rsidR="00F92E97" w:rsidRPr="000B3E90">
          <w:rPr>
            <w:webHidden/>
            <w:sz w:val="22"/>
            <w:szCs w:val="22"/>
          </w:rPr>
          <w:fldChar w:fldCharType="begin"/>
        </w:r>
        <w:r w:rsidR="00F92E97" w:rsidRPr="000B3E90">
          <w:rPr>
            <w:webHidden/>
            <w:sz w:val="22"/>
            <w:szCs w:val="22"/>
          </w:rPr>
          <w:instrText xml:space="preserve"> PAGEREF _Toc252632600 \h </w:instrText>
        </w:r>
        <w:r w:rsidR="00F92E97" w:rsidRPr="000B3E90">
          <w:rPr>
            <w:webHidden/>
            <w:sz w:val="22"/>
            <w:szCs w:val="22"/>
          </w:rPr>
        </w:r>
        <w:r w:rsidR="00F92E97" w:rsidRPr="000B3E90">
          <w:rPr>
            <w:webHidden/>
            <w:sz w:val="22"/>
            <w:szCs w:val="22"/>
          </w:rPr>
          <w:fldChar w:fldCharType="separate"/>
        </w:r>
        <w:r w:rsidR="00F92E97" w:rsidRPr="000B3E90">
          <w:rPr>
            <w:webHidden/>
            <w:sz w:val="22"/>
            <w:szCs w:val="22"/>
          </w:rPr>
          <w:t>25</w:t>
        </w:r>
        <w:r w:rsidR="00F92E97" w:rsidRPr="000B3E90">
          <w:rPr>
            <w:webHidden/>
            <w:sz w:val="22"/>
            <w:szCs w:val="22"/>
          </w:rPr>
          <w:fldChar w:fldCharType="end"/>
        </w:r>
      </w:hyperlink>
    </w:p>
    <w:p w14:paraId="3A2BDA93" w14:textId="77777777" w:rsidR="002E7E20" w:rsidRPr="000B3E90" w:rsidRDefault="002E7E20">
      <w:pPr>
        <w:pStyle w:val="12"/>
        <w:rPr>
          <w:rStyle w:val="ae"/>
          <w:rFonts w:ascii="Times New Roman" w:hAnsi="Times New Roman"/>
          <w:noProof/>
          <w:sz w:val="22"/>
          <w:szCs w:val="22"/>
        </w:rPr>
      </w:pPr>
    </w:p>
    <w:p w14:paraId="3F6D101F" w14:textId="77777777" w:rsidR="00615FE4" w:rsidRPr="000B3E90" w:rsidRDefault="00E46D5F">
      <w:pPr>
        <w:pStyle w:val="12"/>
        <w:rPr>
          <w:rFonts w:ascii="Times New Roman" w:hAnsi="Times New Roman"/>
          <w:b w:val="0"/>
          <w:noProof/>
          <w:sz w:val="22"/>
          <w:szCs w:val="22"/>
        </w:rPr>
      </w:pPr>
      <w:hyperlink w:anchor="_Toc252632601" w:history="1">
        <w:r w:rsidR="00F92E97" w:rsidRPr="000B3E90">
          <w:rPr>
            <w:rStyle w:val="ae"/>
            <w:rFonts w:ascii="Times New Roman" w:hAnsi="Times New Roman"/>
            <w:noProof/>
            <w:sz w:val="22"/>
            <w:szCs w:val="22"/>
          </w:rPr>
          <w:t>PART 3  –  Contract Forms</w:t>
        </w:r>
        <w:r w:rsidR="00F92E97" w:rsidRPr="000B3E90">
          <w:rPr>
            <w:rFonts w:ascii="Times New Roman" w:hAnsi="Times New Roman"/>
            <w:noProof/>
            <w:webHidden/>
            <w:sz w:val="22"/>
            <w:szCs w:val="22"/>
          </w:rPr>
          <w:tab/>
        </w:r>
        <w:r w:rsidR="00F92E97" w:rsidRPr="000B3E90">
          <w:rPr>
            <w:rFonts w:ascii="Times New Roman" w:hAnsi="Times New Roman"/>
            <w:b w:val="0"/>
            <w:noProof/>
            <w:webHidden/>
            <w:sz w:val="22"/>
            <w:szCs w:val="22"/>
          </w:rPr>
          <w:fldChar w:fldCharType="begin"/>
        </w:r>
        <w:r w:rsidR="00F92E97" w:rsidRPr="000B3E90">
          <w:rPr>
            <w:rFonts w:ascii="Times New Roman" w:hAnsi="Times New Roman"/>
            <w:b w:val="0"/>
            <w:noProof/>
            <w:webHidden/>
            <w:sz w:val="22"/>
            <w:szCs w:val="22"/>
          </w:rPr>
          <w:instrText xml:space="preserve"> PAGEREF _Toc252632601 \h </w:instrText>
        </w:r>
        <w:r w:rsidR="00F92E97" w:rsidRPr="000B3E90">
          <w:rPr>
            <w:rFonts w:ascii="Times New Roman" w:hAnsi="Times New Roman"/>
            <w:b w:val="0"/>
            <w:noProof/>
            <w:webHidden/>
            <w:sz w:val="22"/>
            <w:szCs w:val="22"/>
          </w:rPr>
        </w:r>
        <w:r w:rsidR="00F92E97" w:rsidRPr="000B3E90">
          <w:rPr>
            <w:rFonts w:ascii="Times New Roman" w:hAnsi="Times New Roman"/>
            <w:b w:val="0"/>
            <w:noProof/>
            <w:webHidden/>
            <w:sz w:val="22"/>
            <w:szCs w:val="22"/>
          </w:rPr>
          <w:fldChar w:fldCharType="separate"/>
        </w:r>
        <w:r w:rsidR="00F92E97" w:rsidRPr="000B3E90">
          <w:rPr>
            <w:rFonts w:ascii="Times New Roman" w:hAnsi="Times New Roman"/>
            <w:b w:val="0"/>
            <w:noProof/>
            <w:webHidden/>
            <w:sz w:val="22"/>
            <w:szCs w:val="22"/>
          </w:rPr>
          <w:t>29</w:t>
        </w:r>
        <w:r w:rsidR="00F92E97" w:rsidRPr="000B3E90">
          <w:rPr>
            <w:rFonts w:ascii="Times New Roman" w:hAnsi="Times New Roman"/>
            <w:b w:val="0"/>
            <w:noProof/>
            <w:webHidden/>
            <w:sz w:val="22"/>
            <w:szCs w:val="22"/>
          </w:rPr>
          <w:fldChar w:fldCharType="end"/>
        </w:r>
      </w:hyperlink>
    </w:p>
    <w:p w14:paraId="56105C96" w14:textId="7E98D228" w:rsidR="00615FE4" w:rsidRPr="000B3E90" w:rsidRDefault="00E46D5F" w:rsidP="00875CB9">
      <w:pPr>
        <w:pStyle w:val="25"/>
        <w:rPr>
          <w:sz w:val="22"/>
          <w:szCs w:val="22"/>
          <w:lang w:val="en-US"/>
        </w:rPr>
      </w:pPr>
      <w:hyperlink w:anchor="_Toc252632602" w:history="1">
        <w:r w:rsidR="00F92E97" w:rsidRPr="000B3E90">
          <w:rPr>
            <w:rStyle w:val="ae"/>
            <w:sz w:val="22"/>
            <w:szCs w:val="22"/>
          </w:rPr>
          <w:t xml:space="preserve">Section VI.  </w:t>
        </w:r>
        <w:r w:rsidR="00F92E97" w:rsidRPr="000B3E90">
          <w:rPr>
            <w:rStyle w:val="ae"/>
            <w:sz w:val="22"/>
            <w:szCs w:val="22"/>
          </w:rPr>
          <w:tab/>
          <w:t>General Conditions of Contract</w:t>
        </w:r>
        <w:r w:rsidR="00F92E97" w:rsidRPr="000B3E90">
          <w:rPr>
            <w:webHidden/>
            <w:sz w:val="22"/>
            <w:szCs w:val="22"/>
          </w:rPr>
          <w:tab/>
        </w:r>
        <w:r w:rsidR="00F92E97" w:rsidRPr="000B3E90">
          <w:rPr>
            <w:webHidden/>
            <w:sz w:val="22"/>
            <w:szCs w:val="22"/>
          </w:rPr>
          <w:fldChar w:fldCharType="begin"/>
        </w:r>
        <w:r w:rsidR="00F92E97" w:rsidRPr="000B3E90">
          <w:rPr>
            <w:webHidden/>
            <w:sz w:val="22"/>
            <w:szCs w:val="22"/>
          </w:rPr>
          <w:instrText xml:space="preserve"> PAGEREF _Toc252632602 \h </w:instrText>
        </w:r>
        <w:r w:rsidR="00F92E97" w:rsidRPr="000B3E90">
          <w:rPr>
            <w:webHidden/>
            <w:sz w:val="22"/>
            <w:szCs w:val="22"/>
          </w:rPr>
        </w:r>
        <w:r w:rsidR="00F92E97" w:rsidRPr="000B3E90">
          <w:rPr>
            <w:webHidden/>
            <w:sz w:val="22"/>
            <w:szCs w:val="22"/>
          </w:rPr>
          <w:fldChar w:fldCharType="separate"/>
        </w:r>
        <w:r w:rsidR="00F92E97" w:rsidRPr="000B3E90">
          <w:rPr>
            <w:webHidden/>
            <w:sz w:val="22"/>
            <w:szCs w:val="22"/>
          </w:rPr>
          <w:t>30</w:t>
        </w:r>
        <w:r w:rsidR="00F92E97" w:rsidRPr="000B3E90">
          <w:rPr>
            <w:webHidden/>
            <w:sz w:val="22"/>
            <w:szCs w:val="22"/>
          </w:rPr>
          <w:fldChar w:fldCharType="end"/>
        </w:r>
      </w:hyperlink>
    </w:p>
    <w:p w14:paraId="4CBCD2D7" w14:textId="47C344D6" w:rsidR="00615FE4" w:rsidRPr="000B3E90" w:rsidRDefault="00E46D5F" w:rsidP="00875CB9">
      <w:pPr>
        <w:pStyle w:val="25"/>
        <w:rPr>
          <w:sz w:val="22"/>
          <w:szCs w:val="22"/>
          <w:lang w:val="en-US"/>
        </w:rPr>
      </w:pPr>
      <w:hyperlink w:anchor="_Toc252632603" w:history="1">
        <w:r w:rsidR="00F92E97" w:rsidRPr="000B3E90">
          <w:rPr>
            <w:rStyle w:val="ae"/>
            <w:sz w:val="22"/>
            <w:szCs w:val="22"/>
          </w:rPr>
          <w:t xml:space="preserve">Section </w:t>
        </w:r>
        <w:r w:rsidR="003D587E" w:rsidRPr="000B3E90">
          <w:rPr>
            <w:rStyle w:val="ae"/>
            <w:sz w:val="22"/>
            <w:szCs w:val="22"/>
          </w:rPr>
          <w:t>VI</w:t>
        </w:r>
        <w:r w:rsidR="00F92E97" w:rsidRPr="000B3E90">
          <w:rPr>
            <w:rStyle w:val="ae"/>
            <w:sz w:val="22"/>
            <w:szCs w:val="22"/>
          </w:rPr>
          <w:t xml:space="preserve">I.  </w:t>
        </w:r>
        <w:r w:rsidR="00F92E97" w:rsidRPr="000B3E90">
          <w:rPr>
            <w:rStyle w:val="ae"/>
            <w:sz w:val="22"/>
            <w:szCs w:val="22"/>
          </w:rPr>
          <w:tab/>
          <w:t>Particular Conditions of Contract</w:t>
        </w:r>
        <w:r w:rsidR="00F92E97" w:rsidRPr="000B3E90">
          <w:rPr>
            <w:webHidden/>
            <w:sz w:val="22"/>
            <w:szCs w:val="22"/>
          </w:rPr>
          <w:tab/>
        </w:r>
        <w:r w:rsidR="00F92E97" w:rsidRPr="000B3E90">
          <w:rPr>
            <w:webHidden/>
            <w:sz w:val="22"/>
            <w:szCs w:val="22"/>
          </w:rPr>
          <w:fldChar w:fldCharType="begin"/>
        </w:r>
        <w:r w:rsidR="00F92E97" w:rsidRPr="000B3E90">
          <w:rPr>
            <w:webHidden/>
            <w:sz w:val="22"/>
            <w:szCs w:val="22"/>
          </w:rPr>
          <w:instrText xml:space="preserve"> PAGEREF _Toc252632603 \h </w:instrText>
        </w:r>
        <w:r w:rsidR="00F92E97" w:rsidRPr="000B3E90">
          <w:rPr>
            <w:webHidden/>
            <w:sz w:val="22"/>
            <w:szCs w:val="22"/>
          </w:rPr>
        </w:r>
        <w:r w:rsidR="00F92E97" w:rsidRPr="000B3E90">
          <w:rPr>
            <w:webHidden/>
            <w:sz w:val="22"/>
            <w:szCs w:val="22"/>
          </w:rPr>
          <w:fldChar w:fldCharType="separate"/>
        </w:r>
        <w:r w:rsidR="00F92E97" w:rsidRPr="000B3E90">
          <w:rPr>
            <w:webHidden/>
            <w:sz w:val="22"/>
            <w:szCs w:val="22"/>
          </w:rPr>
          <w:t>45</w:t>
        </w:r>
        <w:r w:rsidR="00F92E97" w:rsidRPr="000B3E90">
          <w:rPr>
            <w:webHidden/>
            <w:sz w:val="22"/>
            <w:szCs w:val="22"/>
          </w:rPr>
          <w:fldChar w:fldCharType="end"/>
        </w:r>
      </w:hyperlink>
    </w:p>
    <w:p w14:paraId="02F14E9C" w14:textId="2934ACC5" w:rsidR="00615FE4" w:rsidRPr="000B3E90" w:rsidRDefault="00E46D5F" w:rsidP="00875CB9">
      <w:pPr>
        <w:pStyle w:val="25"/>
        <w:rPr>
          <w:sz w:val="22"/>
          <w:szCs w:val="22"/>
          <w:lang w:val="en-US"/>
        </w:rPr>
      </w:pPr>
      <w:hyperlink w:anchor="_Toc252632604" w:history="1">
        <w:r w:rsidR="00F92E97" w:rsidRPr="000B3E90">
          <w:rPr>
            <w:rStyle w:val="ae"/>
            <w:sz w:val="22"/>
            <w:szCs w:val="22"/>
          </w:rPr>
          <w:t xml:space="preserve">Section </w:t>
        </w:r>
        <w:r w:rsidR="003D587E" w:rsidRPr="000B3E90">
          <w:rPr>
            <w:rStyle w:val="ae"/>
            <w:sz w:val="22"/>
            <w:szCs w:val="22"/>
          </w:rPr>
          <w:t>VIII</w:t>
        </w:r>
        <w:r w:rsidR="00F92E97" w:rsidRPr="000B3E90">
          <w:rPr>
            <w:rStyle w:val="ae"/>
            <w:sz w:val="22"/>
            <w:szCs w:val="22"/>
          </w:rPr>
          <w:t xml:space="preserve">.  </w:t>
        </w:r>
        <w:r w:rsidR="00F92E97" w:rsidRPr="000B3E90">
          <w:rPr>
            <w:rStyle w:val="ae"/>
            <w:sz w:val="22"/>
            <w:szCs w:val="22"/>
          </w:rPr>
          <w:tab/>
          <w:t>Contract Forms</w:t>
        </w:r>
        <w:r w:rsidR="00F92E97" w:rsidRPr="000B3E90">
          <w:rPr>
            <w:webHidden/>
            <w:sz w:val="22"/>
            <w:szCs w:val="22"/>
          </w:rPr>
          <w:tab/>
        </w:r>
        <w:r w:rsidR="00F92E97" w:rsidRPr="000B3E90">
          <w:rPr>
            <w:webHidden/>
            <w:sz w:val="22"/>
            <w:szCs w:val="22"/>
          </w:rPr>
          <w:fldChar w:fldCharType="begin"/>
        </w:r>
        <w:r w:rsidR="00F92E97" w:rsidRPr="000B3E90">
          <w:rPr>
            <w:webHidden/>
            <w:sz w:val="22"/>
            <w:szCs w:val="22"/>
          </w:rPr>
          <w:instrText xml:space="preserve"> PAGEREF _Toc252632604 \h </w:instrText>
        </w:r>
        <w:r w:rsidR="00F92E97" w:rsidRPr="000B3E90">
          <w:rPr>
            <w:webHidden/>
            <w:sz w:val="22"/>
            <w:szCs w:val="22"/>
          </w:rPr>
        </w:r>
        <w:r w:rsidR="00F92E97" w:rsidRPr="000B3E90">
          <w:rPr>
            <w:webHidden/>
            <w:sz w:val="22"/>
            <w:szCs w:val="22"/>
          </w:rPr>
          <w:fldChar w:fldCharType="separate"/>
        </w:r>
        <w:r w:rsidR="00F92E97" w:rsidRPr="000B3E90">
          <w:rPr>
            <w:webHidden/>
            <w:sz w:val="22"/>
            <w:szCs w:val="22"/>
          </w:rPr>
          <w:t>51</w:t>
        </w:r>
        <w:r w:rsidR="00F92E97" w:rsidRPr="000B3E90">
          <w:rPr>
            <w:webHidden/>
            <w:sz w:val="22"/>
            <w:szCs w:val="22"/>
          </w:rPr>
          <w:fldChar w:fldCharType="end"/>
        </w:r>
      </w:hyperlink>
    </w:p>
    <w:p w14:paraId="7E617B9A" w14:textId="77777777" w:rsidR="0010434B" w:rsidRPr="000B3E90" w:rsidRDefault="00F92E97" w:rsidP="00844E85">
      <w:pPr>
        <w:tabs>
          <w:tab w:val="right" w:leader="dot" w:pos="8789"/>
        </w:tabs>
        <w:rPr>
          <w:rFonts w:ascii="Arial" w:hAnsi="Arial" w:cs="Arial"/>
          <w:sz w:val="22"/>
          <w:szCs w:val="22"/>
          <w:lang w:val="en-US"/>
        </w:rPr>
        <w:sectPr w:rsidR="0010434B" w:rsidRPr="000B3E90" w:rsidSect="003030B4">
          <w:headerReference w:type="first" r:id="rId13"/>
          <w:pgSz w:w="11907" w:h="16840" w:code="9"/>
          <w:pgMar w:top="1134" w:right="1134" w:bottom="1134" w:left="1531" w:header="720" w:footer="720" w:gutter="0"/>
          <w:cols w:space="720"/>
          <w:titlePg/>
        </w:sectPr>
      </w:pPr>
      <w:r w:rsidRPr="000B3E90">
        <w:rPr>
          <w:rFonts w:ascii="Arial" w:hAnsi="Arial" w:cs="Arial"/>
          <w:sz w:val="22"/>
          <w:szCs w:val="22"/>
          <w:lang w:val="en-US"/>
        </w:rPr>
        <w:fldChar w:fldCharType="end"/>
      </w:r>
    </w:p>
    <w:p w14:paraId="7CCFC758" w14:textId="77777777" w:rsidR="006738C1" w:rsidRPr="000B3E90" w:rsidRDefault="006738C1"/>
    <w:p w14:paraId="4A1F6A3D" w14:textId="77777777" w:rsidR="006738C1" w:rsidRPr="000B3E90" w:rsidRDefault="006738C1"/>
    <w:p w14:paraId="323B75F6" w14:textId="64D4D20A" w:rsidR="006738C1" w:rsidRPr="000B3E90" w:rsidRDefault="00C65318" w:rsidP="003A37DD">
      <w:pPr>
        <w:pStyle w:val="Part1"/>
      </w:pPr>
      <w:bookmarkStart w:id="0" w:name="_Toc438529596"/>
      <w:bookmarkStart w:id="1" w:name="_Toc438725752"/>
      <w:bookmarkStart w:id="2" w:name="_Toc438817747"/>
      <w:bookmarkStart w:id="3" w:name="_Toc438954441"/>
      <w:bookmarkStart w:id="4" w:name="_Toc461939615"/>
      <w:bookmarkStart w:id="5" w:name="_Toc252632593"/>
      <w:r w:rsidRPr="000B3E90">
        <w:t>PART 1 – T</w:t>
      </w:r>
      <w:r w:rsidR="002819D3" w:rsidRPr="000B3E90">
        <w:t>endering</w:t>
      </w:r>
      <w:r w:rsidRPr="000B3E90">
        <w:t xml:space="preserve"> P</w:t>
      </w:r>
      <w:r w:rsidR="002819D3" w:rsidRPr="000B3E90">
        <w:t>rocedures</w:t>
      </w:r>
      <w:bookmarkEnd w:id="0"/>
      <w:bookmarkEnd w:id="1"/>
      <w:bookmarkEnd w:id="2"/>
      <w:bookmarkEnd w:id="3"/>
      <w:bookmarkEnd w:id="4"/>
      <w:bookmarkEnd w:id="5"/>
    </w:p>
    <w:tbl>
      <w:tblPr>
        <w:tblW w:w="9198" w:type="dxa"/>
        <w:tblLayout w:type="fixed"/>
        <w:tblLook w:val="0000" w:firstRow="0" w:lastRow="0" w:firstColumn="0" w:lastColumn="0" w:noHBand="0" w:noVBand="0"/>
      </w:tblPr>
      <w:tblGrid>
        <w:gridCol w:w="9198"/>
      </w:tblGrid>
      <w:tr w:rsidR="006738C1" w:rsidRPr="000B3E90" w14:paraId="7B309F86" w14:textId="77777777">
        <w:trPr>
          <w:trHeight w:val="567"/>
        </w:trPr>
        <w:tc>
          <w:tcPr>
            <w:tcW w:w="9198" w:type="dxa"/>
            <w:vAlign w:val="center"/>
          </w:tcPr>
          <w:p w14:paraId="2E292301" w14:textId="77777777" w:rsidR="006738C1" w:rsidRPr="000B3E90" w:rsidRDefault="005A6B6C" w:rsidP="00EC7E7A">
            <w:pPr>
              <w:pStyle w:val="af4"/>
              <w:rPr>
                <w:rFonts w:ascii="Arial" w:hAnsi="Arial" w:cs="Arial"/>
                <w:sz w:val="36"/>
                <w:szCs w:val="36"/>
              </w:rPr>
            </w:pPr>
            <w:r w:rsidRPr="000B3E90">
              <w:br w:type="page"/>
            </w:r>
            <w:bookmarkStart w:id="6" w:name="_Toc438954442"/>
            <w:bookmarkStart w:id="7" w:name="_Toc248405338"/>
            <w:bookmarkStart w:id="8" w:name="_Toc251081631"/>
            <w:bookmarkStart w:id="9" w:name="_Toc252632594"/>
            <w:r w:rsidR="006738C1" w:rsidRPr="000B3E90">
              <w:rPr>
                <w:rFonts w:ascii="Arial" w:hAnsi="Arial" w:cs="Arial"/>
                <w:sz w:val="36"/>
                <w:szCs w:val="36"/>
              </w:rPr>
              <w:t xml:space="preserve">Section I.  Instructions to </w:t>
            </w:r>
            <w:r w:rsidR="00BA4FC5" w:rsidRPr="000B3E90">
              <w:rPr>
                <w:rFonts w:ascii="Arial" w:hAnsi="Arial" w:cs="Arial"/>
                <w:sz w:val="36"/>
                <w:szCs w:val="36"/>
              </w:rPr>
              <w:t>Tenderers</w:t>
            </w:r>
            <w:bookmarkEnd w:id="6"/>
            <w:bookmarkEnd w:id="7"/>
            <w:bookmarkEnd w:id="8"/>
            <w:bookmarkEnd w:id="9"/>
          </w:p>
        </w:tc>
      </w:tr>
    </w:tbl>
    <w:p w14:paraId="1364C06F" w14:textId="77777777" w:rsidR="006738C1" w:rsidRPr="000B3E90" w:rsidRDefault="006738C1" w:rsidP="003A37DD">
      <w:pPr>
        <w:pStyle w:val="31"/>
      </w:pPr>
    </w:p>
    <w:tbl>
      <w:tblPr>
        <w:tblW w:w="11136" w:type="dxa"/>
        <w:tblInd w:w="-459" w:type="dxa"/>
        <w:tblLayout w:type="fixed"/>
        <w:tblLook w:val="0000" w:firstRow="0" w:lastRow="0" w:firstColumn="0" w:lastColumn="0" w:noHBand="0" w:noVBand="0"/>
      </w:tblPr>
      <w:tblGrid>
        <w:gridCol w:w="141"/>
        <w:gridCol w:w="142"/>
        <w:gridCol w:w="68"/>
        <w:gridCol w:w="720"/>
        <w:gridCol w:w="772"/>
        <w:gridCol w:w="351"/>
        <w:gridCol w:w="720"/>
        <w:gridCol w:w="7151"/>
        <w:gridCol w:w="351"/>
        <w:gridCol w:w="720"/>
      </w:tblGrid>
      <w:tr w:rsidR="006738C1" w:rsidRPr="000B3E90" w14:paraId="5B52C754" w14:textId="77777777" w:rsidTr="00440BC1">
        <w:trPr>
          <w:gridAfter w:val="2"/>
          <w:wAfter w:w="1071" w:type="dxa"/>
        </w:trPr>
        <w:tc>
          <w:tcPr>
            <w:tcW w:w="1843" w:type="dxa"/>
            <w:gridSpan w:val="5"/>
            <w:vAlign w:val="center"/>
          </w:tcPr>
          <w:p w14:paraId="1B371368" w14:textId="77777777" w:rsidR="006738C1" w:rsidRPr="000B3E90" w:rsidRDefault="006738C1">
            <w:pPr>
              <w:rPr>
                <w:rFonts w:ascii="Arial" w:hAnsi="Arial" w:cs="Arial"/>
              </w:rPr>
            </w:pPr>
          </w:p>
        </w:tc>
        <w:tc>
          <w:tcPr>
            <w:tcW w:w="8222" w:type="dxa"/>
            <w:gridSpan w:val="3"/>
            <w:vAlign w:val="center"/>
          </w:tcPr>
          <w:p w14:paraId="2AF02F49" w14:textId="77777777" w:rsidR="006738C1" w:rsidRPr="000B3E90" w:rsidRDefault="006738C1" w:rsidP="00860976">
            <w:pPr>
              <w:pStyle w:val="2"/>
              <w:tabs>
                <w:tab w:val="clear" w:pos="648"/>
              </w:tabs>
              <w:ind w:left="0" w:hanging="51"/>
              <w:rPr>
                <w:rFonts w:ascii="Arial" w:hAnsi="Arial" w:cs="Arial"/>
                <w:b w:val="0"/>
                <w:sz w:val="24"/>
                <w:szCs w:val="24"/>
              </w:rPr>
            </w:pPr>
            <w:bookmarkStart w:id="10" w:name="_Toc438438819"/>
            <w:bookmarkStart w:id="11" w:name="_Toc438532553"/>
            <w:bookmarkStart w:id="12" w:name="_Toc438733963"/>
            <w:bookmarkStart w:id="13" w:name="_Toc438962045"/>
            <w:bookmarkStart w:id="14" w:name="_Toc461939616"/>
            <w:bookmarkStart w:id="15" w:name="_Toc192578413"/>
            <w:bookmarkStart w:id="16" w:name="_Toc252632607"/>
            <w:r w:rsidRPr="000B3E90">
              <w:rPr>
                <w:rFonts w:ascii="Arial" w:hAnsi="Arial" w:cs="Arial"/>
                <w:sz w:val="24"/>
                <w:szCs w:val="24"/>
              </w:rPr>
              <w:t>General</w:t>
            </w:r>
            <w:bookmarkEnd w:id="10"/>
            <w:bookmarkEnd w:id="11"/>
            <w:bookmarkEnd w:id="12"/>
            <w:bookmarkEnd w:id="13"/>
            <w:bookmarkEnd w:id="14"/>
            <w:bookmarkEnd w:id="15"/>
            <w:bookmarkEnd w:id="16"/>
          </w:p>
        </w:tc>
      </w:tr>
      <w:tr w:rsidR="006738C1" w:rsidRPr="000B3E90" w14:paraId="54EB52C8" w14:textId="77777777" w:rsidTr="00440BC1">
        <w:trPr>
          <w:gridAfter w:val="2"/>
          <w:wAfter w:w="1071" w:type="dxa"/>
        </w:trPr>
        <w:tc>
          <w:tcPr>
            <w:tcW w:w="1843" w:type="dxa"/>
            <w:gridSpan w:val="5"/>
          </w:tcPr>
          <w:p w14:paraId="11B5CA1E" w14:textId="77777777" w:rsidR="006738C1" w:rsidRPr="000B3E90" w:rsidRDefault="006738C1" w:rsidP="00F96A39">
            <w:pPr>
              <w:pStyle w:val="Header1-Clauses"/>
              <w:numPr>
                <w:ilvl w:val="0"/>
                <w:numId w:val="20"/>
              </w:numPr>
              <w:rPr>
                <w:sz w:val="20"/>
              </w:rPr>
            </w:pPr>
            <w:bookmarkStart w:id="17" w:name="_Toc192578414"/>
            <w:bookmarkStart w:id="18" w:name="_Toc252632608"/>
            <w:r w:rsidRPr="000B3E90">
              <w:rPr>
                <w:sz w:val="20"/>
              </w:rPr>
              <w:t xml:space="preserve">Scope of </w:t>
            </w:r>
            <w:r w:rsidR="00BA4FC5" w:rsidRPr="000B3E90">
              <w:rPr>
                <w:sz w:val="20"/>
              </w:rPr>
              <w:t>Tender</w:t>
            </w:r>
            <w:bookmarkEnd w:id="17"/>
            <w:bookmarkEnd w:id="18"/>
          </w:p>
        </w:tc>
        <w:tc>
          <w:tcPr>
            <w:tcW w:w="8222" w:type="dxa"/>
            <w:gridSpan w:val="3"/>
          </w:tcPr>
          <w:p w14:paraId="01CE6AD9" w14:textId="0473D58E" w:rsidR="004F52E0" w:rsidRPr="000B3E90" w:rsidRDefault="00532B2A" w:rsidP="004F52E0">
            <w:pPr>
              <w:pStyle w:val="Header3-Paragraph"/>
              <w:numPr>
                <w:ilvl w:val="1"/>
                <w:numId w:val="21"/>
              </w:numPr>
              <w:rPr>
                <w:b/>
                <w:i/>
                <w:sz w:val="20"/>
              </w:rPr>
            </w:pPr>
            <w:r w:rsidRPr="000B3E90">
              <w:rPr>
                <w:sz w:val="20"/>
                <w:lang w:val="en-GB"/>
              </w:rPr>
              <w:t xml:space="preserve">The </w:t>
            </w:r>
            <w:r w:rsidR="00D241A1" w:rsidRPr="000B3E90">
              <w:rPr>
                <w:rFonts w:eastAsia="Arial Unicode MS"/>
                <w:iCs/>
                <w:sz w:val="20"/>
                <w:lang w:val="en-GB"/>
              </w:rPr>
              <w:t>Employer</w:t>
            </w:r>
            <w:r w:rsidR="008079E9" w:rsidRPr="000B3E90">
              <w:rPr>
                <w:rFonts w:eastAsia="Arial Unicode MS"/>
                <w:iCs/>
                <w:sz w:val="20"/>
                <w:lang w:val="en-GB"/>
              </w:rPr>
              <w:t xml:space="preserve">, </w:t>
            </w:r>
            <w:r w:rsidR="004F52E0" w:rsidRPr="000B3E90">
              <w:rPr>
                <w:b/>
                <w:i/>
                <w:sz w:val="20"/>
              </w:rPr>
              <w:t>Department of education and science of Khmelnitsky City Council</w:t>
            </w:r>
            <w:r w:rsidR="008079E9" w:rsidRPr="000B3E90">
              <w:rPr>
                <w:b/>
                <w:i/>
                <w:sz w:val="20"/>
              </w:rPr>
              <w:t>,</w:t>
            </w:r>
            <w:r w:rsidRPr="000B3E90">
              <w:rPr>
                <w:rFonts w:eastAsia="Arial Unicode MS"/>
                <w:sz w:val="20"/>
                <w:lang w:val="en-GB"/>
              </w:rPr>
              <w:t xml:space="preserve"> </w:t>
            </w:r>
            <w:r w:rsidRPr="000B3E90">
              <w:rPr>
                <w:sz w:val="20"/>
                <w:lang w:val="en-GB"/>
              </w:rPr>
              <w:t xml:space="preserve">issues this </w:t>
            </w:r>
            <w:r w:rsidR="00BA4FC5" w:rsidRPr="000B3E90">
              <w:rPr>
                <w:sz w:val="20"/>
                <w:lang w:val="en-GB"/>
              </w:rPr>
              <w:t>Tender</w:t>
            </w:r>
            <w:r w:rsidRPr="000B3E90">
              <w:rPr>
                <w:sz w:val="20"/>
                <w:lang w:val="en-GB"/>
              </w:rPr>
              <w:t xml:space="preserve"> Document for the procurement of </w:t>
            </w:r>
          </w:p>
          <w:p w14:paraId="06EAA598" w14:textId="66E5AC12" w:rsidR="004F52E0" w:rsidRPr="000B3E90" w:rsidRDefault="004F52E0" w:rsidP="00440BC1">
            <w:pPr>
              <w:pStyle w:val="Header3-Paragraph"/>
              <w:numPr>
                <w:ilvl w:val="0"/>
                <w:numId w:val="0"/>
              </w:numPr>
              <w:ind w:left="504"/>
              <w:rPr>
                <w:b/>
                <w:i/>
                <w:sz w:val="20"/>
              </w:rPr>
            </w:pPr>
            <w:r w:rsidRPr="000B3E90">
              <w:rPr>
                <w:b/>
                <w:i/>
                <w:sz w:val="20"/>
              </w:rPr>
              <w:t>Capital repairs (with HIS installation) of Khmelnitsky Kin-dergarten №26 “Kulbabka” located at 19/3, Insty-tutska str., Khmelnitsky with the aim to implement the Programme “Im-provement of Energy Efficiency in Public Building in the City of Khmelnitsky”[Insert description of plant and related works to be procured]</w:t>
            </w:r>
          </w:p>
          <w:p w14:paraId="0617AA42" w14:textId="3DE28ACD" w:rsidR="006738C1" w:rsidRPr="000B3E90" w:rsidRDefault="004F52E0" w:rsidP="00440BC1">
            <w:pPr>
              <w:pStyle w:val="Header3-Paragraph"/>
              <w:numPr>
                <w:ilvl w:val="0"/>
                <w:numId w:val="0"/>
              </w:numPr>
              <w:ind w:left="504"/>
              <w:rPr>
                <w:sz w:val="20"/>
                <w:lang w:val="en-GB"/>
              </w:rPr>
            </w:pPr>
            <w:r w:rsidRPr="000B3E90">
              <w:rPr>
                <w:b/>
                <w:i/>
                <w:sz w:val="20"/>
              </w:rPr>
              <w:t>Capital repairs (with HIS installation) of Khmelnitsky Kin-dergarten №54 “Piznaiko” located at 51/2, Prospect Myru str., Khmelnitsky with the aim to implement the Programme “Im-provement of Energy Efficiency in Pub-lic Building in the City of Khmelnitsky”</w:t>
            </w:r>
            <w:r w:rsidR="00532B2A" w:rsidRPr="000B3E90">
              <w:rPr>
                <w:sz w:val="20"/>
                <w:lang w:val="en-GB"/>
              </w:rPr>
              <w:t xml:space="preserve">, as specified in Section V, </w:t>
            </w:r>
            <w:r w:rsidR="009E79AA" w:rsidRPr="000B3E90">
              <w:rPr>
                <w:sz w:val="20"/>
                <w:lang w:val="en-GB"/>
              </w:rPr>
              <w:t xml:space="preserve">Employer’s </w:t>
            </w:r>
            <w:r w:rsidR="00532B2A" w:rsidRPr="000B3E90">
              <w:rPr>
                <w:sz w:val="20"/>
                <w:lang w:val="en-GB"/>
              </w:rPr>
              <w:t>Requirements.</w:t>
            </w:r>
          </w:p>
        </w:tc>
      </w:tr>
      <w:tr w:rsidR="006738C1" w:rsidRPr="000B3E90" w14:paraId="61BCB8D1" w14:textId="77777777" w:rsidTr="00440BC1">
        <w:trPr>
          <w:gridAfter w:val="2"/>
          <w:wAfter w:w="1071" w:type="dxa"/>
        </w:trPr>
        <w:tc>
          <w:tcPr>
            <w:tcW w:w="1843" w:type="dxa"/>
            <w:gridSpan w:val="5"/>
          </w:tcPr>
          <w:p w14:paraId="62D3B452" w14:textId="77777777" w:rsidR="006738C1" w:rsidRPr="000B3E90" w:rsidRDefault="006738C1">
            <w:pPr>
              <w:rPr>
                <w:sz w:val="20"/>
              </w:rPr>
            </w:pPr>
            <w:bookmarkStart w:id="19" w:name="_Toc438530847"/>
            <w:bookmarkStart w:id="20" w:name="_Toc438532555"/>
            <w:bookmarkEnd w:id="19"/>
            <w:bookmarkEnd w:id="20"/>
          </w:p>
        </w:tc>
        <w:tc>
          <w:tcPr>
            <w:tcW w:w="8222" w:type="dxa"/>
            <w:gridSpan w:val="3"/>
          </w:tcPr>
          <w:p w14:paraId="6EB99CAE" w14:textId="51A15DAD" w:rsidR="006738C1" w:rsidRPr="000B3E90" w:rsidRDefault="0030070F" w:rsidP="00F96A39">
            <w:pPr>
              <w:pStyle w:val="Header3-Paragraph"/>
              <w:numPr>
                <w:ilvl w:val="1"/>
                <w:numId w:val="21"/>
              </w:numPr>
              <w:rPr>
                <w:sz w:val="20"/>
                <w:lang w:val="en-GB"/>
              </w:rPr>
            </w:pPr>
            <w:r w:rsidRPr="000B3E90">
              <w:rPr>
                <w:sz w:val="20"/>
                <w:lang w:val="en-GB"/>
              </w:rPr>
              <w:t xml:space="preserve">Unless otherwise stated, throughout this </w:t>
            </w:r>
            <w:r w:rsidR="00BA4FC5" w:rsidRPr="000B3E90">
              <w:rPr>
                <w:sz w:val="20"/>
                <w:lang w:val="en-GB"/>
              </w:rPr>
              <w:t>Tender</w:t>
            </w:r>
            <w:r w:rsidRPr="000B3E90">
              <w:rPr>
                <w:sz w:val="20"/>
                <w:lang w:val="en-GB"/>
              </w:rPr>
              <w:t xml:space="preserve"> Document definitions and interpretations shall be as prescribed in Section VI, General Conditions</w:t>
            </w:r>
            <w:r w:rsidR="00700A5D" w:rsidRPr="000B3E90">
              <w:rPr>
                <w:sz w:val="20"/>
                <w:lang w:val="en-GB"/>
              </w:rPr>
              <w:t xml:space="preserve"> of Contract</w:t>
            </w:r>
            <w:r w:rsidRPr="000B3E90">
              <w:rPr>
                <w:sz w:val="20"/>
                <w:lang w:val="en-GB"/>
              </w:rPr>
              <w:t>.</w:t>
            </w:r>
          </w:p>
        </w:tc>
      </w:tr>
      <w:tr w:rsidR="006738C1" w:rsidRPr="000B3E90" w14:paraId="3CD0A0B8" w14:textId="77777777" w:rsidTr="00440BC1">
        <w:trPr>
          <w:gridAfter w:val="2"/>
          <w:wAfter w:w="1071" w:type="dxa"/>
        </w:trPr>
        <w:tc>
          <w:tcPr>
            <w:tcW w:w="1843" w:type="dxa"/>
            <w:gridSpan w:val="5"/>
          </w:tcPr>
          <w:p w14:paraId="200B22A3" w14:textId="77777777" w:rsidR="006738C1" w:rsidRPr="000B3E90" w:rsidRDefault="006738C1" w:rsidP="00F96A39">
            <w:pPr>
              <w:pStyle w:val="Header1-Clauses"/>
              <w:numPr>
                <w:ilvl w:val="0"/>
                <w:numId w:val="20"/>
              </w:numPr>
              <w:rPr>
                <w:sz w:val="20"/>
              </w:rPr>
            </w:pPr>
            <w:bookmarkStart w:id="21" w:name="_Toc438438821"/>
            <w:bookmarkStart w:id="22" w:name="_Toc438532556"/>
            <w:bookmarkStart w:id="23" w:name="_Toc438733965"/>
            <w:bookmarkStart w:id="24" w:name="_Toc438907006"/>
            <w:bookmarkStart w:id="25" w:name="_Toc438907205"/>
            <w:bookmarkStart w:id="26" w:name="_Toc192578415"/>
            <w:bookmarkStart w:id="27" w:name="_Toc252632609"/>
            <w:r w:rsidRPr="000B3E90">
              <w:rPr>
                <w:sz w:val="20"/>
              </w:rPr>
              <w:t>Source of Funds</w:t>
            </w:r>
            <w:bookmarkEnd w:id="21"/>
            <w:bookmarkEnd w:id="22"/>
            <w:bookmarkEnd w:id="23"/>
            <w:bookmarkEnd w:id="24"/>
            <w:bookmarkEnd w:id="25"/>
            <w:bookmarkEnd w:id="26"/>
            <w:bookmarkEnd w:id="27"/>
          </w:p>
        </w:tc>
        <w:tc>
          <w:tcPr>
            <w:tcW w:w="8222" w:type="dxa"/>
            <w:gridSpan w:val="3"/>
          </w:tcPr>
          <w:p w14:paraId="663C9297" w14:textId="2053C1D0" w:rsidR="006738C1" w:rsidRPr="000B3E90" w:rsidRDefault="0043210D" w:rsidP="004F52E0">
            <w:pPr>
              <w:pStyle w:val="Header3-Paragraph"/>
              <w:numPr>
                <w:ilvl w:val="1"/>
                <w:numId w:val="22"/>
              </w:numPr>
              <w:rPr>
                <w:sz w:val="20"/>
                <w:lang w:val="en-GB"/>
              </w:rPr>
            </w:pPr>
            <w:r w:rsidRPr="000B3E90">
              <w:rPr>
                <w:sz w:val="20"/>
                <w:lang w:val="en-GB"/>
              </w:rPr>
              <w:t>The</w:t>
            </w:r>
            <w:r w:rsidR="00BD27BE" w:rsidRPr="000B3E90">
              <w:rPr>
                <w:sz w:val="20"/>
                <w:lang w:val="en-GB"/>
              </w:rPr>
              <w:t xml:space="preserve"> Borrower (hereinafter called the “Borrower”)</w:t>
            </w:r>
            <w:r w:rsidRPr="000B3E90">
              <w:rPr>
                <w:sz w:val="20"/>
                <w:lang w:val="en-GB"/>
              </w:rPr>
              <w:t xml:space="preserve"> </w:t>
            </w:r>
            <w:r w:rsidR="008079E9" w:rsidRPr="000B3E90">
              <w:rPr>
                <w:sz w:val="20"/>
                <w:lang w:val="en-GB"/>
              </w:rPr>
              <w:t>of</w:t>
            </w:r>
            <w:r w:rsidRPr="000B3E90">
              <w:rPr>
                <w:sz w:val="20"/>
                <w:lang w:val="en-GB"/>
              </w:rPr>
              <w:t xml:space="preserve"> the </w:t>
            </w:r>
            <w:r w:rsidR="00387CEB" w:rsidRPr="000B3E90">
              <w:rPr>
                <w:sz w:val="20"/>
                <w:lang w:val="en-GB"/>
              </w:rPr>
              <w:t>Nordic Environment Finance Corporation</w:t>
            </w:r>
            <w:r w:rsidR="008079E9" w:rsidRPr="000B3E90">
              <w:rPr>
                <w:sz w:val="20"/>
                <w:lang w:val="en-GB"/>
              </w:rPr>
              <w:t>’s</w:t>
            </w:r>
            <w:r w:rsidR="00CB6851" w:rsidRPr="000B3E90">
              <w:rPr>
                <w:sz w:val="20"/>
                <w:lang w:val="en-GB"/>
              </w:rPr>
              <w:t xml:space="preserve"> </w:t>
            </w:r>
            <w:r w:rsidRPr="000B3E90">
              <w:rPr>
                <w:sz w:val="20"/>
                <w:lang w:val="en-GB"/>
              </w:rPr>
              <w:t xml:space="preserve">(hereinafter called “the </w:t>
            </w:r>
            <w:r w:rsidR="00387CEB" w:rsidRPr="000B3E90">
              <w:rPr>
                <w:sz w:val="20"/>
                <w:lang w:val="en-GB"/>
              </w:rPr>
              <w:t>NEFCO</w:t>
            </w:r>
            <w:r w:rsidRPr="000B3E90">
              <w:rPr>
                <w:sz w:val="20"/>
                <w:lang w:val="en-GB"/>
              </w:rPr>
              <w:t>”)</w:t>
            </w:r>
            <w:r w:rsidR="008079E9" w:rsidRPr="000B3E90">
              <w:rPr>
                <w:sz w:val="20"/>
                <w:lang w:val="en-GB"/>
              </w:rPr>
              <w:t xml:space="preserve"> </w:t>
            </w:r>
            <w:r w:rsidR="00BD27BE" w:rsidRPr="000B3E90">
              <w:rPr>
                <w:sz w:val="20"/>
                <w:lang w:val="en-GB"/>
              </w:rPr>
              <w:t>financing</w:t>
            </w:r>
            <w:r w:rsidR="008079E9" w:rsidRPr="000B3E90">
              <w:rPr>
                <w:sz w:val="20"/>
                <w:lang w:val="en-GB"/>
              </w:rPr>
              <w:t>,</w:t>
            </w:r>
            <w:r w:rsidR="008079E9" w:rsidRPr="000B3E90">
              <w:rPr>
                <w:rFonts w:eastAsia="Arial Unicode MS"/>
                <w:iCs/>
                <w:sz w:val="20"/>
                <w:lang w:val="en-GB"/>
              </w:rPr>
              <w:t xml:space="preserve"> </w:t>
            </w:r>
            <w:r w:rsidR="004F52E0" w:rsidRPr="000B3E90">
              <w:rPr>
                <w:b/>
                <w:i/>
                <w:sz w:val="20"/>
              </w:rPr>
              <w:t>Khmelnitsky City Council</w:t>
            </w:r>
            <w:r w:rsidR="008079E9" w:rsidRPr="000B3E90">
              <w:rPr>
                <w:b/>
                <w:i/>
                <w:sz w:val="20"/>
              </w:rPr>
              <w:t>,</w:t>
            </w:r>
            <w:r w:rsidRPr="000B3E90">
              <w:rPr>
                <w:sz w:val="20"/>
                <w:lang w:val="en-GB"/>
              </w:rPr>
              <w:t xml:space="preserve"> </w:t>
            </w:r>
            <w:r w:rsidR="008079E9" w:rsidRPr="000B3E90">
              <w:rPr>
                <w:sz w:val="20"/>
                <w:lang w:val="en-GB"/>
              </w:rPr>
              <w:t xml:space="preserve">requested funding </w:t>
            </w:r>
            <w:r w:rsidRPr="000B3E90">
              <w:rPr>
                <w:sz w:val="20"/>
                <w:lang w:val="en-GB"/>
              </w:rPr>
              <w:t>toward the cost of the</w:t>
            </w:r>
            <w:r w:rsidR="0061474E" w:rsidRPr="000B3E90">
              <w:rPr>
                <w:sz w:val="20"/>
                <w:lang w:val="en-GB"/>
              </w:rPr>
              <w:t xml:space="preserve"> </w:t>
            </w:r>
            <w:r w:rsidRPr="000B3E90">
              <w:rPr>
                <w:sz w:val="20"/>
                <w:lang w:val="en-GB"/>
              </w:rPr>
              <w:t>project</w:t>
            </w:r>
            <w:r w:rsidR="00BD27BE" w:rsidRPr="000B3E90">
              <w:rPr>
                <w:sz w:val="20"/>
                <w:lang w:val="en-GB"/>
              </w:rPr>
              <w:t xml:space="preserve"> </w:t>
            </w:r>
            <w:r w:rsidR="004F52E0" w:rsidRPr="000B3E90">
              <w:rPr>
                <w:b/>
                <w:i/>
                <w:sz w:val="20"/>
                <w:lang w:val="en-GB"/>
              </w:rPr>
              <w:t>Improvement of Energy Efficiency in Public Building in the City of Khmelnitsky.</w:t>
            </w:r>
            <w:r w:rsidR="008079E9" w:rsidRPr="000B3E90">
              <w:rPr>
                <w:sz w:val="20"/>
                <w:lang w:val="en-GB"/>
              </w:rPr>
              <w:t xml:space="preserve">. </w:t>
            </w:r>
            <w:r w:rsidRPr="000B3E90">
              <w:rPr>
                <w:sz w:val="20"/>
                <w:lang w:val="en-GB"/>
              </w:rPr>
              <w:t xml:space="preserve">The </w:t>
            </w:r>
            <w:r w:rsidR="00BD27BE" w:rsidRPr="000B3E90">
              <w:rPr>
                <w:sz w:val="20"/>
                <w:lang w:val="en-GB"/>
              </w:rPr>
              <w:t xml:space="preserve">Borrower </w:t>
            </w:r>
            <w:r w:rsidRPr="000B3E90">
              <w:rPr>
                <w:sz w:val="20"/>
                <w:lang w:val="en-GB"/>
              </w:rPr>
              <w:t xml:space="preserve">intends to apply a portion of the funds to eligible payments under the contract(s) for which this </w:t>
            </w:r>
            <w:r w:rsidR="00BA4FC5" w:rsidRPr="000B3E90">
              <w:rPr>
                <w:sz w:val="20"/>
                <w:lang w:val="en-GB"/>
              </w:rPr>
              <w:t>Tender</w:t>
            </w:r>
            <w:r w:rsidRPr="000B3E90">
              <w:rPr>
                <w:sz w:val="20"/>
                <w:lang w:val="en-GB"/>
              </w:rPr>
              <w:t xml:space="preserve"> Document is issued.</w:t>
            </w:r>
          </w:p>
        </w:tc>
      </w:tr>
      <w:tr w:rsidR="006738C1" w:rsidRPr="000B3E90" w14:paraId="761E0EE9" w14:textId="77777777" w:rsidTr="00440BC1">
        <w:trPr>
          <w:gridAfter w:val="2"/>
          <w:wAfter w:w="1071" w:type="dxa"/>
        </w:trPr>
        <w:tc>
          <w:tcPr>
            <w:tcW w:w="1843" w:type="dxa"/>
            <w:gridSpan w:val="5"/>
          </w:tcPr>
          <w:p w14:paraId="2AB281F8" w14:textId="77777777" w:rsidR="006738C1" w:rsidRPr="000B3E90" w:rsidRDefault="006738C1">
            <w:pPr>
              <w:rPr>
                <w:sz w:val="20"/>
              </w:rPr>
            </w:pPr>
            <w:bookmarkStart w:id="28" w:name="_Toc438532557"/>
            <w:bookmarkEnd w:id="28"/>
          </w:p>
        </w:tc>
        <w:tc>
          <w:tcPr>
            <w:tcW w:w="8222" w:type="dxa"/>
            <w:gridSpan w:val="3"/>
          </w:tcPr>
          <w:p w14:paraId="1D30D9BE" w14:textId="4B7AD7FB" w:rsidR="006738C1" w:rsidRPr="000B3E90" w:rsidRDefault="0043210D" w:rsidP="00875CB9">
            <w:pPr>
              <w:pStyle w:val="Header3-Paragraph"/>
              <w:numPr>
                <w:ilvl w:val="1"/>
                <w:numId w:val="22"/>
              </w:numPr>
              <w:rPr>
                <w:sz w:val="20"/>
                <w:lang w:val="en-GB"/>
              </w:rPr>
            </w:pPr>
            <w:r w:rsidRPr="000B3E90">
              <w:rPr>
                <w:sz w:val="20"/>
                <w:lang w:val="en-GB"/>
              </w:rPr>
              <w:t xml:space="preserve">Payments by the </w:t>
            </w:r>
            <w:r w:rsidR="00387CEB" w:rsidRPr="000B3E90">
              <w:rPr>
                <w:sz w:val="20"/>
                <w:lang w:val="en-GB"/>
              </w:rPr>
              <w:t>NEFCO</w:t>
            </w:r>
            <w:r w:rsidRPr="000B3E90">
              <w:rPr>
                <w:sz w:val="20"/>
                <w:lang w:val="en-GB"/>
              </w:rPr>
              <w:t xml:space="preserve"> will be made only at the request of the </w:t>
            </w:r>
            <w:r w:rsidR="00004A48" w:rsidRPr="000B3E90">
              <w:rPr>
                <w:sz w:val="20"/>
                <w:lang w:val="en-GB"/>
              </w:rPr>
              <w:t xml:space="preserve">Borrower </w:t>
            </w:r>
            <w:r w:rsidRPr="000B3E90">
              <w:rPr>
                <w:sz w:val="20"/>
                <w:lang w:val="en-GB"/>
              </w:rPr>
              <w:t xml:space="preserve">and upon approval by the </w:t>
            </w:r>
            <w:r w:rsidR="00387CEB" w:rsidRPr="000B3E90">
              <w:rPr>
                <w:sz w:val="20"/>
                <w:lang w:val="en-GB"/>
              </w:rPr>
              <w:t>NEFCO</w:t>
            </w:r>
            <w:r w:rsidRPr="000B3E90">
              <w:rPr>
                <w:sz w:val="20"/>
                <w:lang w:val="en-GB"/>
              </w:rPr>
              <w:t xml:space="preserve"> in accordance with the terms and conditions of the financing agreement between the </w:t>
            </w:r>
            <w:r w:rsidR="00004A48" w:rsidRPr="000B3E90">
              <w:rPr>
                <w:sz w:val="20"/>
                <w:lang w:val="en-GB"/>
              </w:rPr>
              <w:t xml:space="preserve">Borrower </w:t>
            </w:r>
            <w:r w:rsidRPr="000B3E90">
              <w:rPr>
                <w:sz w:val="20"/>
                <w:lang w:val="en-GB"/>
              </w:rPr>
              <w:t xml:space="preserve">and the </w:t>
            </w:r>
            <w:r w:rsidR="00387CEB" w:rsidRPr="000B3E90">
              <w:rPr>
                <w:sz w:val="20"/>
                <w:lang w:val="en-GB"/>
              </w:rPr>
              <w:t xml:space="preserve">NEFCO </w:t>
            </w:r>
            <w:r w:rsidRPr="000B3E90">
              <w:rPr>
                <w:sz w:val="20"/>
                <w:lang w:val="en-GB"/>
              </w:rPr>
              <w:t xml:space="preserve">(hereinafter called the </w:t>
            </w:r>
            <w:r w:rsidR="009E1DA5" w:rsidRPr="000B3E90">
              <w:rPr>
                <w:sz w:val="20"/>
                <w:lang w:val="en-GB"/>
              </w:rPr>
              <w:t>“</w:t>
            </w:r>
            <w:r w:rsidR="00004A48" w:rsidRPr="000B3E90">
              <w:rPr>
                <w:sz w:val="20"/>
                <w:lang w:val="en-GB"/>
              </w:rPr>
              <w:t xml:space="preserve">Loan </w:t>
            </w:r>
            <w:r w:rsidRPr="000B3E90">
              <w:rPr>
                <w:sz w:val="20"/>
                <w:lang w:val="en-GB"/>
              </w:rPr>
              <w:t>Agreement</w:t>
            </w:r>
            <w:r w:rsidR="009E1DA5" w:rsidRPr="000B3E90">
              <w:rPr>
                <w:sz w:val="20"/>
                <w:lang w:val="en-GB"/>
              </w:rPr>
              <w:t>”</w:t>
            </w:r>
            <w:r w:rsidRPr="000B3E90">
              <w:rPr>
                <w:sz w:val="20"/>
                <w:lang w:val="en-GB"/>
              </w:rPr>
              <w:t xml:space="preserve">), and will be subject in all respects to the terms and conditions of that </w:t>
            </w:r>
            <w:r w:rsidR="008079E9" w:rsidRPr="000B3E90">
              <w:rPr>
                <w:sz w:val="20"/>
                <w:lang w:val="en-GB"/>
              </w:rPr>
              <w:t>a</w:t>
            </w:r>
            <w:r w:rsidRPr="000B3E90">
              <w:rPr>
                <w:sz w:val="20"/>
                <w:lang w:val="en-GB"/>
              </w:rPr>
              <w:t>greement.</w:t>
            </w:r>
          </w:p>
        </w:tc>
      </w:tr>
      <w:tr w:rsidR="006738C1" w:rsidRPr="000B3E90" w14:paraId="2B78F95E" w14:textId="77777777" w:rsidTr="00440BC1">
        <w:trPr>
          <w:gridAfter w:val="2"/>
          <w:wAfter w:w="1071" w:type="dxa"/>
        </w:trPr>
        <w:tc>
          <w:tcPr>
            <w:tcW w:w="1843" w:type="dxa"/>
            <w:gridSpan w:val="5"/>
          </w:tcPr>
          <w:p w14:paraId="7A2EE605" w14:textId="77777777" w:rsidR="006738C1" w:rsidRPr="000B3E90" w:rsidRDefault="006738C1" w:rsidP="00F96A39">
            <w:pPr>
              <w:pStyle w:val="Header1-Clauses"/>
              <w:numPr>
                <w:ilvl w:val="0"/>
                <w:numId w:val="20"/>
              </w:numPr>
              <w:rPr>
                <w:sz w:val="20"/>
              </w:rPr>
            </w:pPr>
            <w:bookmarkStart w:id="29" w:name="_Toc438532558"/>
            <w:bookmarkStart w:id="30" w:name="_Toc438002631"/>
            <w:bookmarkEnd w:id="29"/>
            <w:r w:rsidRPr="000B3E90">
              <w:rPr>
                <w:b w:val="0"/>
                <w:sz w:val="20"/>
              </w:rPr>
              <w:br w:type="page"/>
            </w:r>
            <w:bookmarkStart w:id="31" w:name="_Toc438438822"/>
            <w:bookmarkStart w:id="32" w:name="_Toc438532559"/>
            <w:bookmarkStart w:id="33" w:name="_Toc438733966"/>
            <w:bookmarkStart w:id="34" w:name="_Toc438907007"/>
            <w:bookmarkStart w:id="35" w:name="_Toc438907206"/>
            <w:r w:rsidR="006C5167" w:rsidRPr="000B3E90">
              <w:rPr>
                <w:sz w:val="20"/>
              </w:rPr>
              <w:t>Prohibited Practices</w:t>
            </w:r>
            <w:r w:rsidRPr="000B3E90">
              <w:rPr>
                <w:sz w:val="20"/>
              </w:rPr>
              <w:t xml:space="preserve"> </w:t>
            </w:r>
            <w:bookmarkEnd w:id="30"/>
            <w:bookmarkEnd w:id="31"/>
            <w:bookmarkEnd w:id="32"/>
            <w:bookmarkEnd w:id="33"/>
            <w:bookmarkEnd w:id="34"/>
            <w:bookmarkEnd w:id="35"/>
          </w:p>
        </w:tc>
        <w:tc>
          <w:tcPr>
            <w:tcW w:w="8222" w:type="dxa"/>
            <w:gridSpan w:val="3"/>
          </w:tcPr>
          <w:p w14:paraId="743B44E0" w14:textId="42BC96D1" w:rsidR="006738C1" w:rsidRPr="000B3E90" w:rsidRDefault="006738C1" w:rsidP="008079E9">
            <w:pPr>
              <w:pStyle w:val="Header2-SubClauses"/>
              <w:tabs>
                <w:tab w:val="clear" w:pos="619"/>
                <w:tab w:val="left" w:pos="459"/>
              </w:tabs>
              <w:spacing w:after="160"/>
              <w:ind w:left="459" w:hanging="459"/>
              <w:rPr>
                <w:sz w:val="20"/>
              </w:rPr>
            </w:pPr>
            <w:r w:rsidRPr="000B3E90">
              <w:rPr>
                <w:sz w:val="20"/>
              </w:rPr>
              <w:t>3.1</w:t>
            </w:r>
            <w:r w:rsidRPr="000B3E90">
              <w:rPr>
                <w:sz w:val="20"/>
              </w:rPr>
              <w:tab/>
            </w:r>
            <w:r w:rsidR="00BA4FC5" w:rsidRPr="000B3E90">
              <w:rPr>
                <w:sz w:val="20"/>
              </w:rPr>
              <w:t xml:space="preserve">The </w:t>
            </w:r>
            <w:r w:rsidR="00387CEB" w:rsidRPr="000B3E90">
              <w:rPr>
                <w:sz w:val="20"/>
              </w:rPr>
              <w:t xml:space="preserve">NEFCO </w:t>
            </w:r>
            <w:r w:rsidR="00BA4FC5" w:rsidRPr="000B3E90">
              <w:rPr>
                <w:sz w:val="20"/>
              </w:rPr>
              <w:t xml:space="preserve">requires that </w:t>
            </w:r>
            <w:r w:rsidR="00004A48" w:rsidRPr="000B3E90">
              <w:rPr>
                <w:sz w:val="20"/>
              </w:rPr>
              <w:t>Borrowers</w:t>
            </w:r>
            <w:r w:rsidR="00BA4FC5" w:rsidRPr="000B3E90">
              <w:rPr>
                <w:sz w:val="20"/>
              </w:rPr>
              <w:t xml:space="preserve">, as well as </w:t>
            </w:r>
            <w:r w:rsidR="00166EAD" w:rsidRPr="000B3E90">
              <w:rPr>
                <w:sz w:val="20"/>
              </w:rPr>
              <w:t>T</w:t>
            </w:r>
            <w:r w:rsidR="00BA4FC5" w:rsidRPr="000B3E90">
              <w:rPr>
                <w:sz w:val="20"/>
              </w:rPr>
              <w:t xml:space="preserve">enderers, suppliers, </w:t>
            </w:r>
            <w:r w:rsidR="00DD634C" w:rsidRPr="000B3E90">
              <w:rPr>
                <w:sz w:val="20"/>
              </w:rPr>
              <w:t xml:space="preserve">subsuppliers, </w:t>
            </w:r>
            <w:r w:rsidR="00BA4FC5" w:rsidRPr="000B3E90">
              <w:rPr>
                <w:sz w:val="20"/>
              </w:rPr>
              <w:t>contractors,</w:t>
            </w:r>
            <w:r w:rsidR="006C5167" w:rsidRPr="000B3E90">
              <w:rPr>
                <w:sz w:val="20"/>
              </w:rPr>
              <w:t xml:space="preserve"> subcontractors,</w:t>
            </w:r>
            <w:r w:rsidR="00BA4FC5" w:rsidRPr="000B3E90">
              <w:rPr>
                <w:sz w:val="20"/>
              </w:rPr>
              <w:t xml:space="preserve"> concessionaires</w:t>
            </w:r>
            <w:r w:rsidR="00195CD7" w:rsidRPr="000B3E90">
              <w:rPr>
                <w:sz w:val="20"/>
              </w:rPr>
              <w:t>,</w:t>
            </w:r>
            <w:r w:rsidR="00DE72D4" w:rsidRPr="000B3E90">
              <w:rPr>
                <w:sz w:val="20"/>
              </w:rPr>
              <w:t xml:space="preserve"> </w:t>
            </w:r>
            <w:r w:rsidR="00BA4FC5" w:rsidRPr="000B3E90">
              <w:rPr>
                <w:sz w:val="20"/>
              </w:rPr>
              <w:t>consultants</w:t>
            </w:r>
            <w:r w:rsidR="00195CD7" w:rsidRPr="000B3E90">
              <w:rPr>
                <w:sz w:val="20"/>
              </w:rPr>
              <w:t xml:space="preserve"> and sub</w:t>
            </w:r>
            <w:r w:rsidR="00387CEB" w:rsidRPr="000B3E90">
              <w:rPr>
                <w:sz w:val="20"/>
              </w:rPr>
              <w:t>-</w:t>
            </w:r>
            <w:r w:rsidR="00195CD7" w:rsidRPr="000B3E90">
              <w:rPr>
                <w:sz w:val="20"/>
              </w:rPr>
              <w:t>consultants</w:t>
            </w:r>
            <w:r w:rsidR="00BA4FC5" w:rsidRPr="000B3E90">
              <w:rPr>
                <w:sz w:val="20"/>
              </w:rPr>
              <w:t xml:space="preserve"> under </w:t>
            </w:r>
            <w:r w:rsidR="00387CEB" w:rsidRPr="000B3E90">
              <w:rPr>
                <w:sz w:val="20"/>
              </w:rPr>
              <w:t xml:space="preserve">NEFCO </w:t>
            </w:r>
            <w:r w:rsidR="00BA4FC5" w:rsidRPr="000B3E90">
              <w:rPr>
                <w:sz w:val="20"/>
              </w:rPr>
              <w:t xml:space="preserve">financed contracts, observe the highest standard of ethics during the procurement and execution of such contracts. In pursuance of this policy, the </w:t>
            </w:r>
            <w:r w:rsidR="00387CEB" w:rsidRPr="000B3E90">
              <w:rPr>
                <w:sz w:val="20"/>
              </w:rPr>
              <w:t>NEFCO</w:t>
            </w:r>
            <w:r w:rsidRPr="000B3E90">
              <w:rPr>
                <w:sz w:val="20"/>
              </w:rPr>
              <w:t>:</w:t>
            </w:r>
          </w:p>
          <w:p w14:paraId="20CE3758" w14:textId="77777777" w:rsidR="006738C1" w:rsidRPr="000B3E90" w:rsidRDefault="006738C1">
            <w:pPr>
              <w:pStyle w:val="Header3-Paragraph"/>
              <w:numPr>
                <w:ilvl w:val="0"/>
                <w:numId w:val="0"/>
              </w:numPr>
              <w:spacing w:after="160"/>
              <w:ind w:left="1152" w:hanging="540"/>
              <w:rPr>
                <w:sz w:val="20"/>
                <w:lang w:val="en-GB"/>
              </w:rPr>
            </w:pPr>
            <w:r w:rsidRPr="000B3E90">
              <w:rPr>
                <w:sz w:val="20"/>
                <w:lang w:val="en-GB"/>
              </w:rPr>
              <w:t xml:space="preserve">(a) </w:t>
            </w:r>
            <w:r w:rsidRPr="000B3E90">
              <w:rPr>
                <w:sz w:val="20"/>
                <w:lang w:val="en-GB"/>
              </w:rPr>
              <w:tab/>
            </w:r>
            <w:r w:rsidR="00BA4FC5" w:rsidRPr="000B3E90">
              <w:rPr>
                <w:sz w:val="20"/>
                <w:lang w:val="en-GB"/>
              </w:rPr>
              <w:t xml:space="preserve">defines, for the purposes of this provision, </w:t>
            </w:r>
            <w:r w:rsidR="006C5167" w:rsidRPr="000B3E90">
              <w:rPr>
                <w:sz w:val="20"/>
                <w:lang w:val="en-GB"/>
              </w:rPr>
              <w:t>Prohibited Practices</w:t>
            </w:r>
            <w:r w:rsidR="00C9664F" w:rsidRPr="000B3E90">
              <w:rPr>
                <w:sz w:val="20"/>
                <w:lang w:val="en-GB"/>
              </w:rPr>
              <w:t xml:space="preserve"> as one or more of the following</w:t>
            </w:r>
            <w:r w:rsidRPr="000B3E90">
              <w:rPr>
                <w:sz w:val="20"/>
                <w:lang w:val="en-GB"/>
              </w:rPr>
              <w:t>:</w:t>
            </w:r>
          </w:p>
          <w:p w14:paraId="222DE916" w14:textId="77777777" w:rsidR="00626504" w:rsidRPr="000B3E90" w:rsidRDefault="00BA4FC5" w:rsidP="00F96A39">
            <w:pPr>
              <w:pStyle w:val="4"/>
              <w:numPr>
                <w:ilvl w:val="0"/>
                <w:numId w:val="12"/>
              </w:numPr>
              <w:tabs>
                <w:tab w:val="clear" w:pos="720"/>
                <w:tab w:val="left" w:pos="1650"/>
              </w:tabs>
              <w:spacing w:after="160"/>
              <w:ind w:left="1650" w:hanging="498"/>
              <w:rPr>
                <w:sz w:val="20"/>
                <w:lang w:val="en-GB"/>
              </w:rPr>
            </w:pPr>
            <w:r w:rsidRPr="000B3E90">
              <w:rPr>
                <w:bCs/>
                <w:sz w:val="20"/>
                <w:lang w:val="en-GB"/>
              </w:rPr>
              <w:t xml:space="preserve">“corrupt practice” </w:t>
            </w:r>
            <w:r w:rsidRPr="000B3E90">
              <w:rPr>
                <w:sz w:val="20"/>
                <w:lang w:val="en-GB"/>
              </w:rPr>
              <w:t xml:space="preserve">means the offering, giving, receiving, or soliciting, directly or indirectly, </w:t>
            </w:r>
            <w:r w:rsidR="009E1DA5" w:rsidRPr="000B3E90">
              <w:rPr>
                <w:sz w:val="20"/>
                <w:lang w:val="en-GB"/>
              </w:rPr>
              <w:t xml:space="preserve">of </w:t>
            </w:r>
            <w:r w:rsidRPr="000B3E90">
              <w:rPr>
                <w:sz w:val="20"/>
                <w:lang w:val="en-GB"/>
              </w:rPr>
              <w:t xml:space="preserve">anything of value to influence improperly the actions of another party; </w:t>
            </w:r>
            <w:r w:rsidR="00626504" w:rsidRPr="000B3E90">
              <w:rPr>
                <w:sz w:val="20"/>
                <w:lang w:val="en-GB"/>
              </w:rPr>
              <w:t xml:space="preserve"> </w:t>
            </w:r>
          </w:p>
          <w:p w14:paraId="5653BAB8" w14:textId="77777777" w:rsidR="00626504" w:rsidRPr="000B3E90" w:rsidRDefault="00BA4FC5" w:rsidP="00F96A39">
            <w:pPr>
              <w:pStyle w:val="4"/>
              <w:numPr>
                <w:ilvl w:val="0"/>
                <w:numId w:val="12"/>
              </w:numPr>
              <w:tabs>
                <w:tab w:val="clear" w:pos="720"/>
                <w:tab w:val="left" w:pos="1650"/>
              </w:tabs>
              <w:spacing w:after="160"/>
              <w:ind w:left="1650" w:hanging="498"/>
              <w:rPr>
                <w:sz w:val="20"/>
                <w:lang w:val="en-GB"/>
              </w:rPr>
            </w:pPr>
            <w:r w:rsidRPr="000B3E90">
              <w:rPr>
                <w:bCs/>
                <w:sz w:val="20"/>
                <w:lang w:val="en-GB"/>
              </w:rPr>
              <w:t xml:space="preserve">“fraudulent practice” </w:t>
            </w:r>
            <w:r w:rsidRPr="000B3E90">
              <w:rPr>
                <w:sz w:val="20"/>
                <w:lang w:val="en-GB"/>
              </w:rPr>
              <w:t>means any act or omission, including a misrepresentation, that knowingly or recklessly misleads, or attempts to mislead, a party to obtain a financial or other benefit or to avoid an obligation;</w:t>
            </w:r>
            <w:r w:rsidR="00626504" w:rsidRPr="000B3E90">
              <w:rPr>
                <w:sz w:val="20"/>
                <w:lang w:val="en-GB"/>
              </w:rPr>
              <w:t xml:space="preserve"> </w:t>
            </w:r>
          </w:p>
          <w:p w14:paraId="652F1ADB" w14:textId="77777777" w:rsidR="00626504" w:rsidRPr="000B3E90" w:rsidRDefault="00BA4FC5" w:rsidP="00F96A39">
            <w:pPr>
              <w:pStyle w:val="4"/>
              <w:numPr>
                <w:ilvl w:val="0"/>
                <w:numId w:val="12"/>
              </w:numPr>
              <w:tabs>
                <w:tab w:val="clear" w:pos="720"/>
                <w:tab w:val="left" w:pos="1650"/>
              </w:tabs>
              <w:spacing w:after="160"/>
              <w:ind w:left="1650" w:hanging="498"/>
              <w:rPr>
                <w:sz w:val="20"/>
                <w:lang w:val="en-GB"/>
              </w:rPr>
            </w:pPr>
            <w:r w:rsidRPr="000B3E90">
              <w:rPr>
                <w:bCs/>
                <w:sz w:val="20"/>
                <w:lang w:val="en-GB"/>
              </w:rPr>
              <w:t xml:space="preserve">“coercive practice” </w:t>
            </w:r>
            <w:r w:rsidRPr="000B3E90">
              <w:rPr>
                <w:sz w:val="20"/>
                <w:lang w:val="en-GB"/>
              </w:rPr>
              <w:t xml:space="preserve">means impairing or harming, or threatening to impair or harm, directly or indirectly, any party or the property of the party to influence improperly the actions of a party; </w:t>
            </w:r>
          </w:p>
          <w:p w14:paraId="5B26209E" w14:textId="77777777" w:rsidR="001F39B8" w:rsidRPr="000B3E90" w:rsidRDefault="00BA4FC5" w:rsidP="00F96A39">
            <w:pPr>
              <w:pStyle w:val="4"/>
              <w:numPr>
                <w:ilvl w:val="0"/>
                <w:numId w:val="12"/>
              </w:numPr>
              <w:tabs>
                <w:tab w:val="clear" w:pos="720"/>
                <w:tab w:val="left" w:pos="1650"/>
              </w:tabs>
              <w:spacing w:after="160"/>
              <w:ind w:left="1650" w:hanging="498"/>
              <w:rPr>
                <w:sz w:val="20"/>
                <w:lang w:val="en-GB"/>
              </w:rPr>
            </w:pPr>
            <w:r w:rsidRPr="000B3E90">
              <w:rPr>
                <w:bCs/>
                <w:sz w:val="20"/>
                <w:lang w:val="en-GB"/>
              </w:rPr>
              <w:t xml:space="preserve">“collusive practice” </w:t>
            </w:r>
            <w:r w:rsidRPr="000B3E90">
              <w:rPr>
                <w:sz w:val="20"/>
                <w:lang w:val="en-GB"/>
              </w:rPr>
              <w:t>means an arrangement between two or more parties designed to achieve an improper purpose, including influencing improperly the actions of another party;</w:t>
            </w:r>
            <w:r w:rsidR="001F39B8" w:rsidRPr="000B3E90">
              <w:rPr>
                <w:sz w:val="20"/>
                <w:lang w:val="en-GB"/>
              </w:rPr>
              <w:t xml:space="preserve"> and</w:t>
            </w:r>
          </w:p>
          <w:p w14:paraId="60BE3E2A" w14:textId="77777777" w:rsidR="001F39B8" w:rsidRPr="000B3E90" w:rsidRDefault="00DE21FA" w:rsidP="00135BBF">
            <w:pPr>
              <w:rPr>
                <w:sz w:val="20"/>
              </w:rPr>
            </w:pPr>
            <w:r w:rsidRPr="000B3E90">
              <w:rPr>
                <w:sz w:val="20"/>
              </w:rPr>
              <w:tab/>
            </w:r>
            <w:r w:rsidR="001F39B8" w:rsidRPr="000B3E90">
              <w:rPr>
                <w:sz w:val="20"/>
              </w:rPr>
              <w:t>(v)</w:t>
            </w:r>
            <w:r w:rsidR="001F39B8" w:rsidRPr="000B3E90">
              <w:rPr>
                <w:sz w:val="20"/>
              </w:rPr>
              <w:tab/>
              <w:t>“theft” means the misappropria</w:t>
            </w:r>
            <w:r w:rsidR="006D1827" w:rsidRPr="000B3E90">
              <w:rPr>
                <w:sz w:val="20"/>
              </w:rPr>
              <w:t xml:space="preserve">tion of property belonging to </w:t>
            </w:r>
            <w:r w:rsidR="001F39B8" w:rsidRPr="000B3E90">
              <w:rPr>
                <w:sz w:val="20"/>
              </w:rPr>
              <w:t>another party.</w:t>
            </w:r>
          </w:p>
          <w:p w14:paraId="7D63B941" w14:textId="77777777" w:rsidR="009A07BD" w:rsidRPr="000B3E90" w:rsidRDefault="009A07BD" w:rsidP="00DE21FA">
            <w:pPr>
              <w:pStyle w:val="Header3-Paragraph"/>
              <w:numPr>
                <w:ilvl w:val="0"/>
                <w:numId w:val="0"/>
              </w:numPr>
              <w:tabs>
                <w:tab w:val="left" w:pos="1152"/>
              </w:tabs>
              <w:spacing w:after="120"/>
              <w:ind w:left="1151" w:hanging="539"/>
              <w:rPr>
                <w:sz w:val="20"/>
                <w:lang w:val="en-GB"/>
              </w:rPr>
            </w:pPr>
          </w:p>
          <w:p w14:paraId="75C6F74F" w14:textId="77777777" w:rsidR="006738C1" w:rsidRPr="000B3E90" w:rsidRDefault="006738C1">
            <w:pPr>
              <w:pStyle w:val="Header3-Paragraph"/>
              <w:numPr>
                <w:ilvl w:val="0"/>
                <w:numId w:val="0"/>
              </w:numPr>
              <w:tabs>
                <w:tab w:val="left" w:pos="1152"/>
              </w:tabs>
              <w:spacing w:after="160"/>
              <w:ind w:left="1152" w:hanging="540"/>
              <w:rPr>
                <w:sz w:val="20"/>
                <w:lang w:val="en-GB"/>
              </w:rPr>
            </w:pPr>
            <w:r w:rsidRPr="000B3E90">
              <w:rPr>
                <w:sz w:val="20"/>
                <w:lang w:val="en-GB"/>
              </w:rPr>
              <w:lastRenderedPageBreak/>
              <w:t xml:space="preserve">(b) </w:t>
            </w:r>
            <w:r w:rsidRPr="000B3E90">
              <w:rPr>
                <w:sz w:val="20"/>
                <w:lang w:val="en-GB"/>
              </w:rPr>
              <w:tab/>
            </w:r>
            <w:r w:rsidR="00BA4FC5" w:rsidRPr="000B3E90">
              <w:rPr>
                <w:sz w:val="20"/>
                <w:lang w:val="en-GB"/>
              </w:rPr>
              <w:t xml:space="preserve">will reject a proposal for award if it determines that the </w:t>
            </w:r>
            <w:r w:rsidR="0008393C" w:rsidRPr="000B3E90">
              <w:rPr>
                <w:sz w:val="20"/>
                <w:lang w:val="en-GB"/>
              </w:rPr>
              <w:t>T</w:t>
            </w:r>
            <w:r w:rsidR="000D4EEC" w:rsidRPr="000B3E90">
              <w:rPr>
                <w:sz w:val="20"/>
                <w:lang w:val="en-GB"/>
              </w:rPr>
              <w:t xml:space="preserve">enderer, </w:t>
            </w:r>
            <w:r w:rsidR="00BA4FC5" w:rsidRPr="000B3E90">
              <w:rPr>
                <w:sz w:val="20"/>
                <w:lang w:val="en-GB"/>
              </w:rPr>
              <w:t>supplier,</w:t>
            </w:r>
            <w:r w:rsidR="00F4627D" w:rsidRPr="000B3E90">
              <w:rPr>
                <w:sz w:val="20"/>
                <w:lang w:val="en-GB"/>
              </w:rPr>
              <w:t xml:space="preserve"> subsupplier,</w:t>
            </w:r>
            <w:r w:rsidR="00BA4FC5" w:rsidRPr="000B3E90">
              <w:rPr>
                <w:sz w:val="20"/>
                <w:lang w:val="en-GB"/>
              </w:rPr>
              <w:t xml:space="preserve"> contractor, </w:t>
            </w:r>
            <w:r w:rsidR="006C5167" w:rsidRPr="000B3E90">
              <w:rPr>
                <w:sz w:val="20"/>
                <w:lang w:val="en-GB"/>
              </w:rPr>
              <w:t xml:space="preserve">subcontractor, </w:t>
            </w:r>
            <w:r w:rsidR="00BA4FC5" w:rsidRPr="000B3E90">
              <w:rPr>
                <w:sz w:val="20"/>
                <w:lang w:val="en-GB"/>
              </w:rPr>
              <w:t>concessionaire</w:t>
            </w:r>
            <w:r w:rsidR="00F4627D" w:rsidRPr="000B3E90">
              <w:rPr>
                <w:sz w:val="20"/>
                <w:lang w:val="en-GB"/>
              </w:rPr>
              <w:t xml:space="preserve">, consultant </w:t>
            </w:r>
            <w:r w:rsidR="00BA4FC5" w:rsidRPr="000B3E90">
              <w:rPr>
                <w:sz w:val="20"/>
                <w:lang w:val="en-GB"/>
              </w:rPr>
              <w:t xml:space="preserve">or </w:t>
            </w:r>
            <w:r w:rsidR="00F4627D" w:rsidRPr="000B3E90">
              <w:rPr>
                <w:sz w:val="20"/>
                <w:lang w:val="en-GB"/>
              </w:rPr>
              <w:t>sub</w:t>
            </w:r>
            <w:r w:rsidR="00BA4FC5" w:rsidRPr="000B3E90">
              <w:rPr>
                <w:sz w:val="20"/>
                <w:lang w:val="en-GB"/>
              </w:rPr>
              <w:t xml:space="preserve">consultant recommended for award has engaged in </w:t>
            </w:r>
            <w:r w:rsidR="00C9664F" w:rsidRPr="000B3E90">
              <w:rPr>
                <w:sz w:val="20"/>
                <w:lang w:val="en-GB"/>
              </w:rPr>
              <w:t>P</w:t>
            </w:r>
            <w:r w:rsidR="006C5167" w:rsidRPr="000B3E90">
              <w:rPr>
                <w:sz w:val="20"/>
                <w:lang w:val="en-GB"/>
              </w:rPr>
              <w:t>rohibited</w:t>
            </w:r>
            <w:r w:rsidR="00BA4FC5" w:rsidRPr="000B3E90">
              <w:rPr>
                <w:sz w:val="20"/>
                <w:lang w:val="en-GB"/>
              </w:rPr>
              <w:t xml:space="preserve"> </w:t>
            </w:r>
            <w:r w:rsidR="00C9664F" w:rsidRPr="000B3E90">
              <w:rPr>
                <w:sz w:val="20"/>
                <w:lang w:val="en-GB"/>
              </w:rPr>
              <w:t>P</w:t>
            </w:r>
            <w:r w:rsidR="00BA4FC5" w:rsidRPr="000B3E90">
              <w:rPr>
                <w:sz w:val="20"/>
                <w:lang w:val="en-GB"/>
              </w:rPr>
              <w:t>ractices in competing for the contract in question;</w:t>
            </w:r>
          </w:p>
          <w:p w14:paraId="6D0A85E9" w14:textId="77777777" w:rsidR="006738C1" w:rsidRPr="000B3E90" w:rsidRDefault="006738C1">
            <w:pPr>
              <w:pStyle w:val="Header3-Paragraph"/>
              <w:numPr>
                <w:ilvl w:val="0"/>
                <w:numId w:val="0"/>
              </w:numPr>
              <w:tabs>
                <w:tab w:val="left" w:pos="1152"/>
              </w:tabs>
              <w:spacing w:after="160"/>
              <w:ind w:left="1152" w:hanging="540"/>
              <w:rPr>
                <w:sz w:val="20"/>
                <w:lang w:val="en-GB"/>
              </w:rPr>
            </w:pPr>
            <w:r w:rsidRPr="000B3E90">
              <w:rPr>
                <w:sz w:val="20"/>
                <w:lang w:val="en-GB"/>
              </w:rPr>
              <w:t>(c)</w:t>
            </w:r>
            <w:r w:rsidRPr="000B3E90">
              <w:rPr>
                <w:sz w:val="20"/>
                <w:lang w:val="en-GB"/>
              </w:rPr>
              <w:tab/>
            </w:r>
            <w:r w:rsidR="00BA4FC5" w:rsidRPr="000B3E90">
              <w:rPr>
                <w:sz w:val="20"/>
                <w:lang w:val="en-GB"/>
              </w:rPr>
              <w:t xml:space="preserve">will cancel the portion of the </w:t>
            </w:r>
            <w:r w:rsidR="00387CEB" w:rsidRPr="000B3E90">
              <w:rPr>
                <w:sz w:val="20"/>
                <w:lang w:val="en-GB"/>
              </w:rPr>
              <w:t xml:space="preserve">NEFCO </w:t>
            </w:r>
            <w:r w:rsidR="00BA4FC5" w:rsidRPr="000B3E90">
              <w:rPr>
                <w:sz w:val="20"/>
                <w:lang w:val="en-GB"/>
              </w:rPr>
              <w:t xml:space="preserve">financing allocated to a contract for </w:t>
            </w:r>
            <w:r w:rsidR="009879FC" w:rsidRPr="000B3E90">
              <w:rPr>
                <w:sz w:val="20"/>
                <w:lang w:val="en-GB"/>
              </w:rPr>
              <w:t>Plant &amp; Equipment</w:t>
            </w:r>
            <w:r w:rsidR="00BA4FC5" w:rsidRPr="000B3E90">
              <w:rPr>
                <w:sz w:val="20"/>
                <w:lang w:val="en-GB"/>
              </w:rPr>
              <w:t xml:space="preserve">, works, services or concessions if it at any time determines that </w:t>
            </w:r>
            <w:r w:rsidR="00C9664F" w:rsidRPr="000B3E90">
              <w:rPr>
                <w:sz w:val="20"/>
                <w:lang w:val="en-GB"/>
              </w:rPr>
              <w:t>P</w:t>
            </w:r>
            <w:r w:rsidR="006C5167" w:rsidRPr="000B3E90">
              <w:rPr>
                <w:sz w:val="20"/>
                <w:lang w:val="en-GB"/>
              </w:rPr>
              <w:t>rohibited</w:t>
            </w:r>
            <w:r w:rsidR="00BA4FC5" w:rsidRPr="000B3E90">
              <w:rPr>
                <w:sz w:val="20"/>
                <w:lang w:val="en-GB"/>
              </w:rPr>
              <w:t xml:space="preserve"> </w:t>
            </w:r>
            <w:r w:rsidR="00C9664F" w:rsidRPr="000B3E90">
              <w:rPr>
                <w:sz w:val="20"/>
                <w:lang w:val="en-GB"/>
              </w:rPr>
              <w:t>P</w:t>
            </w:r>
            <w:r w:rsidR="00BA4FC5" w:rsidRPr="000B3E90">
              <w:rPr>
                <w:sz w:val="20"/>
                <w:lang w:val="en-GB"/>
              </w:rPr>
              <w:t xml:space="preserve">ractices were engaged in by representatives of the Borrower or of a beneficiary of the </w:t>
            </w:r>
            <w:r w:rsidR="00387CEB" w:rsidRPr="000B3E90">
              <w:rPr>
                <w:sz w:val="20"/>
                <w:lang w:val="en-GB"/>
              </w:rPr>
              <w:t xml:space="preserve">NEFCO </w:t>
            </w:r>
            <w:r w:rsidR="00BA4FC5" w:rsidRPr="000B3E90">
              <w:rPr>
                <w:sz w:val="20"/>
                <w:lang w:val="en-GB"/>
              </w:rPr>
              <w:t xml:space="preserve">financing during the procurement or the execution of that contract, without the Borrower having taken timely and appropriate action satisfactory to the </w:t>
            </w:r>
            <w:r w:rsidR="00387CEB" w:rsidRPr="000B3E90">
              <w:rPr>
                <w:sz w:val="20"/>
                <w:lang w:val="en-GB"/>
              </w:rPr>
              <w:t>NEFCO</w:t>
            </w:r>
            <w:r w:rsidR="00BA4FC5" w:rsidRPr="000B3E90">
              <w:rPr>
                <w:sz w:val="20"/>
                <w:lang w:val="en-GB"/>
              </w:rPr>
              <w:t xml:space="preserve"> to remedy the situation;</w:t>
            </w:r>
          </w:p>
          <w:p w14:paraId="47C0315B" w14:textId="77777777" w:rsidR="00552BC4" w:rsidRPr="000B3E90" w:rsidRDefault="00552BC4" w:rsidP="00552BC4">
            <w:pPr>
              <w:pStyle w:val="Header3-Paragraph"/>
              <w:numPr>
                <w:ilvl w:val="0"/>
                <w:numId w:val="0"/>
              </w:numPr>
              <w:tabs>
                <w:tab w:val="left" w:pos="1152"/>
              </w:tabs>
              <w:spacing w:after="160"/>
              <w:ind w:left="1152" w:hanging="540"/>
              <w:rPr>
                <w:sz w:val="20"/>
                <w:lang w:val="en-GB"/>
              </w:rPr>
            </w:pPr>
            <w:r w:rsidRPr="000B3E90">
              <w:rPr>
                <w:sz w:val="20"/>
                <w:lang w:val="en-GB"/>
              </w:rPr>
              <w:t>(d)</w:t>
            </w:r>
            <w:r w:rsidR="008A6897" w:rsidRPr="000B3E90">
              <w:rPr>
                <w:sz w:val="20"/>
                <w:lang w:val="en-GB"/>
              </w:rPr>
              <w:tab/>
            </w:r>
            <w:r w:rsidR="006C5167" w:rsidRPr="000B3E90">
              <w:rPr>
                <w:sz w:val="20"/>
                <w:lang w:val="en-GB"/>
              </w:rPr>
              <w:t xml:space="preserve">may </w:t>
            </w:r>
            <w:r w:rsidR="00BA4FC5" w:rsidRPr="000B3E90">
              <w:rPr>
                <w:sz w:val="20"/>
                <w:lang w:val="en-GB"/>
              </w:rPr>
              <w:t xml:space="preserve">declare a firm ineligible, either indefinitely or for a stated period of time, to be awarded a </w:t>
            </w:r>
            <w:r w:rsidR="00387CEB" w:rsidRPr="000B3E90">
              <w:rPr>
                <w:sz w:val="20"/>
                <w:lang w:val="en-GB"/>
              </w:rPr>
              <w:t>NEFCO</w:t>
            </w:r>
            <w:r w:rsidR="00BA4FC5" w:rsidRPr="000B3E90">
              <w:rPr>
                <w:sz w:val="20"/>
                <w:lang w:val="en-GB"/>
              </w:rPr>
              <w:t>-financed contract if it at any time determines that the firm has engaged in</w:t>
            </w:r>
            <w:r w:rsidR="001F39B8" w:rsidRPr="000B3E90">
              <w:rPr>
                <w:sz w:val="20"/>
                <w:lang w:val="en-GB"/>
              </w:rPr>
              <w:t xml:space="preserve"> </w:t>
            </w:r>
            <w:r w:rsidR="00C9664F" w:rsidRPr="000B3E90">
              <w:rPr>
                <w:sz w:val="20"/>
                <w:lang w:val="en-GB"/>
              </w:rPr>
              <w:t>P</w:t>
            </w:r>
            <w:r w:rsidR="001F39B8" w:rsidRPr="000B3E90">
              <w:rPr>
                <w:sz w:val="20"/>
                <w:lang w:val="en-GB"/>
              </w:rPr>
              <w:t xml:space="preserve">rohibited </w:t>
            </w:r>
            <w:r w:rsidR="00C9664F" w:rsidRPr="000B3E90">
              <w:rPr>
                <w:sz w:val="20"/>
                <w:lang w:val="en-GB"/>
              </w:rPr>
              <w:t>P</w:t>
            </w:r>
            <w:r w:rsidR="00BA4FC5" w:rsidRPr="000B3E90">
              <w:rPr>
                <w:sz w:val="20"/>
                <w:lang w:val="en-GB"/>
              </w:rPr>
              <w:t xml:space="preserve">ractices in competing for, or in executing, a </w:t>
            </w:r>
            <w:r w:rsidR="00387CEB" w:rsidRPr="000B3E90">
              <w:rPr>
                <w:sz w:val="20"/>
                <w:lang w:val="en-GB"/>
              </w:rPr>
              <w:t>NEFCO</w:t>
            </w:r>
            <w:r w:rsidR="00BA4FC5" w:rsidRPr="000B3E90">
              <w:rPr>
                <w:sz w:val="20"/>
                <w:lang w:val="en-GB"/>
              </w:rPr>
              <w:t>-financed contract; and</w:t>
            </w:r>
          </w:p>
          <w:p w14:paraId="333257AF" w14:textId="77777777" w:rsidR="00BA4FC5" w:rsidRPr="000B3E90" w:rsidRDefault="00043382" w:rsidP="00552BC4">
            <w:pPr>
              <w:pStyle w:val="Header3-Paragraph"/>
              <w:numPr>
                <w:ilvl w:val="0"/>
                <w:numId w:val="0"/>
              </w:numPr>
              <w:tabs>
                <w:tab w:val="left" w:pos="1152"/>
              </w:tabs>
              <w:spacing w:after="160"/>
              <w:ind w:left="1152" w:hanging="540"/>
              <w:rPr>
                <w:sz w:val="20"/>
                <w:lang w:val="en-GB"/>
              </w:rPr>
            </w:pPr>
            <w:r w:rsidRPr="000B3E90">
              <w:rPr>
                <w:sz w:val="20"/>
                <w:lang w:val="en-GB"/>
              </w:rPr>
              <w:t>(e)</w:t>
            </w:r>
            <w:r w:rsidR="00BA4FC5" w:rsidRPr="000B3E90">
              <w:rPr>
                <w:sz w:val="20"/>
                <w:lang w:val="en-GB"/>
              </w:rPr>
              <w:tab/>
              <w:t xml:space="preserve">reserves the right, where a Borrower or a firm has been found by </w:t>
            </w:r>
            <w:r w:rsidR="00195CD7" w:rsidRPr="000B3E90">
              <w:rPr>
                <w:sz w:val="20"/>
                <w:lang w:val="en-GB"/>
              </w:rPr>
              <w:t xml:space="preserve">the final judgement of </w:t>
            </w:r>
            <w:r w:rsidR="00BA4FC5" w:rsidRPr="000B3E90">
              <w:rPr>
                <w:sz w:val="20"/>
                <w:lang w:val="en-GB"/>
              </w:rPr>
              <w:t xml:space="preserve">a judicial process </w:t>
            </w:r>
            <w:r w:rsidR="00195CD7" w:rsidRPr="000B3E90">
              <w:rPr>
                <w:sz w:val="20"/>
                <w:lang w:val="en-GB"/>
              </w:rPr>
              <w:t xml:space="preserve">in </w:t>
            </w:r>
            <w:r w:rsidR="00387CEB" w:rsidRPr="000B3E90">
              <w:rPr>
                <w:sz w:val="20"/>
                <w:lang w:val="en-GB"/>
              </w:rPr>
              <w:t>its</w:t>
            </w:r>
            <w:r w:rsidR="00195CD7" w:rsidRPr="000B3E90">
              <w:rPr>
                <w:sz w:val="20"/>
                <w:lang w:val="en-GB"/>
              </w:rPr>
              <w:t xml:space="preserve"> country </w:t>
            </w:r>
            <w:r w:rsidR="00BA4FC5" w:rsidRPr="000B3E90">
              <w:rPr>
                <w:sz w:val="20"/>
                <w:lang w:val="en-GB"/>
              </w:rPr>
              <w:t xml:space="preserve">or </w:t>
            </w:r>
            <w:r w:rsidR="00195CD7" w:rsidRPr="000B3E90">
              <w:rPr>
                <w:sz w:val="20"/>
                <w:lang w:val="en-GB"/>
              </w:rPr>
              <w:t xml:space="preserve">a finding </w:t>
            </w:r>
            <w:r w:rsidR="006C5167" w:rsidRPr="000B3E90">
              <w:rPr>
                <w:sz w:val="20"/>
                <w:lang w:val="en-GB"/>
              </w:rPr>
              <w:t>by the enforcement</w:t>
            </w:r>
            <w:r w:rsidR="00195CD7" w:rsidRPr="000B3E90">
              <w:rPr>
                <w:sz w:val="20"/>
                <w:lang w:val="en-GB"/>
              </w:rPr>
              <w:t xml:space="preserve"> (or similar)</w:t>
            </w:r>
            <w:r w:rsidR="006C5167" w:rsidRPr="000B3E90">
              <w:rPr>
                <w:sz w:val="20"/>
                <w:lang w:val="en-GB"/>
              </w:rPr>
              <w:t xml:space="preserve"> mechanism of another international organisation</w:t>
            </w:r>
            <w:r w:rsidR="00195CD7" w:rsidRPr="000B3E90">
              <w:rPr>
                <w:sz w:val="20"/>
                <w:lang w:val="en-GB"/>
              </w:rPr>
              <w:t>, including Mutual Enforcement Institutions,</w:t>
            </w:r>
            <w:r w:rsidR="00BA4FC5" w:rsidRPr="000B3E90">
              <w:rPr>
                <w:sz w:val="20"/>
                <w:lang w:val="en-GB"/>
              </w:rPr>
              <w:t xml:space="preserve"> to have engaged in </w:t>
            </w:r>
            <w:r w:rsidR="00195CD7" w:rsidRPr="000B3E90">
              <w:rPr>
                <w:sz w:val="20"/>
                <w:lang w:val="en-GB"/>
              </w:rPr>
              <w:t>P</w:t>
            </w:r>
            <w:r w:rsidR="006C5167" w:rsidRPr="000B3E90">
              <w:rPr>
                <w:sz w:val="20"/>
                <w:lang w:val="en-GB"/>
              </w:rPr>
              <w:t>rohibited</w:t>
            </w:r>
            <w:r w:rsidR="00BA4FC5" w:rsidRPr="000B3E90">
              <w:rPr>
                <w:sz w:val="20"/>
                <w:lang w:val="en-GB"/>
              </w:rPr>
              <w:t xml:space="preserve"> </w:t>
            </w:r>
            <w:r w:rsidR="00195CD7" w:rsidRPr="000B3E90">
              <w:rPr>
                <w:sz w:val="20"/>
                <w:lang w:val="en-GB"/>
              </w:rPr>
              <w:t>P</w:t>
            </w:r>
            <w:r w:rsidR="00BA4FC5" w:rsidRPr="000B3E90">
              <w:rPr>
                <w:sz w:val="20"/>
                <w:lang w:val="en-GB"/>
              </w:rPr>
              <w:t>ractice</w:t>
            </w:r>
            <w:r w:rsidR="00C9664F" w:rsidRPr="000B3E90">
              <w:rPr>
                <w:sz w:val="20"/>
                <w:lang w:val="en-GB"/>
              </w:rPr>
              <w:t>s</w:t>
            </w:r>
            <w:r w:rsidR="00195CD7" w:rsidRPr="000B3E90">
              <w:rPr>
                <w:sz w:val="20"/>
                <w:lang w:val="en-GB"/>
              </w:rPr>
              <w:t>.</w:t>
            </w:r>
          </w:p>
          <w:p w14:paraId="2D5AB66F" w14:textId="77777777" w:rsidR="00BA4FC5" w:rsidRPr="000B3E90" w:rsidRDefault="00E77633" w:rsidP="00E77633">
            <w:pPr>
              <w:pStyle w:val="Header3-Paragraph"/>
              <w:numPr>
                <w:ilvl w:val="0"/>
                <w:numId w:val="0"/>
              </w:numPr>
              <w:tabs>
                <w:tab w:val="left" w:pos="1791"/>
              </w:tabs>
              <w:spacing w:after="160"/>
              <w:ind w:left="1791" w:hanging="567"/>
              <w:rPr>
                <w:sz w:val="20"/>
                <w:lang w:val="en-GB"/>
              </w:rPr>
            </w:pPr>
            <w:r w:rsidRPr="000B3E90">
              <w:rPr>
                <w:sz w:val="20"/>
                <w:lang w:val="en-GB"/>
              </w:rPr>
              <w:t>(i)</w:t>
            </w:r>
            <w:r w:rsidRPr="000B3E90">
              <w:rPr>
                <w:rStyle w:val="ae"/>
                <w:noProof/>
                <w:color w:val="auto"/>
                <w:sz w:val="20"/>
                <w:u w:val="none"/>
              </w:rPr>
              <w:t xml:space="preserve"> </w:t>
            </w:r>
            <w:r w:rsidRPr="000B3E90">
              <w:rPr>
                <w:rStyle w:val="ae"/>
                <w:noProof/>
                <w:color w:val="auto"/>
                <w:sz w:val="20"/>
                <w:u w:val="none"/>
              </w:rPr>
              <w:tab/>
            </w:r>
            <w:r w:rsidR="00BA4FC5" w:rsidRPr="000B3E90">
              <w:rPr>
                <w:sz w:val="20"/>
                <w:lang w:val="en-GB"/>
              </w:rPr>
              <w:t xml:space="preserve">to cancel all or part of the </w:t>
            </w:r>
            <w:r w:rsidR="00387CEB" w:rsidRPr="000B3E90">
              <w:rPr>
                <w:sz w:val="20"/>
                <w:lang w:val="en-GB"/>
              </w:rPr>
              <w:t>NEFCO</w:t>
            </w:r>
            <w:r w:rsidR="00BA4FC5" w:rsidRPr="000B3E90">
              <w:rPr>
                <w:sz w:val="20"/>
                <w:lang w:val="en-GB"/>
              </w:rPr>
              <w:t xml:space="preserve"> financing for such Borrower; and</w:t>
            </w:r>
          </w:p>
          <w:p w14:paraId="0C157C58" w14:textId="77777777" w:rsidR="00BA4FC5" w:rsidRPr="000B3E90" w:rsidRDefault="00E77633" w:rsidP="00E77633">
            <w:pPr>
              <w:pStyle w:val="Header3-Paragraph"/>
              <w:numPr>
                <w:ilvl w:val="0"/>
                <w:numId w:val="0"/>
              </w:numPr>
              <w:tabs>
                <w:tab w:val="left" w:pos="1791"/>
              </w:tabs>
              <w:spacing w:after="160"/>
              <w:ind w:left="1791" w:hanging="567"/>
              <w:rPr>
                <w:sz w:val="20"/>
                <w:lang w:val="en-GB"/>
              </w:rPr>
            </w:pPr>
            <w:r w:rsidRPr="000B3E90">
              <w:rPr>
                <w:sz w:val="20"/>
                <w:lang w:val="en-GB"/>
              </w:rPr>
              <w:t>(ii)</w:t>
            </w:r>
            <w:r w:rsidRPr="000B3E90">
              <w:rPr>
                <w:rStyle w:val="ae"/>
                <w:noProof/>
                <w:color w:val="auto"/>
                <w:sz w:val="20"/>
                <w:u w:val="none"/>
              </w:rPr>
              <w:t xml:space="preserve"> </w:t>
            </w:r>
            <w:r w:rsidRPr="000B3E90">
              <w:rPr>
                <w:rStyle w:val="ae"/>
                <w:noProof/>
                <w:color w:val="auto"/>
                <w:sz w:val="20"/>
                <w:u w:val="none"/>
              </w:rPr>
              <w:tab/>
            </w:r>
            <w:r w:rsidR="00BA4FC5" w:rsidRPr="000B3E90">
              <w:rPr>
                <w:sz w:val="20"/>
                <w:lang w:val="en-GB"/>
              </w:rPr>
              <w:t xml:space="preserve">to declare that such a firm is ineligible, either indefinitely or for a stated period of time, to be awarded a </w:t>
            </w:r>
            <w:r w:rsidR="00387CEB" w:rsidRPr="000B3E90">
              <w:rPr>
                <w:sz w:val="20"/>
                <w:lang w:val="en-GB"/>
              </w:rPr>
              <w:t>NEFCO</w:t>
            </w:r>
            <w:r w:rsidR="00BA4FC5" w:rsidRPr="000B3E90">
              <w:rPr>
                <w:sz w:val="20"/>
                <w:lang w:val="en-GB"/>
              </w:rPr>
              <w:t>-financed contract; and</w:t>
            </w:r>
          </w:p>
          <w:p w14:paraId="2F500267" w14:textId="77777777" w:rsidR="00043382" w:rsidRPr="000B3E90" w:rsidRDefault="00BA4FC5" w:rsidP="00552BC4">
            <w:pPr>
              <w:pStyle w:val="Header3-Paragraph"/>
              <w:numPr>
                <w:ilvl w:val="0"/>
                <w:numId w:val="0"/>
              </w:numPr>
              <w:tabs>
                <w:tab w:val="left" w:pos="1152"/>
              </w:tabs>
              <w:spacing w:after="160"/>
              <w:ind w:left="1152" w:hanging="540"/>
              <w:rPr>
                <w:sz w:val="20"/>
                <w:lang w:val="en-GB"/>
              </w:rPr>
            </w:pPr>
            <w:r w:rsidRPr="000B3E90">
              <w:rPr>
                <w:sz w:val="20"/>
                <w:lang w:val="en-GB"/>
              </w:rPr>
              <w:t>f)</w:t>
            </w:r>
            <w:r w:rsidRPr="000B3E90">
              <w:rPr>
                <w:sz w:val="20"/>
                <w:lang w:val="en-GB"/>
              </w:rPr>
              <w:tab/>
              <w:t xml:space="preserve">will have the right to require that, in contracts financed by the </w:t>
            </w:r>
            <w:r w:rsidR="00387CEB" w:rsidRPr="000B3E90">
              <w:rPr>
                <w:sz w:val="20"/>
                <w:lang w:val="en-GB"/>
              </w:rPr>
              <w:t>NEFCO</w:t>
            </w:r>
            <w:r w:rsidRPr="000B3E90">
              <w:rPr>
                <w:sz w:val="20"/>
                <w:lang w:val="en-GB"/>
              </w:rPr>
              <w:t>, a provision be included requiring suppliers,</w:t>
            </w:r>
            <w:r w:rsidR="00DD634C" w:rsidRPr="000B3E90">
              <w:rPr>
                <w:sz w:val="20"/>
                <w:lang w:val="en-GB"/>
              </w:rPr>
              <w:t xml:space="preserve"> subsuppliers,</w:t>
            </w:r>
            <w:r w:rsidRPr="000B3E90">
              <w:rPr>
                <w:sz w:val="20"/>
                <w:lang w:val="en-GB"/>
              </w:rPr>
              <w:t xml:space="preserve"> contractors, </w:t>
            </w:r>
            <w:r w:rsidR="006C5167" w:rsidRPr="000B3E90">
              <w:rPr>
                <w:sz w:val="20"/>
                <w:lang w:val="en-GB"/>
              </w:rPr>
              <w:t xml:space="preserve">subcontractors, </w:t>
            </w:r>
            <w:r w:rsidRPr="000B3E90">
              <w:rPr>
                <w:sz w:val="20"/>
                <w:lang w:val="en-GB"/>
              </w:rPr>
              <w:t>concessionaires</w:t>
            </w:r>
            <w:r w:rsidR="00774855" w:rsidRPr="000B3E90">
              <w:rPr>
                <w:sz w:val="20"/>
                <w:lang w:val="en-GB"/>
              </w:rPr>
              <w:t xml:space="preserve">, </w:t>
            </w:r>
            <w:r w:rsidRPr="000B3E90">
              <w:rPr>
                <w:sz w:val="20"/>
                <w:lang w:val="en-GB"/>
              </w:rPr>
              <w:t>consultants</w:t>
            </w:r>
            <w:r w:rsidR="00774855" w:rsidRPr="000B3E90">
              <w:rPr>
                <w:sz w:val="20"/>
                <w:lang w:val="en-GB"/>
              </w:rPr>
              <w:t xml:space="preserve"> and sub-consultants</w:t>
            </w:r>
            <w:r w:rsidRPr="000B3E90">
              <w:rPr>
                <w:sz w:val="20"/>
                <w:lang w:val="en-GB"/>
              </w:rPr>
              <w:t xml:space="preserve"> to permit the </w:t>
            </w:r>
            <w:r w:rsidR="00387CEB" w:rsidRPr="000B3E90">
              <w:rPr>
                <w:sz w:val="20"/>
                <w:lang w:val="en-GB"/>
              </w:rPr>
              <w:t>NEFCO</w:t>
            </w:r>
            <w:r w:rsidRPr="000B3E90">
              <w:rPr>
                <w:sz w:val="20"/>
                <w:lang w:val="en-GB"/>
              </w:rPr>
              <w:t xml:space="preserve"> to inspect their accounts and records relating to the performance of the contract and to have them audited by auditors appointed by the </w:t>
            </w:r>
            <w:r w:rsidR="00387CEB" w:rsidRPr="000B3E90">
              <w:rPr>
                <w:sz w:val="20"/>
                <w:lang w:val="en-GB"/>
              </w:rPr>
              <w:t>NEFCO</w:t>
            </w:r>
            <w:r w:rsidRPr="000B3E90">
              <w:rPr>
                <w:sz w:val="20"/>
                <w:lang w:val="en-GB"/>
              </w:rPr>
              <w:t>.</w:t>
            </w:r>
          </w:p>
        </w:tc>
      </w:tr>
      <w:tr w:rsidR="006738C1" w:rsidRPr="000B3E90" w14:paraId="4E228120" w14:textId="77777777" w:rsidTr="00440BC1">
        <w:trPr>
          <w:gridAfter w:val="2"/>
          <w:wAfter w:w="1071" w:type="dxa"/>
        </w:trPr>
        <w:tc>
          <w:tcPr>
            <w:tcW w:w="1843" w:type="dxa"/>
            <w:gridSpan w:val="5"/>
          </w:tcPr>
          <w:p w14:paraId="5B035DB8" w14:textId="77777777" w:rsidR="006738C1" w:rsidRPr="000B3E90" w:rsidRDefault="006738C1">
            <w:pPr>
              <w:rPr>
                <w:sz w:val="20"/>
              </w:rPr>
            </w:pPr>
          </w:p>
        </w:tc>
        <w:tc>
          <w:tcPr>
            <w:tcW w:w="8222" w:type="dxa"/>
            <w:gridSpan w:val="3"/>
          </w:tcPr>
          <w:p w14:paraId="2B2F3C21" w14:textId="15C61A97" w:rsidR="006738C1" w:rsidRPr="000B3E90" w:rsidRDefault="006738C1">
            <w:pPr>
              <w:pStyle w:val="Header2-SubClauses"/>
              <w:spacing w:after="160"/>
              <w:rPr>
                <w:sz w:val="20"/>
              </w:rPr>
            </w:pPr>
            <w:r w:rsidRPr="000B3E90">
              <w:rPr>
                <w:sz w:val="20"/>
              </w:rPr>
              <w:t>3.2</w:t>
            </w:r>
            <w:r w:rsidRPr="000B3E90">
              <w:rPr>
                <w:sz w:val="20"/>
              </w:rPr>
              <w:tab/>
              <w:t xml:space="preserve">Furthermore, </w:t>
            </w:r>
            <w:r w:rsidR="00166EAD" w:rsidRPr="000B3E90">
              <w:rPr>
                <w:sz w:val="20"/>
              </w:rPr>
              <w:t>T</w:t>
            </w:r>
            <w:r w:rsidR="00BA4FC5" w:rsidRPr="000B3E90">
              <w:rPr>
                <w:sz w:val="20"/>
              </w:rPr>
              <w:t>enderers</w:t>
            </w:r>
            <w:r w:rsidRPr="000B3E90">
              <w:rPr>
                <w:sz w:val="20"/>
              </w:rPr>
              <w:t xml:space="preserve"> shall be aware of the provisions stated in </w:t>
            </w:r>
            <w:r w:rsidR="00B94528" w:rsidRPr="000B3E90">
              <w:rPr>
                <w:sz w:val="20"/>
              </w:rPr>
              <w:t>Section VI</w:t>
            </w:r>
            <w:r w:rsidR="006C5167" w:rsidRPr="000B3E90">
              <w:rPr>
                <w:sz w:val="20"/>
              </w:rPr>
              <w:t xml:space="preserve"> and VII</w:t>
            </w:r>
            <w:r w:rsidR="00B94528" w:rsidRPr="000B3E90">
              <w:rPr>
                <w:sz w:val="20"/>
              </w:rPr>
              <w:t xml:space="preserve">, </w:t>
            </w:r>
            <w:r w:rsidRPr="000B3E90">
              <w:rPr>
                <w:sz w:val="20"/>
              </w:rPr>
              <w:t>General</w:t>
            </w:r>
            <w:r w:rsidR="006C5167" w:rsidRPr="000B3E90">
              <w:rPr>
                <w:sz w:val="20"/>
              </w:rPr>
              <w:t xml:space="preserve"> and Particular</w:t>
            </w:r>
            <w:r w:rsidRPr="000B3E90">
              <w:rPr>
                <w:sz w:val="20"/>
              </w:rPr>
              <w:t xml:space="preserve"> Conditions of Contract.</w:t>
            </w:r>
          </w:p>
        </w:tc>
      </w:tr>
      <w:tr w:rsidR="00F07478" w:rsidRPr="000B3E90" w14:paraId="6FF1039E" w14:textId="77777777" w:rsidTr="00440BC1">
        <w:trPr>
          <w:gridAfter w:val="2"/>
          <w:wAfter w:w="1071" w:type="dxa"/>
        </w:trPr>
        <w:tc>
          <w:tcPr>
            <w:tcW w:w="1843" w:type="dxa"/>
            <w:gridSpan w:val="5"/>
          </w:tcPr>
          <w:p w14:paraId="1CC078E0" w14:textId="77777777" w:rsidR="00004A48" w:rsidRPr="000B3E90" w:rsidRDefault="00004A48" w:rsidP="00004A48">
            <w:pPr>
              <w:pStyle w:val="Header1-Clauses"/>
              <w:numPr>
                <w:ilvl w:val="0"/>
                <w:numId w:val="80"/>
              </w:numPr>
              <w:rPr>
                <w:sz w:val="20"/>
              </w:rPr>
            </w:pPr>
            <w:r w:rsidRPr="000B3E90">
              <w:rPr>
                <w:b w:val="0"/>
                <w:sz w:val="20"/>
              </w:rPr>
              <w:br w:type="page"/>
            </w:r>
            <w:bookmarkStart w:id="36" w:name="_Toc438438823"/>
            <w:bookmarkStart w:id="37" w:name="_Toc438532560"/>
            <w:bookmarkStart w:id="38" w:name="_Toc438733967"/>
            <w:bookmarkStart w:id="39" w:name="_Toc438907008"/>
            <w:bookmarkStart w:id="40" w:name="_Toc438907207"/>
            <w:bookmarkStart w:id="41" w:name="_Toc192578417"/>
            <w:r w:rsidRPr="000B3E90">
              <w:rPr>
                <w:sz w:val="20"/>
              </w:rPr>
              <w:t>Eligible Tenderers</w:t>
            </w:r>
            <w:bookmarkEnd w:id="36"/>
            <w:bookmarkEnd w:id="37"/>
            <w:bookmarkEnd w:id="38"/>
            <w:bookmarkEnd w:id="39"/>
            <w:bookmarkEnd w:id="40"/>
            <w:bookmarkEnd w:id="41"/>
          </w:p>
        </w:tc>
        <w:tc>
          <w:tcPr>
            <w:tcW w:w="8222" w:type="dxa"/>
            <w:gridSpan w:val="3"/>
          </w:tcPr>
          <w:p w14:paraId="1EE9F175" w14:textId="77777777" w:rsidR="00004A48" w:rsidRPr="000B3E90" w:rsidRDefault="00004A48" w:rsidP="00004A48">
            <w:pPr>
              <w:pStyle w:val="Header3-Paragraph"/>
              <w:numPr>
                <w:ilvl w:val="1"/>
                <w:numId w:val="81"/>
              </w:numPr>
              <w:rPr>
                <w:sz w:val="20"/>
                <w:lang w:val="en-GB"/>
              </w:rPr>
            </w:pPr>
            <w:r w:rsidRPr="000B3E90">
              <w:rPr>
                <w:spacing w:val="-4"/>
                <w:sz w:val="20"/>
                <w:lang w:val="en-GB"/>
              </w:rPr>
              <w:t>For the purpose of this tender, a Tenderer may form</w:t>
            </w:r>
            <w:r w:rsidRPr="000B3E90">
              <w:rPr>
                <w:iCs/>
                <w:spacing w:val="-4"/>
                <w:sz w:val="20"/>
                <w:lang w:val="en-GB"/>
              </w:rPr>
              <w:t xml:space="preserve"> a joint venture, consortium, or association (JVCA). </w:t>
            </w:r>
            <w:r w:rsidRPr="000B3E90">
              <w:rPr>
                <w:spacing w:val="-4"/>
                <w:sz w:val="20"/>
                <w:lang w:val="en-GB"/>
              </w:rPr>
              <w:t>In the case of JVCA:</w:t>
            </w:r>
          </w:p>
          <w:p w14:paraId="0FE0E54E" w14:textId="77777777" w:rsidR="00004A48" w:rsidRPr="000B3E90" w:rsidRDefault="00004A48" w:rsidP="00004A48">
            <w:pPr>
              <w:pStyle w:val="4"/>
              <w:numPr>
                <w:ilvl w:val="0"/>
                <w:numId w:val="79"/>
              </w:numPr>
              <w:tabs>
                <w:tab w:val="clear" w:pos="965"/>
                <w:tab w:val="num" w:pos="1152"/>
              </w:tabs>
              <w:ind w:left="1152" w:hanging="540"/>
              <w:rPr>
                <w:sz w:val="20"/>
                <w:lang w:val="en-GB"/>
              </w:rPr>
            </w:pPr>
            <w:r w:rsidRPr="000B3E90">
              <w:rPr>
                <w:sz w:val="20"/>
                <w:lang w:val="en-GB"/>
              </w:rPr>
              <w:t>all partners shall be jointly and severally liable, and</w:t>
            </w:r>
          </w:p>
          <w:p w14:paraId="41C9A5F8" w14:textId="77777777" w:rsidR="00004A48" w:rsidRPr="000B3E90" w:rsidRDefault="00004A48" w:rsidP="00004A48">
            <w:pPr>
              <w:pStyle w:val="4"/>
              <w:numPr>
                <w:ilvl w:val="0"/>
                <w:numId w:val="79"/>
              </w:numPr>
              <w:tabs>
                <w:tab w:val="clear" w:pos="965"/>
                <w:tab w:val="num" w:pos="1152"/>
              </w:tabs>
              <w:ind w:left="1152" w:hanging="540"/>
              <w:rPr>
                <w:sz w:val="20"/>
                <w:lang w:val="en-GB"/>
              </w:rPr>
            </w:pPr>
            <w:r w:rsidRPr="000B3E90">
              <w:rPr>
                <w:sz w:val="20"/>
                <w:lang w:val="en-GB"/>
              </w:rPr>
              <w:t>the JVCA shall nominate a Representative who shall have the authority to conduct all businesses for and on behalf of any and all the partners of the JVCA during the Tender process and, in the event the JVCA is awarded the Contract, during contract execution.</w:t>
            </w:r>
          </w:p>
        </w:tc>
      </w:tr>
      <w:tr w:rsidR="00004A48" w:rsidRPr="000B3E90" w14:paraId="63AA2712" w14:textId="77777777" w:rsidTr="00440BC1">
        <w:trPr>
          <w:gridAfter w:val="2"/>
          <w:wAfter w:w="1071" w:type="dxa"/>
        </w:trPr>
        <w:tc>
          <w:tcPr>
            <w:tcW w:w="1843" w:type="dxa"/>
            <w:gridSpan w:val="5"/>
          </w:tcPr>
          <w:p w14:paraId="0C24AD27" w14:textId="77777777" w:rsidR="00004A48" w:rsidRPr="000B3E90" w:rsidRDefault="00004A48" w:rsidP="00F07478">
            <w:pPr>
              <w:rPr>
                <w:sz w:val="20"/>
              </w:rPr>
            </w:pPr>
            <w:bookmarkStart w:id="42" w:name="_Toc438532561"/>
            <w:bookmarkEnd w:id="42"/>
          </w:p>
        </w:tc>
        <w:tc>
          <w:tcPr>
            <w:tcW w:w="8222" w:type="dxa"/>
            <w:gridSpan w:val="3"/>
          </w:tcPr>
          <w:p w14:paraId="7613623E" w14:textId="77777777" w:rsidR="00004A48" w:rsidRPr="000B3E90" w:rsidRDefault="00004A48" w:rsidP="00004A48">
            <w:pPr>
              <w:pStyle w:val="Header3-Paragraph"/>
              <w:numPr>
                <w:ilvl w:val="1"/>
                <w:numId w:val="81"/>
              </w:numPr>
              <w:rPr>
                <w:sz w:val="20"/>
                <w:lang w:val="en-GB"/>
              </w:rPr>
            </w:pPr>
            <w:r w:rsidRPr="000B3E90">
              <w:rPr>
                <w:sz w:val="20"/>
                <w:lang w:val="en-GB"/>
              </w:rPr>
              <w:t>A Tenderer, and all parties constituting the Tenderer, shall have the nationality of an eligible country, in accordance with Section IV, Eligible Countries.</w:t>
            </w:r>
          </w:p>
          <w:p w14:paraId="60ACE3C0" w14:textId="77777777" w:rsidR="00004A48" w:rsidRPr="000B3E90" w:rsidRDefault="00004A48" w:rsidP="00004A48">
            <w:pPr>
              <w:pStyle w:val="Header3-Paragraph"/>
              <w:numPr>
                <w:ilvl w:val="1"/>
                <w:numId w:val="81"/>
              </w:numPr>
              <w:rPr>
                <w:sz w:val="20"/>
                <w:lang w:val="en-GB"/>
              </w:rPr>
            </w:pPr>
            <w:r w:rsidRPr="000B3E90">
              <w:rPr>
                <w:sz w:val="20"/>
                <w:lang w:val="en-GB"/>
              </w:rPr>
              <w:t xml:space="preserve">A Tenderer shall not have a conflict of interest, as defined in sub-cause 3.26 of the NEFCO’s Procurement Guidelines.  All Tenderers found to have a conflict of interest shall be disqualified. </w:t>
            </w:r>
          </w:p>
        </w:tc>
      </w:tr>
      <w:tr w:rsidR="00004A48" w:rsidRPr="000B3E90" w14:paraId="322F9129" w14:textId="77777777" w:rsidTr="00440BC1">
        <w:trPr>
          <w:gridAfter w:val="2"/>
          <w:wAfter w:w="1071" w:type="dxa"/>
        </w:trPr>
        <w:tc>
          <w:tcPr>
            <w:tcW w:w="1843" w:type="dxa"/>
            <w:gridSpan w:val="5"/>
          </w:tcPr>
          <w:p w14:paraId="11A9D414" w14:textId="77777777" w:rsidR="00004A48" w:rsidRPr="000B3E90" w:rsidRDefault="00004A48" w:rsidP="00004A48">
            <w:pPr>
              <w:pStyle w:val="Header1-Clauses"/>
              <w:numPr>
                <w:ilvl w:val="0"/>
                <w:numId w:val="82"/>
              </w:numPr>
              <w:rPr>
                <w:sz w:val="20"/>
              </w:rPr>
            </w:pPr>
            <w:bookmarkStart w:id="43" w:name="_Toc438532562"/>
            <w:bookmarkStart w:id="44" w:name="_Toc438532565"/>
            <w:bookmarkStart w:id="45" w:name="_Toc438438824"/>
            <w:bookmarkStart w:id="46" w:name="_Toc438532568"/>
            <w:bookmarkStart w:id="47" w:name="_Toc438733968"/>
            <w:bookmarkStart w:id="48" w:name="_Toc438907009"/>
            <w:bookmarkStart w:id="49" w:name="_Toc438907208"/>
            <w:bookmarkStart w:id="50" w:name="_Toc192578418"/>
            <w:bookmarkEnd w:id="43"/>
            <w:bookmarkEnd w:id="44"/>
            <w:r w:rsidRPr="000B3E90">
              <w:rPr>
                <w:sz w:val="20"/>
              </w:rPr>
              <w:t xml:space="preserve">Eligible Plant and Related </w:t>
            </w:r>
            <w:bookmarkEnd w:id="45"/>
            <w:bookmarkEnd w:id="46"/>
            <w:bookmarkEnd w:id="47"/>
            <w:bookmarkEnd w:id="48"/>
            <w:bookmarkEnd w:id="49"/>
            <w:bookmarkEnd w:id="50"/>
            <w:r w:rsidRPr="000B3E90">
              <w:rPr>
                <w:sz w:val="20"/>
              </w:rPr>
              <w:t>Works</w:t>
            </w:r>
          </w:p>
        </w:tc>
        <w:tc>
          <w:tcPr>
            <w:tcW w:w="8222" w:type="dxa"/>
            <w:gridSpan w:val="3"/>
          </w:tcPr>
          <w:p w14:paraId="3B39C461" w14:textId="77777777" w:rsidR="00004A48" w:rsidRPr="000B3E90" w:rsidRDefault="00004A48" w:rsidP="00004A48">
            <w:pPr>
              <w:pStyle w:val="Header3-Paragraph"/>
              <w:numPr>
                <w:ilvl w:val="1"/>
                <w:numId w:val="83"/>
              </w:numPr>
              <w:rPr>
                <w:sz w:val="20"/>
                <w:lang w:val="en-GB"/>
              </w:rPr>
            </w:pPr>
            <w:r w:rsidRPr="000B3E90">
              <w:rPr>
                <w:sz w:val="20"/>
                <w:lang w:val="en-GB"/>
              </w:rPr>
              <w:t>All Plant and Works to be supplied under the Contract and financed by the NEFCO, shall have as their country of origin an eligible country of the NEFCO</w:t>
            </w:r>
            <w:r w:rsidRPr="000B3E90" w:rsidDel="00412290">
              <w:rPr>
                <w:sz w:val="20"/>
                <w:lang w:val="en-GB"/>
              </w:rPr>
              <w:t xml:space="preserve"> </w:t>
            </w:r>
            <w:r w:rsidRPr="000B3E90">
              <w:rPr>
                <w:sz w:val="20"/>
                <w:lang w:val="en-GB"/>
              </w:rPr>
              <w:t>as listed in Section IV, Eligible Countries.</w:t>
            </w:r>
          </w:p>
        </w:tc>
      </w:tr>
      <w:tr w:rsidR="006738C1" w:rsidRPr="000B3E90" w14:paraId="1D7F06D6" w14:textId="77777777" w:rsidTr="00440BC1">
        <w:trPr>
          <w:gridAfter w:val="2"/>
          <w:wAfter w:w="1071" w:type="dxa"/>
        </w:trPr>
        <w:tc>
          <w:tcPr>
            <w:tcW w:w="1843" w:type="dxa"/>
            <w:gridSpan w:val="5"/>
          </w:tcPr>
          <w:p w14:paraId="7FD53BF2" w14:textId="77777777" w:rsidR="006738C1" w:rsidRPr="000B3E90" w:rsidRDefault="006738C1">
            <w:pPr>
              <w:rPr>
                <w:rFonts w:ascii="Arial" w:hAnsi="Arial" w:cs="Arial"/>
                <w:sz w:val="20"/>
              </w:rPr>
            </w:pPr>
            <w:bookmarkStart w:id="51" w:name="_Toc438532571"/>
            <w:bookmarkStart w:id="52" w:name="_Toc438532572"/>
            <w:bookmarkEnd w:id="51"/>
            <w:bookmarkEnd w:id="52"/>
          </w:p>
        </w:tc>
        <w:tc>
          <w:tcPr>
            <w:tcW w:w="8222" w:type="dxa"/>
            <w:gridSpan w:val="3"/>
          </w:tcPr>
          <w:p w14:paraId="3269BCDC" w14:textId="77777777" w:rsidR="006738C1" w:rsidRPr="000B3E90" w:rsidRDefault="006738C1" w:rsidP="007B078F">
            <w:pPr>
              <w:pStyle w:val="2"/>
              <w:ind w:left="363" w:hanging="74"/>
              <w:rPr>
                <w:rFonts w:ascii="Arial" w:hAnsi="Arial" w:cs="Arial"/>
                <w:sz w:val="24"/>
                <w:szCs w:val="24"/>
              </w:rPr>
            </w:pPr>
            <w:bookmarkStart w:id="53" w:name="_Toc438438829"/>
            <w:bookmarkStart w:id="54" w:name="_Toc438532577"/>
            <w:bookmarkStart w:id="55" w:name="_Toc438733973"/>
            <w:bookmarkStart w:id="56" w:name="_Toc438962055"/>
            <w:bookmarkStart w:id="57" w:name="_Toc461939618"/>
            <w:bookmarkStart w:id="58" w:name="_Toc192578423"/>
            <w:bookmarkStart w:id="59" w:name="_Toc252632617"/>
            <w:r w:rsidRPr="000B3E90">
              <w:rPr>
                <w:rFonts w:ascii="Arial" w:hAnsi="Arial" w:cs="Arial"/>
                <w:sz w:val="24"/>
                <w:szCs w:val="24"/>
              </w:rPr>
              <w:t xml:space="preserve">Preparation of </w:t>
            </w:r>
            <w:r w:rsidR="00BA4FC5" w:rsidRPr="000B3E90">
              <w:rPr>
                <w:rFonts w:ascii="Arial" w:hAnsi="Arial" w:cs="Arial"/>
                <w:sz w:val="24"/>
                <w:szCs w:val="24"/>
              </w:rPr>
              <w:t>Tender</w:t>
            </w:r>
            <w:r w:rsidRPr="000B3E90">
              <w:rPr>
                <w:rFonts w:ascii="Arial" w:hAnsi="Arial" w:cs="Arial"/>
                <w:sz w:val="24"/>
                <w:szCs w:val="24"/>
              </w:rPr>
              <w:t>s</w:t>
            </w:r>
            <w:bookmarkEnd w:id="53"/>
            <w:bookmarkEnd w:id="54"/>
            <w:bookmarkEnd w:id="55"/>
            <w:bookmarkEnd w:id="56"/>
            <w:bookmarkEnd w:id="57"/>
            <w:bookmarkEnd w:id="58"/>
            <w:bookmarkEnd w:id="59"/>
          </w:p>
        </w:tc>
      </w:tr>
      <w:tr w:rsidR="006738C1" w:rsidRPr="000B3E90" w14:paraId="10EF90E6" w14:textId="77777777" w:rsidTr="00440BC1">
        <w:trPr>
          <w:gridAfter w:val="2"/>
          <w:wAfter w:w="1071" w:type="dxa"/>
        </w:trPr>
        <w:tc>
          <w:tcPr>
            <w:tcW w:w="1843" w:type="dxa"/>
            <w:gridSpan w:val="5"/>
          </w:tcPr>
          <w:p w14:paraId="2D35FB16" w14:textId="77777777" w:rsidR="006738C1" w:rsidRPr="000B3E90" w:rsidRDefault="006738C1" w:rsidP="00875CB9">
            <w:pPr>
              <w:pStyle w:val="Header1-Clauses"/>
              <w:numPr>
                <w:ilvl w:val="0"/>
                <w:numId w:val="23"/>
              </w:numPr>
              <w:rPr>
                <w:sz w:val="20"/>
              </w:rPr>
            </w:pPr>
            <w:bookmarkStart w:id="60" w:name="_Toc438438830"/>
            <w:bookmarkStart w:id="61" w:name="_Toc438532578"/>
            <w:bookmarkStart w:id="62" w:name="_Toc438733974"/>
            <w:bookmarkStart w:id="63" w:name="_Toc438907013"/>
            <w:bookmarkStart w:id="64" w:name="_Toc438907212"/>
            <w:bookmarkStart w:id="65" w:name="_Toc192578424"/>
            <w:bookmarkStart w:id="66" w:name="_Toc252632618"/>
            <w:r w:rsidRPr="000B3E90">
              <w:rPr>
                <w:sz w:val="20"/>
              </w:rPr>
              <w:t xml:space="preserve">Cost of </w:t>
            </w:r>
            <w:r w:rsidR="00BA4FC5" w:rsidRPr="000B3E90">
              <w:rPr>
                <w:sz w:val="20"/>
              </w:rPr>
              <w:t>Tender</w:t>
            </w:r>
            <w:bookmarkEnd w:id="60"/>
            <w:bookmarkEnd w:id="61"/>
            <w:bookmarkEnd w:id="62"/>
            <w:bookmarkEnd w:id="63"/>
            <w:bookmarkEnd w:id="64"/>
            <w:bookmarkEnd w:id="65"/>
            <w:bookmarkEnd w:id="66"/>
            <w:r w:rsidR="00947F67" w:rsidRPr="000B3E90">
              <w:rPr>
                <w:sz w:val="20"/>
              </w:rPr>
              <w:t>ing</w:t>
            </w:r>
          </w:p>
        </w:tc>
        <w:tc>
          <w:tcPr>
            <w:tcW w:w="8222" w:type="dxa"/>
            <w:gridSpan w:val="3"/>
          </w:tcPr>
          <w:p w14:paraId="4FB3A0FC" w14:textId="04DF12F3" w:rsidR="006738C1" w:rsidRPr="000B3E90" w:rsidRDefault="00440BC1" w:rsidP="00440BC1">
            <w:pPr>
              <w:pStyle w:val="Header3-Paragraph"/>
              <w:numPr>
                <w:ilvl w:val="0"/>
                <w:numId w:val="0"/>
              </w:numPr>
              <w:ind w:left="360"/>
              <w:rPr>
                <w:sz w:val="20"/>
                <w:lang w:val="en-GB"/>
              </w:rPr>
            </w:pPr>
            <w:r w:rsidRPr="000B3E90">
              <w:rPr>
                <w:sz w:val="20"/>
                <w:lang w:val="en-GB"/>
              </w:rPr>
              <w:t xml:space="preserve">6.1  </w:t>
            </w:r>
            <w:r w:rsidR="00880D3E" w:rsidRPr="000B3E90">
              <w:rPr>
                <w:sz w:val="20"/>
                <w:lang w:val="en-GB"/>
              </w:rPr>
              <w:t xml:space="preserve">The </w:t>
            </w:r>
            <w:r w:rsidR="00BA4FC5" w:rsidRPr="000B3E90">
              <w:rPr>
                <w:sz w:val="20"/>
                <w:lang w:val="en-GB"/>
              </w:rPr>
              <w:t>Tenderer</w:t>
            </w:r>
            <w:r w:rsidR="00880D3E" w:rsidRPr="000B3E90">
              <w:rPr>
                <w:sz w:val="20"/>
                <w:lang w:val="en-GB"/>
              </w:rPr>
              <w:t xml:space="preserve"> shall bear all costs associated with the preparation and submission of its </w:t>
            </w:r>
            <w:r w:rsidR="00BA4FC5" w:rsidRPr="000B3E90">
              <w:rPr>
                <w:sz w:val="20"/>
                <w:lang w:val="en-GB"/>
              </w:rPr>
              <w:t>Tender</w:t>
            </w:r>
            <w:r w:rsidR="00880D3E" w:rsidRPr="000B3E90">
              <w:rPr>
                <w:sz w:val="20"/>
                <w:lang w:val="en-GB"/>
              </w:rPr>
              <w:t xml:space="preserve">, and the </w:t>
            </w:r>
            <w:r w:rsidR="00D241A1" w:rsidRPr="000B3E90">
              <w:rPr>
                <w:rFonts w:eastAsia="Arial Unicode MS"/>
                <w:iCs/>
                <w:sz w:val="20"/>
                <w:lang w:val="en-GB"/>
              </w:rPr>
              <w:t>Employer</w:t>
            </w:r>
            <w:r w:rsidR="00D241A1" w:rsidRPr="000B3E90">
              <w:rPr>
                <w:sz w:val="20"/>
                <w:lang w:val="en-GB"/>
              </w:rPr>
              <w:t xml:space="preserve"> </w:t>
            </w:r>
            <w:r w:rsidR="00880D3E" w:rsidRPr="000B3E90">
              <w:rPr>
                <w:sz w:val="20"/>
                <w:lang w:val="en-GB"/>
              </w:rPr>
              <w:t xml:space="preserve">shall not be responsible or liable for those costs, regardless of the conduct or outcome of the </w:t>
            </w:r>
            <w:r w:rsidR="00947F67" w:rsidRPr="000B3E90">
              <w:rPr>
                <w:sz w:val="20"/>
                <w:lang w:val="en-GB"/>
              </w:rPr>
              <w:t>t</w:t>
            </w:r>
            <w:r w:rsidR="00BA4FC5" w:rsidRPr="000B3E90">
              <w:rPr>
                <w:sz w:val="20"/>
                <w:lang w:val="en-GB"/>
              </w:rPr>
              <w:t>ender</w:t>
            </w:r>
            <w:r w:rsidR="00947F67" w:rsidRPr="000B3E90">
              <w:rPr>
                <w:sz w:val="20"/>
                <w:lang w:val="en-GB"/>
              </w:rPr>
              <w:t>ing</w:t>
            </w:r>
            <w:r w:rsidR="00880D3E" w:rsidRPr="000B3E90">
              <w:rPr>
                <w:sz w:val="20"/>
                <w:lang w:val="en-GB"/>
              </w:rPr>
              <w:t xml:space="preserve"> process.</w:t>
            </w:r>
          </w:p>
          <w:p w14:paraId="3933BD3D" w14:textId="0C903167" w:rsidR="000A68DF" w:rsidRPr="000B3E90" w:rsidRDefault="00440BC1" w:rsidP="00440BC1">
            <w:pPr>
              <w:pStyle w:val="Header3-Paragraph"/>
              <w:numPr>
                <w:ilvl w:val="0"/>
                <w:numId w:val="0"/>
              </w:numPr>
              <w:ind w:left="360"/>
              <w:rPr>
                <w:sz w:val="20"/>
                <w:lang w:val="en-GB"/>
              </w:rPr>
            </w:pPr>
            <w:r w:rsidRPr="000B3E90">
              <w:rPr>
                <w:sz w:val="20"/>
                <w:lang w:val="en-GB"/>
              </w:rPr>
              <w:t xml:space="preserve">6.2 </w:t>
            </w:r>
            <w:r w:rsidR="0084575B" w:rsidRPr="000B3E90">
              <w:rPr>
                <w:sz w:val="20"/>
                <w:lang w:val="en-GB"/>
              </w:rPr>
              <w:t xml:space="preserve">The Tenderer </w:t>
            </w:r>
            <w:r w:rsidR="007E7989" w:rsidRPr="000B3E90">
              <w:rPr>
                <w:sz w:val="20"/>
                <w:lang w:val="en-GB"/>
              </w:rPr>
              <w:t>may</w:t>
            </w:r>
            <w:r w:rsidR="0084575B" w:rsidRPr="000B3E90">
              <w:rPr>
                <w:sz w:val="20"/>
                <w:lang w:val="en-GB"/>
              </w:rPr>
              <w:t xml:space="preserve"> visit and examine the project site and obtain for itself all information that may be necessary for preparing the tender and entering into a contract. The costs of visiting the site shall be at the Tenderer’s own expense.</w:t>
            </w:r>
            <w:r w:rsidR="00D44CA5" w:rsidRPr="000B3E90">
              <w:rPr>
                <w:sz w:val="20"/>
                <w:lang w:val="uk-UA"/>
              </w:rPr>
              <w:t xml:space="preserve"> </w:t>
            </w:r>
            <w:r w:rsidR="00D44CA5" w:rsidRPr="000B3E90">
              <w:rPr>
                <w:sz w:val="20"/>
              </w:rPr>
              <w:t xml:space="preserve">A Tenderer wishing to visit the project site </w:t>
            </w:r>
            <w:r w:rsidR="00D44CA5" w:rsidRPr="000B3E90">
              <w:rPr>
                <w:sz w:val="20"/>
              </w:rPr>
              <w:lastRenderedPageBreak/>
              <w:t>must coordinate its visit with the Employer beforehand.</w:t>
            </w:r>
          </w:p>
        </w:tc>
      </w:tr>
      <w:tr w:rsidR="006738C1" w:rsidRPr="000B3E90" w14:paraId="1E06769B" w14:textId="77777777" w:rsidTr="00440BC1">
        <w:trPr>
          <w:gridAfter w:val="2"/>
          <w:wAfter w:w="1071" w:type="dxa"/>
        </w:trPr>
        <w:tc>
          <w:tcPr>
            <w:tcW w:w="1843" w:type="dxa"/>
            <w:gridSpan w:val="5"/>
          </w:tcPr>
          <w:p w14:paraId="519682D2" w14:textId="77777777" w:rsidR="006738C1" w:rsidRPr="000B3E90" w:rsidRDefault="006738C1" w:rsidP="00F96A39">
            <w:pPr>
              <w:pStyle w:val="Header1-Clauses"/>
              <w:numPr>
                <w:ilvl w:val="0"/>
                <w:numId w:val="23"/>
              </w:numPr>
              <w:rPr>
                <w:sz w:val="20"/>
              </w:rPr>
            </w:pPr>
            <w:bookmarkStart w:id="67" w:name="_Toc438438831"/>
            <w:bookmarkStart w:id="68" w:name="_Toc438532579"/>
            <w:bookmarkStart w:id="69" w:name="_Toc438733975"/>
            <w:bookmarkStart w:id="70" w:name="_Toc438907014"/>
            <w:bookmarkStart w:id="71" w:name="_Toc438907213"/>
            <w:bookmarkStart w:id="72" w:name="_Toc192578425"/>
            <w:bookmarkStart w:id="73" w:name="_Toc252632619"/>
            <w:r w:rsidRPr="000B3E90">
              <w:rPr>
                <w:sz w:val="20"/>
              </w:rPr>
              <w:lastRenderedPageBreak/>
              <w:t xml:space="preserve">Language of </w:t>
            </w:r>
            <w:r w:rsidR="00BA4FC5" w:rsidRPr="000B3E90">
              <w:rPr>
                <w:sz w:val="20"/>
              </w:rPr>
              <w:t>Tender</w:t>
            </w:r>
            <w:bookmarkEnd w:id="67"/>
            <w:bookmarkEnd w:id="68"/>
            <w:bookmarkEnd w:id="69"/>
            <w:bookmarkEnd w:id="70"/>
            <w:bookmarkEnd w:id="71"/>
            <w:bookmarkEnd w:id="72"/>
            <w:bookmarkEnd w:id="73"/>
          </w:p>
        </w:tc>
        <w:tc>
          <w:tcPr>
            <w:tcW w:w="8222" w:type="dxa"/>
            <w:gridSpan w:val="3"/>
          </w:tcPr>
          <w:p w14:paraId="1CD477D9" w14:textId="7CE6A726" w:rsidR="006738C1" w:rsidRPr="000B3E90" w:rsidRDefault="00440BC1" w:rsidP="00440BC1">
            <w:pPr>
              <w:pStyle w:val="Header3-Paragraph"/>
              <w:numPr>
                <w:ilvl w:val="0"/>
                <w:numId w:val="0"/>
              </w:numPr>
              <w:ind w:left="360"/>
              <w:rPr>
                <w:sz w:val="20"/>
                <w:lang w:val="en-GB"/>
              </w:rPr>
            </w:pPr>
            <w:r w:rsidRPr="000B3E90">
              <w:rPr>
                <w:sz w:val="20"/>
                <w:lang w:val="en-GB"/>
              </w:rPr>
              <w:t xml:space="preserve">7.1 </w:t>
            </w:r>
            <w:r w:rsidR="008079E9" w:rsidRPr="000B3E90">
              <w:rPr>
                <w:sz w:val="20"/>
              </w:rPr>
              <w:t>Tenders from foreign companies should be prepared in English with translation in Ukrainian. Tenders from Ukrainian companies should be prepared in Ukrainian with translation in English.</w:t>
            </w:r>
            <w:r w:rsidR="00D44CA5" w:rsidRPr="000B3E90">
              <w:rPr>
                <w:sz w:val="20"/>
              </w:rPr>
              <w:t xml:space="preserve"> The supporting documents not need to be translated.</w:t>
            </w:r>
          </w:p>
        </w:tc>
      </w:tr>
      <w:tr w:rsidR="006738C1" w:rsidRPr="000B3E90" w14:paraId="09DF93E0" w14:textId="77777777" w:rsidTr="00440BC1">
        <w:trPr>
          <w:gridAfter w:val="2"/>
          <w:wAfter w:w="1071" w:type="dxa"/>
        </w:trPr>
        <w:tc>
          <w:tcPr>
            <w:tcW w:w="1843" w:type="dxa"/>
            <w:gridSpan w:val="5"/>
          </w:tcPr>
          <w:p w14:paraId="7900E9AD" w14:textId="77777777" w:rsidR="006738C1" w:rsidRPr="000B3E90" w:rsidRDefault="006738C1" w:rsidP="00F96A39">
            <w:pPr>
              <w:pStyle w:val="Header1-Clauses"/>
              <w:numPr>
                <w:ilvl w:val="0"/>
                <w:numId w:val="23"/>
              </w:numPr>
              <w:rPr>
                <w:sz w:val="20"/>
              </w:rPr>
            </w:pPr>
            <w:bookmarkStart w:id="74" w:name="_Toc438438832"/>
            <w:bookmarkStart w:id="75" w:name="_Toc438532580"/>
            <w:bookmarkStart w:id="76" w:name="_Toc438733976"/>
            <w:bookmarkStart w:id="77" w:name="_Toc438907015"/>
            <w:bookmarkStart w:id="78" w:name="_Toc438907214"/>
            <w:bookmarkStart w:id="79" w:name="_Toc192578426"/>
            <w:bookmarkStart w:id="80" w:name="_Toc252632620"/>
            <w:r w:rsidRPr="000B3E90">
              <w:rPr>
                <w:sz w:val="20"/>
              </w:rPr>
              <w:t xml:space="preserve">Documents Comprising the </w:t>
            </w:r>
            <w:r w:rsidR="00BA4FC5" w:rsidRPr="000B3E90">
              <w:rPr>
                <w:sz w:val="20"/>
              </w:rPr>
              <w:t>Tender</w:t>
            </w:r>
            <w:bookmarkEnd w:id="74"/>
            <w:bookmarkEnd w:id="75"/>
            <w:bookmarkEnd w:id="76"/>
            <w:bookmarkEnd w:id="77"/>
            <w:bookmarkEnd w:id="78"/>
            <w:bookmarkEnd w:id="79"/>
            <w:bookmarkEnd w:id="80"/>
          </w:p>
        </w:tc>
        <w:tc>
          <w:tcPr>
            <w:tcW w:w="8222" w:type="dxa"/>
            <w:gridSpan w:val="3"/>
          </w:tcPr>
          <w:p w14:paraId="33119C17" w14:textId="65E3220A" w:rsidR="00A13A3E" w:rsidRPr="000B3E90" w:rsidRDefault="00604AF4" w:rsidP="00A13A3E">
            <w:pPr>
              <w:pStyle w:val="Header2-SubClauses"/>
              <w:ind w:left="340" w:hanging="340"/>
              <w:rPr>
                <w:sz w:val="20"/>
              </w:rPr>
            </w:pPr>
            <w:r w:rsidRPr="000B3E90">
              <w:rPr>
                <w:sz w:val="20"/>
              </w:rPr>
              <w:t>8</w:t>
            </w:r>
            <w:r w:rsidR="006738C1" w:rsidRPr="000B3E90">
              <w:rPr>
                <w:sz w:val="20"/>
              </w:rPr>
              <w:t>.1</w:t>
            </w:r>
            <w:r w:rsidR="00A13A3E" w:rsidRPr="000B3E90">
              <w:rPr>
                <w:sz w:val="20"/>
                <w:lang w:val="uk-UA"/>
              </w:rPr>
              <w:t xml:space="preserve">   </w:t>
            </w:r>
            <w:r w:rsidR="00A13A3E" w:rsidRPr="000B3E90">
              <w:rPr>
                <w:sz w:val="20"/>
              </w:rPr>
              <w:t xml:space="preserve">A prospective Tenderer requiring any clarification of the Tender Document shall contact the </w:t>
            </w:r>
            <w:r w:rsidR="00A13A3E" w:rsidRPr="000B3E90">
              <w:rPr>
                <w:rFonts w:eastAsia="Arial Unicode MS"/>
                <w:iCs/>
                <w:sz w:val="20"/>
              </w:rPr>
              <w:t>Employer</w:t>
            </w:r>
            <w:r w:rsidR="00A13A3E" w:rsidRPr="000B3E90">
              <w:rPr>
                <w:sz w:val="20"/>
              </w:rPr>
              <w:t xml:space="preserve"> in writing by sending his written request to the address </w:t>
            </w:r>
            <w:r w:rsidR="004F52E0" w:rsidRPr="000B3E90">
              <w:rPr>
                <w:b/>
                <w:i/>
                <w:sz w:val="20"/>
                <w:lang w:val="en-US"/>
              </w:rPr>
              <w:t>53, Hrushevskogo str., Khmelnitsky, Email:  saiko.svitlana@ukr.net</w:t>
            </w:r>
            <w:r w:rsidR="00A13A3E" w:rsidRPr="000B3E90">
              <w:rPr>
                <w:sz w:val="20"/>
              </w:rPr>
              <w:t xml:space="preserve">.  The </w:t>
            </w:r>
            <w:r w:rsidR="00A13A3E" w:rsidRPr="000B3E90">
              <w:rPr>
                <w:rFonts w:eastAsia="Arial Unicode MS"/>
                <w:iCs/>
                <w:sz w:val="20"/>
              </w:rPr>
              <w:t>Employer</w:t>
            </w:r>
            <w:r w:rsidR="00A13A3E" w:rsidRPr="000B3E90">
              <w:rPr>
                <w:sz w:val="20"/>
              </w:rPr>
              <w:t xml:space="preserve"> will respond to any request for clarification, provided that such request is received prior to </w:t>
            </w:r>
            <w:r w:rsidR="00DA2181" w:rsidRPr="00DA2181">
              <w:rPr>
                <w:b/>
                <w:i/>
                <w:sz w:val="20"/>
                <w:lang w:val="uk-UA"/>
              </w:rPr>
              <w:t>31.07</w:t>
            </w:r>
            <w:r w:rsidR="004F52E0" w:rsidRPr="00DA2181">
              <w:rPr>
                <w:b/>
                <w:i/>
                <w:sz w:val="20"/>
              </w:rPr>
              <w:t>.2017</w:t>
            </w:r>
            <w:r w:rsidR="00A13A3E" w:rsidRPr="00DA2181">
              <w:rPr>
                <w:sz w:val="20"/>
              </w:rPr>
              <w:t>,</w:t>
            </w:r>
            <w:r w:rsidR="00A13A3E" w:rsidRPr="000B3E90">
              <w:rPr>
                <w:sz w:val="20"/>
              </w:rPr>
              <w:t xml:space="preserve"> within the workweek. The </w:t>
            </w:r>
            <w:r w:rsidR="00A13A3E" w:rsidRPr="000B3E90">
              <w:rPr>
                <w:rFonts w:eastAsia="Arial Unicode MS"/>
                <w:iCs/>
                <w:sz w:val="20"/>
              </w:rPr>
              <w:t>Employer</w:t>
            </w:r>
            <w:r w:rsidR="00A13A3E" w:rsidRPr="000B3E90">
              <w:rPr>
                <w:sz w:val="20"/>
              </w:rPr>
              <w:t xml:space="preserve"> response shall be in writing with copies to all Tenderers who have </w:t>
            </w:r>
            <w:r w:rsidR="004A59B0" w:rsidRPr="000B3E90">
              <w:rPr>
                <w:sz w:val="20"/>
              </w:rPr>
              <w:t xml:space="preserve">received </w:t>
            </w:r>
            <w:r w:rsidR="00A13A3E" w:rsidRPr="000B3E90">
              <w:rPr>
                <w:sz w:val="20"/>
              </w:rPr>
              <w:t xml:space="preserve">the Tender Document, including a description of the inquiry but without identifying its source. Should the </w:t>
            </w:r>
            <w:r w:rsidR="00A13A3E" w:rsidRPr="000B3E90">
              <w:rPr>
                <w:rFonts w:eastAsia="Arial Unicode MS"/>
                <w:iCs/>
                <w:sz w:val="20"/>
              </w:rPr>
              <w:t>Employer</w:t>
            </w:r>
            <w:r w:rsidR="00A13A3E" w:rsidRPr="000B3E90">
              <w:rPr>
                <w:sz w:val="20"/>
              </w:rPr>
              <w:t xml:space="preserve"> deem it necessary to amend the Tender Document as a result of a request for clarification, it shall do so.</w:t>
            </w:r>
          </w:p>
          <w:p w14:paraId="459DFD24" w14:textId="0911F044" w:rsidR="00A13A3E" w:rsidRPr="000B3E90" w:rsidRDefault="00604AF4" w:rsidP="00A13A3E">
            <w:pPr>
              <w:pStyle w:val="Header2-SubClauses"/>
              <w:ind w:left="317" w:hanging="317"/>
              <w:rPr>
                <w:sz w:val="20"/>
              </w:rPr>
            </w:pPr>
            <w:r w:rsidRPr="000B3E90">
              <w:rPr>
                <w:sz w:val="20"/>
                <w:lang w:val="en-US"/>
              </w:rPr>
              <w:t>8</w:t>
            </w:r>
            <w:r w:rsidR="00A13A3E" w:rsidRPr="000B3E90">
              <w:rPr>
                <w:sz w:val="20"/>
                <w:lang w:val="uk-UA"/>
              </w:rPr>
              <w:t xml:space="preserve">.2   </w:t>
            </w:r>
            <w:r w:rsidR="00A13A3E" w:rsidRPr="000B3E90">
              <w:rPr>
                <w:sz w:val="20"/>
              </w:rPr>
              <w:t>Where applicable, the Tenderer is advised to visit and examine the project site and obtain for itself on its own responsibility all information that may be necessary for preparing the tender and entering into a contract.</w:t>
            </w:r>
          </w:p>
          <w:p w14:paraId="59051F4D" w14:textId="70C4CD3F" w:rsidR="006738C1" w:rsidRPr="000B3E90" w:rsidRDefault="00604AF4">
            <w:pPr>
              <w:pStyle w:val="Header2-SubClauses"/>
              <w:ind w:left="0" w:firstLine="0"/>
              <w:rPr>
                <w:sz w:val="20"/>
              </w:rPr>
            </w:pPr>
            <w:r w:rsidRPr="000B3E90">
              <w:rPr>
                <w:sz w:val="20"/>
                <w:lang w:val="en-US"/>
              </w:rPr>
              <w:t>8</w:t>
            </w:r>
            <w:r w:rsidR="00A13A3E" w:rsidRPr="000B3E90">
              <w:rPr>
                <w:sz w:val="20"/>
                <w:lang w:val="uk-UA"/>
              </w:rPr>
              <w:t xml:space="preserve">.3   </w:t>
            </w:r>
            <w:r w:rsidR="006738C1" w:rsidRPr="000B3E90">
              <w:rPr>
                <w:sz w:val="20"/>
              </w:rPr>
              <w:t xml:space="preserve">The </w:t>
            </w:r>
            <w:r w:rsidR="00BA4FC5" w:rsidRPr="000B3E90">
              <w:rPr>
                <w:sz w:val="20"/>
              </w:rPr>
              <w:t>Tender</w:t>
            </w:r>
            <w:r w:rsidR="006738C1" w:rsidRPr="000B3E90">
              <w:rPr>
                <w:sz w:val="20"/>
              </w:rPr>
              <w:t xml:space="preserve"> shall comprise the following:</w:t>
            </w:r>
          </w:p>
          <w:p w14:paraId="348EA2EB" w14:textId="4902D350" w:rsidR="006738C1" w:rsidRPr="000B3E90" w:rsidRDefault="0007559E" w:rsidP="00F96A39">
            <w:pPr>
              <w:pStyle w:val="Header3-Paragraph"/>
              <w:numPr>
                <w:ilvl w:val="0"/>
                <w:numId w:val="10"/>
              </w:numPr>
              <w:ind w:left="1152" w:hanging="540"/>
              <w:rPr>
                <w:sz w:val="20"/>
                <w:lang w:val="en-GB"/>
              </w:rPr>
            </w:pPr>
            <w:r w:rsidRPr="000B3E90">
              <w:rPr>
                <w:sz w:val="20"/>
                <w:lang w:val="en-GB"/>
              </w:rPr>
              <w:t>l</w:t>
            </w:r>
            <w:r w:rsidR="006738C1" w:rsidRPr="000B3E90">
              <w:rPr>
                <w:sz w:val="20"/>
                <w:lang w:val="en-GB"/>
              </w:rPr>
              <w:t xml:space="preserve">etter of </w:t>
            </w:r>
            <w:r w:rsidR="00BA4FC5" w:rsidRPr="000B3E90">
              <w:rPr>
                <w:sz w:val="20"/>
                <w:lang w:val="en-GB"/>
              </w:rPr>
              <w:t>Tender</w:t>
            </w:r>
            <w:r w:rsidR="008079E9" w:rsidRPr="000B3E90">
              <w:rPr>
                <w:sz w:val="20"/>
                <w:lang w:val="en-GB"/>
              </w:rPr>
              <w:t xml:space="preserve"> in a form furnished in Section I</w:t>
            </w:r>
            <w:r w:rsidR="004A59B0" w:rsidRPr="000B3E90">
              <w:rPr>
                <w:sz w:val="20"/>
                <w:lang w:val="en-GB"/>
              </w:rPr>
              <w:t>II</w:t>
            </w:r>
            <w:r w:rsidR="008079E9" w:rsidRPr="000B3E90">
              <w:rPr>
                <w:sz w:val="20"/>
                <w:lang w:val="en-GB"/>
              </w:rPr>
              <w:t>;</w:t>
            </w:r>
            <w:r w:rsidR="006738C1" w:rsidRPr="000B3E90">
              <w:rPr>
                <w:sz w:val="20"/>
                <w:lang w:val="en-GB"/>
              </w:rPr>
              <w:t xml:space="preserve"> </w:t>
            </w:r>
          </w:p>
          <w:p w14:paraId="5F0CD1F5" w14:textId="0C716D6C" w:rsidR="006738C1" w:rsidRPr="000B3E90" w:rsidRDefault="0007559E" w:rsidP="00F96A39">
            <w:pPr>
              <w:pStyle w:val="Header3-Paragraph"/>
              <w:numPr>
                <w:ilvl w:val="0"/>
                <w:numId w:val="10"/>
              </w:numPr>
              <w:ind w:left="1152" w:hanging="540"/>
              <w:rPr>
                <w:sz w:val="20"/>
                <w:lang w:val="en-GB"/>
              </w:rPr>
            </w:pPr>
            <w:r w:rsidRPr="000B3E90">
              <w:rPr>
                <w:sz w:val="20"/>
                <w:lang w:val="en-GB"/>
              </w:rPr>
              <w:t>c</w:t>
            </w:r>
            <w:r w:rsidR="002F593B" w:rsidRPr="000B3E90">
              <w:rPr>
                <w:sz w:val="20"/>
                <w:lang w:val="en-GB"/>
              </w:rPr>
              <w:t>ompleted</w:t>
            </w:r>
            <w:r w:rsidR="00D44CA5" w:rsidRPr="000B3E90">
              <w:rPr>
                <w:sz w:val="20"/>
              </w:rPr>
              <w:t xml:space="preserve"> Price</w:t>
            </w:r>
            <w:r w:rsidR="002F593B" w:rsidRPr="000B3E90">
              <w:rPr>
                <w:sz w:val="20"/>
                <w:lang w:val="en-GB"/>
              </w:rPr>
              <w:t xml:space="preserve"> Schedules as provided in Section I</w:t>
            </w:r>
            <w:r w:rsidR="004A59B0" w:rsidRPr="000B3E90">
              <w:rPr>
                <w:sz w:val="20"/>
                <w:lang w:val="en-GB"/>
              </w:rPr>
              <w:t>II</w:t>
            </w:r>
            <w:r w:rsidR="002F593B" w:rsidRPr="000B3E90">
              <w:rPr>
                <w:sz w:val="20"/>
                <w:lang w:val="en-GB"/>
              </w:rPr>
              <w:t xml:space="preserve">, </w:t>
            </w:r>
            <w:r w:rsidR="00BA4FC5" w:rsidRPr="000B3E90">
              <w:rPr>
                <w:sz w:val="20"/>
                <w:lang w:val="en-GB"/>
              </w:rPr>
              <w:t>Tender</w:t>
            </w:r>
            <w:r w:rsidR="002F593B" w:rsidRPr="000B3E90">
              <w:rPr>
                <w:sz w:val="20"/>
                <w:lang w:val="en-GB"/>
              </w:rPr>
              <w:t xml:space="preserve"> Forms</w:t>
            </w:r>
            <w:r w:rsidR="006738C1" w:rsidRPr="000B3E90">
              <w:rPr>
                <w:sz w:val="20"/>
                <w:lang w:val="en-GB"/>
              </w:rPr>
              <w:t>;</w:t>
            </w:r>
          </w:p>
        </w:tc>
      </w:tr>
      <w:tr w:rsidR="006738C1" w:rsidRPr="000B3E90" w14:paraId="591BBF84" w14:textId="77777777" w:rsidTr="00440BC1">
        <w:trPr>
          <w:gridAfter w:val="2"/>
          <w:wAfter w:w="1071" w:type="dxa"/>
        </w:trPr>
        <w:tc>
          <w:tcPr>
            <w:tcW w:w="1843" w:type="dxa"/>
            <w:gridSpan w:val="5"/>
          </w:tcPr>
          <w:p w14:paraId="6138B31E" w14:textId="77777777" w:rsidR="006738C1" w:rsidRPr="000B3E90" w:rsidRDefault="006738C1">
            <w:pPr>
              <w:rPr>
                <w:sz w:val="20"/>
              </w:rPr>
            </w:pPr>
            <w:bookmarkStart w:id="81" w:name="_Toc438532581"/>
            <w:bookmarkStart w:id="82" w:name="_Toc438532582"/>
            <w:bookmarkEnd w:id="81"/>
            <w:bookmarkEnd w:id="82"/>
          </w:p>
        </w:tc>
        <w:tc>
          <w:tcPr>
            <w:tcW w:w="8222" w:type="dxa"/>
            <w:gridSpan w:val="3"/>
          </w:tcPr>
          <w:p w14:paraId="573C6F52" w14:textId="77777777" w:rsidR="006738C1" w:rsidRPr="000B3E90" w:rsidRDefault="0008602F" w:rsidP="00F96A39">
            <w:pPr>
              <w:pStyle w:val="Header3-Paragraph"/>
              <w:numPr>
                <w:ilvl w:val="0"/>
                <w:numId w:val="10"/>
              </w:numPr>
              <w:tabs>
                <w:tab w:val="left" w:pos="1152"/>
                <w:tab w:val="num" w:pos="1242"/>
              </w:tabs>
              <w:ind w:left="1152" w:hanging="540"/>
              <w:rPr>
                <w:sz w:val="20"/>
                <w:lang w:val="en-GB"/>
              </w:rPr>
            </w:pPr>
            <w:r w:rsidRPr="000B3E90">
              <w:rPr>
                <w:sz w:val="20"/>
                <w:lang w:val="en-GB"/>
              </w:rPr>
              <w:t xml:space="preserve">written confirmation </w:t>
            </w:r>
            <w:r w:rsidR="004B22D0" w:rsidRPr="000B3E90">
              <w:rPr>
                <w:sz w:val="20"/>
                <w:lang w:val="en-GB"/>
              </w:rPr>
              <w:t>authoris</w:t>
            </w:r>
            <w:r w:rsidRPr="000B3E90">
              <w:rPr>
                <w:sz w:val="20"/>
                <w:lang w:val="en-GB"/>
              </w:rPr>
              <w:t xml:space="preserve">ing the signatory of the </w:t>
            </w:r>
            <w:r w:rsidR="00BA4FC5" w:rsidRPr="000B3E90">
              <w:rPr>
                <w:sz w:val="20"/>
                <w:lang w:val="en-GB"/>
              </w:rPr>
              <w:t>Tender</w:t>
            </w:r>
            <w:r w:rsidRPr="000B3E90">
              <w:rPr>
                <w:sz w:val="20"/>
                <w:lang w:val="en-GB"/>
              </w:rPr>
              <w:t xml:space="preserve"> to commit the </w:t>
            </w:r>
            <w:r w:rsidR="00BA4FC5" w:rsidRPr="000B3E90">
              <w:rPr>
                <w:sz w:val="20"/>
                <w:lang w:val="en-GB"/>
              </w:rPr>
              <w:t>Tenderer</w:t>
            </w:r>
            <w:r w:rsidRPr="000B3E90">
              <w:rPr>
                <w:sz w:val="20"/>
                <w:lang w:val="en-GB"/>
              </w:rPr>
              <w:t>;</w:t>
            </w:r>
          </w:p>
          <w:p w14:paraId="44878C6F" w14:textId="080190B2" w:rsidR="00A338F6" w:rsidRPr="000B3E90" w:rsidRDefault="00A338F6" w:rsidP="00F96A39">
            <w:pPr>
              <w:pStyle w:val="Header3-Paragraph"/>
              <w:numPr>
                <w:ilvl w:val="0"/>
                <w:numId w:val="10"/>
              </w:numPr>
              <w:tabs>
                <w:tab w:val="left" w:pos="1152"/>
                <w:tab w:val="num" w:pos="1242"/>
              </w:tabs>
              <w:ind w:left="1152" w:hanging="540"/>
              <w:rPr>
                <w:sz w:val="20"/>
                <w:lang w:val="en-GB"/>
              </w:rPr>
            </w:pPr>
            <w:r w:rsidRPr="000B3E90">
              <w:rPr>
                <w:sz w:val="20"/>
                <w:lang w:val="en-GB"/>
              </w:rPr>
              <w:t xml:space="preserve">documentary evidence establishing the eligibility of the </w:t>
            </w:r>
            <w:r w:rsidR="009879FC" w:rsidRPr="000B3E90">
              <w:rPr>
                <w:sz w:val="20"/>
                <w:lang w:val="en-GB"/>
              </w:rPr>
              <w:t xml:space="preserve">Plant </w:t>
            </w:r>
            <w:r w:rsidRPr="000B3E90">
              <w:rPr>
                <w:sz w:val="20"/>
                <w:lang w:val="en-GB"/>
              </w:rPr>
              <w:t xml:space="preserve">and </w:t>
            </w:r>
            <w:r w:rsidR="00D241A1" w:rsidRPr="000B3E90">
              <w:rPr>
                <w:sz w:val="20"/>
                <w:lang w:val="en-GB"/>
              </w:rPr>
              <w:t xml:space="preserve">Works </w:t>
            </w:r>
            <w:r w:rsidRPr="000B3E90">
              <w:rPr>
                <w:sz w:val="20"/>
                <w:lang w:val="en-GB"/>
              </w:rPr>
              <w:t>offered by the tenderer</w:t>
            </w:r>
            <w:r w:rsidR="009E7B91" w:rsidRPr="000B3E90">
              <w:rPr>
                <w:sz w:val="20"/>
                <w:lang w:val="en-GB"/>
              </w:rPr>
              <w:t xml:space="preserve"> in accordance with clause 13 of ITT</w:t>
            </w:r>
            <w:r w:rsidRPr="000B3E90">
              <w:rPr>
                <w:sz w:val="20"/>
                <w:lang w:val="en-GB"/>
              </w:rPr>
              <w:t>;</w:t>
            </w:r>
          </w:p>
          <w:p w14:paraId="1F234A87" w14:textId="12B9F24D" w:rsidR="006520C7" w:rsidRPr="000B3E90" w:rsidRDefault="006520C7" w:rsidP="00F96A39">
            <w:pPr>
              <w:pStyle w:val="Header3-Paragraph"/>
              <w:numPr>
                <w:ilvl w:val="0"/>
                <w:numId w:val="10"/>
              </w:numPr>
              <w:tabs>
                <w:tab w:val="left" w:pos="1152"/>
                <w:tab w:val="num" w:pos="1242"/>
              </w:tabs>
              <w:ind w:left="1152" w:hanging="540"/>
              <w:rPr>
                <w:sz w:val="20"/>
                <w:lang w:val="en-GB"/>
              </w:rPr>
            </w:pPr>
            <w:r w:rsidRPr="000B3E90">
              <w:rPr>
                <w:sz w:val="20"/>
                <w:lang w:val="en-GB"/>
              </w:rPr>
              <w:t xml:space="preserve">documentary evidence establishing the </w:t>
            </w:r>
            <w:r w:rsidR="00BA4FC5" w:rsidRPr="000B3E90">
              <w:rPr>
                <w:sz w:val="20"/>
                <w:lang w:val="en-GB"/>
              </w:rPr>
              <w:t>Tenderer</w:t>
            </w:r>
            <w:r w:rsidRPr="000B3E90">
              <w:rPr>
                <w:sz w:val="20"/>
                <w:lang w:val="en-GB"/>
              </w:rPr>
              <w:t>’s qualifications in accordance with the requirements of Section II, Evaluation and Qualification Criteria, using the relevant form</w:t>
            </w:r>
            <w:r w:rsidRPr="000B3E90">
              <w:rPr>
                <w:iCs/>
                <w:sz w:val="20"/>
                <w:lang w:val="en-GB"/>
              </w:rPr>
              <w:t>s</w:t>
            </w:r>
            <w:r w:rsidRPr="000B3E90">
              <w:rPr>
                <w:sz w:val="20"/>
                <w:lang w:val="en-GB"/>
              </w:rPr>
              <w:t xml:space="preserve"> furnished in Section I</w:t>
            </w:r>
            <w:r w:rsidR="004A59B0" w:rsidRPr="000B3E90">
              <w:rPr>
                <w:sz w:val="20"/>
                <w:lang w:val="en-GB"/>
              </w:rPr>
              <w:t>II</w:t>
            </w:r>
            <w:r w:rsidRPr="000B3E90">
              <w:rPr>
                <w:sz w:val="20"/>
                <w:lang w:val="en-GB"/>
              </w:rPr>
              <w:t xml:space="preserve">, </w:t>
            </w:r>
            <w:r w:rsidR="00BA4FC5" w:rsidRPr="000B3E90">
              <w:rPr>
                <w:sz w:val="20"/>
                <w:lang w:val="en-GB"/>
              </w:rPr>
              <w:t>Tender</w:t>
            </w:r>
            <w:r w:rsidRPr="000B3E90">
              <w:rPr>
                <w:sz w:val="20"/>
                <w:lang w:val="en-GB"/>
              </w:rPr>
              <w:t xml:space="preserve"> Forms;</w:t>
            </w:r>
          </w:p>
          <w:p w14:paraId="27EEEC78" w14:textId="02913C95" w:rsidR="006520C7" w:rsidRPr="000B3E90" w:rsidRDefault="006520C7" w:rsidP="00F96A39">
            <w:pPr>
              <w:pStyle w:val="Header3-Paragraph"/>
              <w:numPr>
                <w:ilvl w:val="0"/>
                <w:numId w:val="10"/>
              </w:numPr>
              <w:tabs>
                <w:tab w:val="left" w:pos="1152"/>
                <w:tab w:val="num" w:pos="1242"/>
              </w:tabs>
              <w:ind w:left="1152" w:hanging="540"/>
              <w:rPr>
                <w:sz w:val="20"/>
                <w:lang w:val="en-GB"/>
              </w:rPr>
            </w:pPr>
            <w:r w:rsidRPr="000B3E90">
              <w:rPr>
                <w:spacing w:val="-4"/>
                <w:sz w:val="20"/>
                <w:lang w:val="en-GB"/>
              </w:rPr>
              <w:t xml:space="preserve">documentary evidence, establishing the conformity of the </w:t>
            </w:r>
            <w:r w:rsidR="009879FC" w:rsidRPr="000B3E90">
              <w:rPr>
                <w:spacing w:val="-4"/>
                <w:sz w:val="20"/>
                <w:lang w:val="en-GB"/>
              </w:rPr>
              <w:t xml:space="preserve">Plant </w:t>
            </w:r>
            <w:r w:rsidR="00D479E0" w:rsidRPr="000B3E90">
              <w:rPr>
                <w:spacing w:val="-4"/>
                <w:sz w:val="20"/>
                <w:lang w:val="en-GB"/>
              </w:rPr>
              <w:t xml:space="preserve">and </w:t>
            </w:r>
            <w:r w:rsidR="00D241A1" w:rsidRPr="000B3E90">
              <w:rPr>
                <w:spacing w:val="-4"/>
                <w:sz w:val="20"/>
                <w:lang w:val="en-GB"/>
              </w:rPr>
              <w:t xml:space="preserve">Works </w:t>
            </w:r>
            <w:r w:rsidRPr="000B3E90">
              <w:rPr>
                <w:spacing w:val="-4"/>
                <w:sz w:val="20"/>
                <w:lang w:val="en-GB"/>
              </w:rPr>
              <w:t xml:space="preserve">offered by the </w:t>
            </w:r>
            <w:r w:rsidR="00BA4FC5" w:rsidRPr="000B3E90">
              <w:rPr>
                <w:spacing w:val="-4"/>
                <w:sz w:val="20"/>
                <w:lang w:val="en-GB"/>
              </w:rPr>
              <w:t>Tenderer</w:t>
            </w:r>
            <w:r w:rsidRPr="000B3E90">
              <w:rPr>
                <w:spacing w:val="-4"/>
                <w:sz w:val="20"/>
                <w:lang w:val="en-GB"/>
              </w:rPr>
              <w:t xml:space="preserve"> with the </w:t>
            </w:r>
            <w:r w:rsidR="00BA4FC5" w:rsidRPr="000B3E90">
              <w:rPr>
                <w:spacing w:val="-4"/>
                <w:sz w:val="20"/>
                <w:lang w:val="en-GB"/>
              </w:rPr>
              <w:t>Tender</w:t>
            </w:r>
            <w:r w:rsidRPr="000B3E90">
              <w:rPr>
                <w:spacing w:val="-4"/>
                <w:sz w:val="20"/>
                <w:lang w:val="en-GB"/>
              </w:rPr>
              <w:t xml:space="preserve"> Document, using the relevant form</w:t>
            </w:r>
            <w:r w:rsidRPr="000B3E90">
              <w:rPr>
                <w:iCs/>
                <w:spacing w:val="-4"/>
                <w:sz w:val="20"/>
                <w:lang w:val="en-GB"/>
              </w:rPr>
              <w:t>s</w:t>
            </w:r>
            <w:r w:rsidRPr="000B3E90">
              <w:rPr>
                <w:spacing w:val="-4"/>
                <w:sz w:val="20"/>
                <w:lang w:val="en-GB"/>
              </w:rPr>
              <w:t xml:space="preserve"> furnished in Section I</w:t>
            </w:r>
            <w:r w:rsidR="004A59B0" w:rsidRPr="000B3E90">
              <w:rPr>
                <w:spacing w:val="-4"/>
                <w:sz w:val="20"/>
                <w:lang w:val="en-GB"/>
              </w:rPr>
              <w:t>II</w:t>
            </w:r>
            <w:r w:rsidRPr="000B3E90">
              <w:rPr>
                <w:spacing w:val="-4"/>
                <w:sz w:val="20"/>
                <w:lang w:val="en-GB"/>
              </w:rPr>
              <w:t xml:space="preserve">, </w:t>
            </w:r>
            <w:r w:rsidR="00BA4FC5" w:rsidRPr="000B3E90">
              <w:rPr>
                <w:spacing w:val="-4"/>
                <w:sz w:val="20"/>
                <w:lang w:val="en-GB"/>
              </w:rPr>
              <w:t>Tender</w:t>
            </w:r>
            <w:r w:rsidRPr="000B3E90">
              <w:rPr>
                <w:spacing w:val="-4"/>
                <w:sz w:val="20"/>
                <w:lang w:val="en-GB"/>
              </w:rPr>
              <w:t xml:space="preserve"> Forms;</w:t>
            </w:r>
          </w:p>
          <w:p w14:paraId="13F27FC1" w14:textId="704EF6AE" w:rsidR="000641D8" w:rsidRPr="000B3E90" w:rsidRDefault="006520C7" w:rsidP="006765D3">
            <w:pPr>
              <w:pStyle w:val="Header3-Paragraph"/>
              <w:numPr>
                <w:ilvl w:val="0"/>
                <w:numId w:val="10"/>
              </w:numPr>
              <w:tabs>
                <w:tab w:val="left" w:pos="1152"/>
                <w:tab w:val="num" w:pos="1242"/>
              </w:tabs>
              <w:ind w:left="1152" w:hanging="540"/>
              <w:rPr>
                <w:sz w:val="20"/>
                <w:lang w:val="en-GB"/>
              </w:rPr>
            </w:pPr>
            <w:r w:rsidRPr="000B3E90">
              <w:rPr>
                <w:spacing w:val="-4"/>
                <w:sz w:val="20"/>
                <w:lang w:val="en-GB"/>
              </w:rPr>
              <w:t xml:space="preserve">in the case of a </w:t>
            </w:r>
            <w:r w:rsidR="00BA4FC5" w:rsidRPr="000B3E90">
              <w:rPr>
                <w:spacing w:val="-4"/>
                <w:sz w:val="20"/>
                <w:lang w:val="en-GB"/>
              </w:rPr>
              <w:t>tender</w:t>
            </w:r>
            <w:r w:rsidRPr="000B3E90">
              <w:rPr>
                <w:spacing w:val="-4"/>
                <w:sz w:val="20"/>
                <w:lang w:val="en-GB"/>
              </w:rPr>
              <w:t xml:space="preserve"> submitted by a</w:t>
            </w:r>
            <w:r w:rsidR="009E7B91" w:rsidRPr="000B3E90">
              <w:rPr>
                <w:spacing w:val="-4"/>
                <w:sz w:val="20"/>
                <w:lang w:val="en-GB"/>
              </w:rPr>
              <w:t xml:space="preserve"> Joint Venture, Consortium or Association</w:t>
            </w:r>
            <w:r w:rsidRPr="000B3E90">
              <w:rPr>
                <w:spacing w:val="-4"/>
                <w:sz w:val="20"/>
                <w:lang w:val="en-GB"/>
              </w:rPr>
              <w:t xml:space="preserve"> </w:t>
            </w:r>
            <w:r w:rsidR="009E7B91" w:rsidRPr="000B3E90">
              <w:rPr>
                <w:spacing w:val="-4"/>
                <w:sz w:val="20"/>
                <w:lang w:val="en-GB"/>
              </w:rPr>
              <w:t>(</w:t>
            </w:r>
            <w:r w:rsidRPr="000B3E90">
              <w:rPr>
                <w:spacing w:val="-4"/>
                <w:sz w:val="20"/>
                <w:lang w:val="en-GB"/>
              </w:rPr>
              <w:t>JVCA</w:t>
            </w:r>
            <w:r w:rsidR="009E7B91" w:rsidRPr="000B3E90">
              <w:rPr>
                <w:spacing w:val="-4"/>
                <w:sz w:val="20"/>
                <w:lang w:val="en-GB"/>
              </w:rPr>
              <w:t>)</w:t>
            </w:r>
            <w:r w:rsidRPr="000B3E90">
              <w:rPr>
                <w:spacing w:val="-4"/>
                <w:sz w:val="20"/>
                <w:lang w:val="en-GB"/>
              </w:rPr>
              <w:t xml:space="preserve">, </w:t>
            </w:r>
            <w:r w:rsidR="009E7B91" w:rsidRPr="000B3E90">
              <w:rPr>
                <w:spacing w:val="-4"/>
                <w:sz w:val="20"/>
                <w:lang w:val="en-GB"/>
              </w:rPr>
              <w:t xml:space="preserve">the </w:t>
            </w:r>
            <w:r w:rsidRPr="000B3E90">
              <w:rPr>
                <w:spacing w:val="-4"/>
                <w:sz w:val="20"/>
                <w:lang w:val="en-GB"/>
              </w:rPr>
              <w:t>JVCA agreement,</w:t>
            </w:r>
            <w:r w:rsidR="006765D3" w:rsidRPr="000B3E90">
              <w:rPr>
                <w:spacing w:val="-4"/>
                <w:sz w:val="20"/>
                <w:lang w:val="en-GB"/>
              </w:rPr>
              <w:t xml:space="preserve"> complying with the requirements of Clause 4 of ITT and</w:t>
            </w:r>
            <w:r w:rsidRPr="000B3E90">
              <w:rPr>
                <w:spacing w:val="-4"/>
                <w:sz w:val="20"/>
                <w:lang w:val="en-GB"/>
              </w:rPr>
              <w:t xml:space="preserve"> indicating at least the parts of the </w:t>
            </w:r>
            <w:r w:rsidR="009E79AA" w:rsidRPr="000B3E90">
              <w:rPr>
                <w:spacing w:val="-4"/>
                <w:sz w:val="20"/>
                <w:lang w:val="en-GB"/>
              </w:rPr>
              <w:t xml:space="preserve">Employer’s </w:t>
            </w:r>
            <w:r w:rsidRPr="000B3E90">
              <w:rPr>
                <w:spacing w:val="-4"/>
                <w:sz w:val="20"/>
                <w:lang w:val="en-GB"/>
              </w:rPr>
              <w:t>Requirements to be executed by the respective partners</w:t>
            </w:r>
            <w:r w:rsidR="008079E9" w:rsidRPr="000B3E90">
              <w:rPr>
                <w:spacing w:val="-4"/>
                <w:sz w:val="20"/>
                <w:lang w:val="en-GB"/>
              </w:rPr>
              <w:t>.</w:t>
            </w:r>
          </w:p>
        </w:tc>
      </w:tr>
      <w:tr w:rsidR="006738C1" w:rsidRPr="000B3E90" w14:paraId="5ABF40EA" w14:textId="77777777" w:rsidTr="00440BC1">
        <w:trPr>
          <w:gridAfter w:val="2"/>
          <w:wAfter w:w="1071" w:type="dxa"/>
        </w:trPr>
        <w:tc>
          <w:tcPr>
            <w:tcW w:w="1843" w:type="dxa"/>
            <w:gridSpan w:val="5"/>
          </w:tcPr>
          <w:p w14:paraId="188F11D5" w14:textId="77777777" w:rsidR="006738C1" w:rsidRPr="000B3E90" w:rsidRDefault="00BA4FC5" w:rsidP="00875CB9">
            <w:pPr>
              <w:pStyle w:val="Header1-Clauses"/>
              <w:numPr>
                <w:ilvl w:val="0"/>
                <w:numId w:val="26"/>
              </w:numPr>
              <w:rPr>
                <w:sz w:val="20"/>
              </w:rPr>
            </w:pPr>
            <w:bookmarkStart w:id="83" w:name="_Toc438532584"/>
            <w:bookmarkStart w:id="84" w:name="_Toc438438835"/>
            <w:bookmarkStart w:id="85" w:name="_Toc438532588"/>
            <w:bookmarkStart w:id="86" w:name="_Toc438733979"/>
            <w:bookmarkStart w:id="87" w:name="_Toc438907018"/>
            <w:bookmarkStart w:id="88" w:name="_Toc438907217"/>
            <w:bookmarkStart w:id="89" w:name="_Toc192578429"/>
            <w:bookmarkStart w:id="90" w:name="_Toc252632623"/>
            <w:bookmarkEnd w:id="83"/>
            <w:r w:rsidRPr="000B3E90">
              <w:rPr>
                <w:sz w:val="20"/>
              </w:rPr>
              <w:t>Tender</w:t>
            </w:r>
            <w:r w:rsidR="006738C1" w:rsidRPr="000B3E90">
              <w:rPr>
                <w:sz w:val="20"/>
              </w:rPr>
              <w:t xml:space="preserve"> Prices and Discounts</w:t>
            </w:r>
            <w:bookmarkEnd w:id="84"/>
            <w:bookmarkEnd w:id="85"/>
            <w:bookmarkEnd w:id="86"/>
            <w:bookmarkEnd w:id="87"/>
            <w:bookmarkEnd w:id="88"/>
            <w:bookmarkEnd w:id="89"/>
            <w:bookmarkEnd w:id="90"/>
          </w:p>
        </w:tc>
        <w:tc>
          <w:tcPr>
            <w:tcW w:w="8222" w:type="dxa"/>
            <w:gridSpan w:val="3"/>
          </w:tcPr>
          <w:p w14:paraId="41E66ED9" w14:textId="37A769D2" w:rsidR="006738C1" w:rsidRPr="000B3E90" w:rsidRDefault="00440BC1" w:rsidP="00440BC1">
            <w:pPr>
              <w:pStyle w:val="Header3-Paragraph"/>
              <w:numPr>
                <w:ilvl w:val="0"/>
                <w:numId w:val="0"/>
              </w:numPr>
              <w:ind w:left="360"/>
              <w:rPr>
                <w:sz w:val="20"/>
                <w:lang w:val="en-GB"/>
              </w:rPr>
            </w:pPr>
            <w:r w:rsidRPr="000B3E90">
              <w:rPr>
                <w:sz w:val="20"/>
                <w:lang w:val="en-GB"/>
              </w:rPr>
              <w:t xml:space="preserve">9.1 </w:t>
            </w:r>
            <w:r w:rsidR="006738C1" w:rsidRPr="000B3E90">
              <w:rPr>
                <w:sz w:val="20"/>
                <w:lang w:val="en-GB"/>
              </w:rPr>
              <w:t xml:space="preserve">The prices quoted by the </w:t>
            </w:r>
            <w:r w:rsidR="00BA4FC5" w:rsidRPr="000B3E90">
              <w:rPr>
                <w:sz w:val="20"/>
                <w:lang w:val="en-GB"/>
              </w:rPr>
              <w:t>Tenderer</w:t>
            </w:r>
            <w:r w:rsidR="006738C1" w:rsidRPr="000B3E90">
              <w:rPr>
                <w:sz w:val="20"/>
                <w:lang w:val="en-GB"/>
              </w:rPr>
              <w:t xml:space="preserve"> in the Letter of </w:t>
            </w:r>
            <w:r w:rsidR="00BA4FC5" w:rsidRPr="000B3E90">
              <w:rPr>
                <w:sz w:val="20"/>
                <w:lang w:val="en-GB"/>
              </w:rPr>
              <w:t>Tender</w:t>
            </w:r>
            <w:r w:rsidR="006738C1" w:rsidRPr="000B3E90">
              <w:rPr>
                <w:sz w:val="20"/>
                <w:lang w:val="en-GB"/>
              </w:rPr>
              <w:t xml:space="preserve"> and in the Price Schedules shall</w:t>
            </w:r>
            <w:r w:rsidR="008079E9" w:rsidRPr="000B3E90">
              <w:rPr>
                <w:sz w:val="20"/>
                <w:lang w:val="en-GB"/>
              </w:rPr>
              <w:t xml:space="preserve"> be fixed</w:t>
            </w:r>
            <w:r w:rsidR="00F5110C" w:rsidRPr="000B3E90">
              <w:rPr>
                <w:sz w:val="20"/>
                <w:lang w:val="en-GB"/>
              </w:rPr>
              <w:t>.</w:t>
            </w:r>
          </w:p>
          <w:p w14:paraId="403747A2" w14:textId="2C93716F" w:rsidR="008079E9" w:rsidRPr="000B3E90" w:rsidRDefault="00440BC1" w:rsidP="00440BC1">
            <w:pPr>
              <w:pStyle w:val="Header3-Paragraph"/>
              <w:numPr>
                <w:ilvl w:val="0"/>
                <w:numId w:val="0"/>
              </w:numPr>
              <w:ind w:left="360"/>
              <w:rPr>
                <w:sz w:val="20"/>
                <w:lang w:val="en-GB"/>
              </w:rPr>
            </w:pPr>
            <w:r w:rsidRPr="000B3E90">
              <w:rPr>
                <w:iCs/>
                <w:sz w:val="20"/>
              </w:rPr>
              <w:t xml:space="preserve">9.2 </w:t>
            </w:r>
            <w:r w:rsidR="008079E9" w:rsidRPr="000B3E90">
              <w:rPr>
                <w:iCs/>
                <w:sz w:val="20"/>
              </w:rPr>
              <w:t xml:space="preserve">Notwithstanding with any other provision in this tender documentation the </w:t>
            </w:r>
            <w:r w:rsidR="00D241A1" w:rsidRPr="000B3E90">
              <w:rPr>
                <w:iCs/>
                <w:sz w:val="20"/>
              </w:rPr>
              <w:t xml:space="preserve">Plant </w:t>
            </w:r>
            <w:r w:rsidR="008079E9" w:rsidRPr="000B3E90">
              <w:rPr>
                <w:iCs/>
                <w:sz w:val="20"/>
              </w:rPr>
              <w:t>to be supplied from outside Ukraine shall be delivered DD</w:t>
            </w:r>
            <w:r w:rsidR="00093131" w:rsidRPr="000B3E90">
              <w:rPr>
                <w:iCs/>
                <w:sz w:val="20"/>
              </w:rPr>
              <w:t>P</w:t>
            </w:r>
            <w:r w:rsidR="008079E9" w:rsidRPr="000B3E90">
              <w:rPr>
                <w:iCs/>
                <w:sz w:val="20"/>
              </w:rPr>
              <w:t xml:space="preserve"> at Site, Incoterms 20</w:t>
            </w:r>
            <w:r w:rsidR="00285836" w:rsidRPr="000B3E90">
              <w:rPr>
                <w:iCs/>
                <w:sz w:val="20"/>
              </w:rPr>
              <w:t>1</w:t>
            </w:r>
            <w:r w:rsidR="008079E9" w:rsidRPr="000B3E90">
              <w:rPr>
                <w:iCs/>
                <w:sz w:val="20"/>
              </w:rPr>
              <w:t xml:space="preserve">0 and the </w:t>
            </w:r>
            <w:r w:rsidR="00D241A1" w:rsidRPr="000B3E90">
              <w:rPr>
                <w:iCs/>
                <w:sz w:val="20"/>
              </w:rPr>
              <w:t xml:space="preserve">Plant </w:t>
            </w:r>
            <w:r w:rsidR="008079E9" w:rsidRPr="000B3E90">
              <w:rPr>
                <w:iCs/>
                <w:sz w:val="20"/>
              </w:rPr>
              <w:t>to be supplied from Ukraine shall be delivered at Site. The tenderer shall quote the price of the goods the following way:</w:t>
            </w:r>
            <w:r w:rsidR="008079E9" w:rsidRPr="000B3E90">
              <w:rPr>
                <w:sz w:val="20"/>
                <w:lang w:val="en-GB"/>
              </w:rPr>
              <w:t xml:space="preserve"> </w:t>
            </w:r>
          </w:p>
          <w:p w14:paraId="23C3F2A9" w14:textId="77777777" w:rsidR="008079E9" w:rsidRPr="000B3E90" w:rsidRDefault="008079E9" w:rsidP="00F96A39">
            <w:pPr>
              <w:pStyle w:val="Header3-Paragraph"/>
              <w:numPr>
                <w:ilvl w:val="0"/>
                <w:numId w:val="47"/>
              </w:numPr>
              <w:rPr>
                <w:sz w:val="20"/>
                <w:lang w:val="en-GB"/>
              </w:rPr>
            </w:pPr>
            <w:r w:rsidRPr="000B3E90">
              <w:rPr>
                <w:iCs/>
                <w:sz w:val="20"/>
              </w:rPr>
              <w:t xml:space="preserve">For </w:t>
            </w:r>
            <w:r w:rsidR="00D241A1" w:rsidRPr="000B3E90">
              <w:rPr>
                <w:iCs/>
                <w:sz w:val="20"/>
              </w:rPr>
              <w:t xml:space="preserve">plant </w:t>
            </w:r>
            <w:r w:rsidRPr="000B3E90">
              <w:rPr>
                <w:iCs/>
                <w:sz w:val="20"/>
              </w:rPr>
              <w:t>delivered from outside of Ukraine tender price shall be DD</w:t>
            </w:r>
            <w:r w:rsidR="00093131" w:rsidRPr="000B3E90">
              <w:rPr>
                <w:iCs/>
                <w:sz w:val="20"/>
              </w:rPr>
              <w:t>P</w:t>
            </w:r>
            <w:r w:rsidRPr="000B3E90">
              <w:rPr>
                <w:iCs/>
                <w:sz w:val="20"/>
              </w:rPr>
              <w:t xml:space="preserve"> at Site;</w:t>
            </w:r>
          </w:p>
          <w:p w14:paraId="2F410AF2" w14:textId="77777777" w:rsidR="008079E9" w:rsidRPr="000B3E90" w:rsidRDefault="008079E9" w:rsidP="00F96A39">
            <w:pPr>
              <w:numPr>
                <w:ilvl w:val="0"/>
                <w:numId w:val="47"/>
              </w:numPr>
              <w:tabs>
                <w:tab w:val="left" w:pos="742"/>
                <w:tab w:val="left" w:pos="5103"/>
              </w:tabs>
              <w:rPr>
                <w:iCs/>
                <w:sz w:val="20"/>
                <w:lang w:val="en-US"/>
              </w:rPr>
            </w:pPr>
            <w:r w:rsidRPr="000B3E90">
              <w:rPr>
                <w:iCs/>
                <w:sz w:val="20"/>
              </w:rPr>
              <w:t xml:space="preserve">For </w:t>
            </w:r>
            <w:r w:rsidR="00D241A1" w:rsidRPr="000B3E90">
              <w:rPr>
                <w:iCs/>
                <w:sz w:val="20"/>
              </w:rPr>
              <w:t xml:space="preserve">plant </w:t>
            </w:r>
            <w:r w:rsidRPr="000B3E90">
              <w:rPr>
                <w:iCs/>
                <w:sz w:val="20"/>
              </w:rPr>
              <w:t>delivered from inside Ukraine tender price shall be – delivered at Site</w:t>
            </w:r>
            <w:r w:rsidRPr="000B3E90">
              <w:rPr>
                <w:b/>
                <w:iCs/>
                <w:sz w:val="20"/>
              </w:rPr>
              <w:t>.</w:t>
            </w:r>
          </w:p>
          <w:p w14:paraId="6D4DBFAD" w14:textId="11C18CF6" w:rsidR="008079E9" w:rsidRPr="000B3E90" w:rsidRDefault="008079E9" w:rsidP="00406570">
            <w:pPr>
              <w:pStyle w:val="Header3-Paragraph"/>
              <w:numPr>
                <w:ilvl w:val="0"/>
                <w:numId w:val="0"/>
              </w:numPr>
              <w:ind w:left="459"/>
              <w:rPr>
                <w:sz w:val="20"/>
                <w:lang w:val="en-GB"/>
              </w:rPr>
            </w:pPr>
            <w:r w:rsidRPr="000B3E90">
              <w:rPr>
                <w:iCs/>
                <w:sz w:val="20"/>
              </w:rPr>
              <w:t xml:space="preserve">Site is located in Ukraine, </w:t>
            </w:r>
            <w:r w:rsidR="00E86D76" w:rsidRPr="000B3E90">
              <w:rPr>
                <w:b/>
                <w:i/>
                <w:iCs/>
                <w:sz w:val="20"/>
              </w:rPr>
              <w:t>the premises of Khmelnitsky Kindergarten №26 “Kulbabka” located at 19/3, Instytutska str., Khmelnitsky and Khmelnitsky Kindergarten №54 “Piznaiko” located at 51/2, Prospect Myru str., Khmelnitsky</w:t>
            </w:r>
          </w:p>
        </w:tc>
      </w:tr>
      <w:tr w:rsidR="002915FE" w:rsidRPr="000B3E90" w14:paraId="0E18E318" w14:textId="77777777" w:rsidTr="00440BC1">
        <w:trPr>
          <w:gridAfter w:val="2"/>
          <w:wAfter w:w="1071" w:type="dxa"/>
        </w:trPr>
        <w:tc>
          <w:tcPr>
            <w:tcW w:w="1843" w:type="dxa"/>
            <w:gridSpan w:val="5"/>
          </w:tcPr>
          <w:p w14:paraId="762A2E97" w14:textId="77777777" w:rsidR="002915FE" w:rsidRPr="000B3E90" w:rsidRDefault="002915FE" w:rsidP="00711B8C">
            <w:pPr>
              <w:pStyle w:val="Header1-Clauses"/>
              <w:numPr>
                <w:ilvl w:val="0"/>
                <w:numId w:val="26"/>
              </w:numPr>
              <w:rPr>
                <w:sz w:val="20"/>
              </w:rPr>
            </w:pPr>
            <w:r w:rsidRPr="000B3E90">
              <w:rPr>
                <w:sz w:val="20"/>
                <w:lang w:val="en-US"/>
              </w:rPr>
              <w:t xml:space="preserve">Related </w:t>
            </w:r>
            <w:r w:rsidR="002C0D20" w:rsidRPr="000B3E90">
              <w:rPr>
                <w:sz w:val="20"/>
                <w:lang w:val="en-US"/>
              </w:rPr>
              <w:t>Works</w:t>
            </w:r>
          </w:p>
        </w:tc>
        <w:tc>
          <w:tcPr>
            <w:tcW w:w="8222" w:type="dxa"/>
            <w:gridSpan w:val="3"/>
          </w:tcPr>
          <w:p w14:paraId="383C43FA" w14:textId="7E480317" w:rsidR="002915FE" w:rsidRPr="000B3E90" w:rsidRDefault="00440BC1" w:rsidP="00440BC1">
            <w:pPr>
              <w:pStyle w:val="Header3-Paragraph"/>
              <w:numPr>
                <w:ilvl w:val="0"/>
                <w:numId w:val="0"/>
              </w:numPr>
              <w:ind w:left="360"/>
              <w:rPr>
                <w:sz w:val="20"/>
                <w:lang w:val="en-GB"/>
              </w:rPr>
            </w:pPr>
            <w:r w:rsidRPr="000B3E90">
              <w:rPr>
                <w:sz w:val="20"/>
              </w:rPr>
              <w:t xml:space="preserve">10.1 </w:t>
            </w:r>
            <w:r w:rsidR="002915FE" w:rsidRPr="000B3E90">
              <w:rPr>
                <w:sz w:val="20"/>
              </w:rPr>
              <w:t xml:space="preserve">The Related </w:t>
            </w:r>
            <w:r w:rsidR="002C0D20" w:rsidRPr="000B3E90">
              <w:rPr>
                <w:sz w:val="20"/>
              </w:rPr>
              <w:t xml:space="preserve">Works </w:t>
            </w:r>
            <w:r w:rsidR="002915FE" w:rsidRPr="000B3E90">
              <w:rPr>
                <w:sz w:val="20"/>
              </w:rPr>
              <w:t>are:</w:t>
            </w:r>
            <w:r w:rsidR="002915FE" w:rsidRPr="000B3E90">
              <w:rPr>
                <w:b/>
                <w:sz w:val="20"/>
              </w:rPr>
              <w:t xml:space="preserve"> </w:t>
            </w:r>
          </w:p>
          <w:p w14:paraId="7B08A974" w14:textId="77777777" w:rsidR="0053101E" w:rsidRPr="000B3E90" w:rsidRDefault="002915FE" w:rsidP="0061474E">
            <w:pPr>
              <w:tabs>
                <w:tab w:val="left" w:pos="459"/>
              </w:tabs>
              <w:spacing w:before="120" w:after="120"/>
              <w:ind w:left="459"/>
              <w:rPr>
                <w:rFonts w:ascii="Times" w:hAnsi="Times"/>
                <w:b/>
                <w:iCs/>
                <w:sz w:val="20"/>
                <w:lang w:val="en-US"/>
              </w:rPr>
            </w:pPr>
            <w:r w:rsidRPr="000B3E90">
              <w:rPr>
                <w:iCs/>
                <w:sz w:val="20"/>
              </w:rPr>
              <w:t xml:space="preserve">Site </w:t>
            </w:r>
            <w:r w:rsidR="002C0D20" w:rsidRPr="000B3E90">
              <w:rPr>
                <w:iCs/>
                <w:sz w:val="20"/>
              </w:rPr>
              <w:t>Works</w:t>
            </w:r>
            <w:r w:rsidRPr="000B3E90">
              <w:rPr>
                <w:iCs/>
                <w:sz w:val="20"/>
              </w:rPr>
              <w:t>, including, preparation of installation drawings, arrival inspection, installation</w:t>
            </w:r>
            <w:r w:rsidRPr="000B3E90">
              <w:rPr>
                <w:iCs/>
                <w:sz w:val="20"/>
                <w:lang w:val="en-US"/>
              </w:rPr>
              <w:t>,</w:t>
            </w:r>
            <w:r w:rsidR="00BA406D" w:rsidRPr="000B3E90">
              <w:rPr>
                <w:iCs/>
                <w:sz w:val="20"/>
                <w:lang w:val="en-US"/>
              </w:rPr>
              <w:t xml:space="preserve"> decommissioning of the equipment to be replaced,</w:t>
            </w:r>
            <w:r w:rsidRPr="000B3E90">
              <w:rPr>
                <w:iCs/>
                <w:sz w:val="20"/>
                <w:lang w:val="en-US"/>
              </w:rPr>
              <w:t xml:space="preserve"> putting installed equipment into operation, commissioning of </w:t>
            </w:r>
            <w:r w:rsidR="002C0D20" w:rsidRPr="000B3E90">
              <w:rPr>
                <w:iCs/>
                <w:sz w:val="20"/>
                <w:lang w:val="en-US"/>
              </w:rPr>
              <w:t xml:space="preserve">Plant </w:t>
            </w:r>
            <w:r w:rsidRPr="000B3E90">
              <w:rPr>
                <w:iCs/>
                <w:sz w:val="20"/>
                <w:lang w:val="en-US"/>
              </w:rPr>
              <w:t xml:space="preserve">to the </w:t>
            </w:r>
            <w:r w:rsidR="002C0D20" w:rsidRPr="000B3E90">
              <w:rPr>
                <w:iCs/>
                <w:sz w:val="20"/>
                <w:lang w:val="en-US"/>
              </w:rPr>
              <w:t>Employer</w:t>
            </w:r>
            <w:r w:rsidRPr="000B3E90">
              <w:rPr>
                <w:iCs/>
                <w:sz w:val="20"/>
                <w:lang w:val="en-US"/>
              </w:rPr>
              <w:t>,</w:t>
            </w:r>
            <w:r w:rsidRPr="000B3E90">
              <w:rPr>
                <w:iCs/>
                <w:sz w:val="20"/>
              </w:rPr>
              <w:t xml:space="preserve"> and other </w:t>
            </w:r>
            <w:r w:rsidR="002C0D20" w:rsidRPr="000B3E90">
              <w:rPr>
                <w:iCs/>
                <w:sz w:val="20"/>
              </w:rPr>
              <w:t xml:space="preserve">works </w:t>
            </w:r>
            <w:r w:rsidRPr="000B3E90">
              <w:rPr>
                <w:iCs/>
                <w:sz w:val="20"/>
              </w:rPr>
              <w:t xml:space="preserve">required by the </w:t>
            </w:r>
            <w:r w:rsidRPr="000B3E90">
              <w:rPr>
                <w:iCs/>
                <w:sz w:val="20"/>
                <w:u w:val="single"/>
              </w:rPr>
              <w:t>Technical Specifications and Price Schedules</w:t>
            </w:r>
            <w:r w:rsidR="002944D9" w:rsidRPr="000B3E90">
              <w:rPr>
                <w:iCs/>
                <w:sz w:val="20"/>
                <w:u w:val="single"/>
              </w:rPr>
              <w:t>.</w:t>
            </w:r>
          </w:p>
          <w:p w14:paraId="1659CCF7" w14:textId="77777777" w:rsidR="002915FE" w:rsidRPr="000B3E90" w:rsidRDefault="002915FE" w:rsidP="00711B8C">
            <w:pPr>
              <w:pStyle w:val="Header3-Paragraph"/>
              <w:numPr>
                <w:ilvl w:val="0"/>
                <w:numId w:val="0"/>
              </w:numPr>
              <w:ind w:left="459"/>
              <w:rPr>
                <w:sz w:val="20"/>
                <w:lang w:val="en-GB"/>
              </w:rPr>
            </w:pPr>
            <w:r w:rsidRPr="000B3E90">
              <w:rPr>
                <w:iCs/>
                <w:sz w:val="20"/>
              </w:rPr>
              <w:t xml:space="preserve">Price of the Related </w:t>
            </w:r>
            <w:r w:rsidR="002C0D20" w:rsidRPr="000B3E90">
              <w:rPr>
                <w:iCs/>
                <w:sz w:val="20"/>
              </w:rPr>
              <w:t xml:space="preserve">Works </w:t>
            </w:r>
            <w:r w:rsidRPr="000B3E90">
              <w:rPr>
                <w:iCs/>
                <w:sz w:val="20"/>
              </w:rPr>
              <w:t xml:space="preserve">including travelling, daily allowance, accommodation and other </w:t>
            </w:r>
            <w:r w:rsidRPr="000B3E90">
              <w:rPr>
                <w:iCs/>
                <w:sz w:val="20"/>
              </w:rPr>
              <w:lastRenderedPageBreak/>
              <w:t>related side costs shall be included in the tender</w:t>
            </w:r>
            <w:r w:rsidRPr="000B3E90">
              <w:rPr>
                <w:sz w:val="20"/>
                <w:lang w:val="en-GB"/>
              </w:rPr>
              <w:t>.</w:t>
            </w:r>
          </w:p>
        </w:tc>
      </w:tr>
      <w:tr w:rsidR="006738C1" w:rsidRPr="000B3E90" w14:paraId="0B6E3B21" w14:textId="77777777" w:rsidTr="00440BC1">
        <w:trPr>
          <w:gridAfter w:val="2"/>
          <w:wAfter w:w="1071" w:type="dxa"/>
        </w:trPr>
        <w:tc>
          <w:tcPr>
            <w:tcW w:w="1843" w:type="dxa"/>
            <w:gridSpan w:val="5"/>
          </w:tcPr>
          <w:p w14:paraId="6BCCCE82" w14:textId="77777777" w:rsidR="006738C1" w:rsidRPr="000B3E90" w:rsidRDefault="006738C1" w:rsidP="00875CB9">
            <w:pPr>
              <w:pStyle w:val="Header1-Clauses"/>
              <w:numPr>
                <w:ilvl w:val="0"/>
                <w:numId w:val="27"/>
              </w:numPr>
              <w:rPr>
                <w:sz w:val="20"/>
              </w:rPr>
            </w:pPr>
            <w:bookmarkStart w:id="91" w:name="_Toc438532589"/>
            <w:bookmarkStart w:id="92" w:name="_Toc438532590"/>
            <w:bookmarkStart w:id="93" w:name="_Toc438532592"/>
            <w:bookmarkStart w:id="94" w:name="_Toc438532594"/>
            <w:bookmarkStart w:id="95" w:name="_Toc438532595"/>
            <w:bookmarkStart w:id="96" w:name="_Toc438532596"/>
            <w:bookmarkStart w:id="97" w:name="_Toc438438836"/>
            <w:bookmarkStart w:id="98" w:name="_Toc438532597"/>
            <w:bookmarkStart w:id="99" w:name="_Toc438733980"/>
            <w:bookmarkStart w:id="100" w:name="_Toc438907019"/>
            <w:bookmarkStart w:id="101" w:name="_Toc438907218"/>
            <w:bookmarkStart w:id="102" w:name="_Toc192578430"/>
            <w:bookmarkStart w:id="103" w:name="_Toc252632624"/>
            <w:bookmarkEnd w:id="91"/>
            <w:bookmarkEnd w:id="92"/>
            <w:bookmarkEnd w:id="93"/>
            <w:bookmarkEnd w:id="94"/>
            <w:bookmarkEnd w:id="95"/>
            <w:bookmarkEnd w:id="96"/>
            <w:r w:rsidRPr="000B3E90">
              <w:rPr>
                <w:sz w:val="20"/>
              </w:rPr>
              <w:lastRenderedPageBreak/>
              <w:t>Cu</w:t>
            </w:r>
            <w:bookmarkStart w:id="104" w:name="_Hlt438531797"/>
            <w:bookmarkEnd w:id="104"/>
            <w:r w:rsidRPr="000B3E90">
              <w:rPr>
                <w:sz w:val="20"/>
              </w:rPr>
              <w:t xml:space="preserve">rrencies of </w:t>
            </w:r>
            <w:r w:rsidR="00BA4FC5" w:rsidRPr="000B3E90">
              <w:rPr>
                <w:sz w:val="20"/>
              </w:rPr>
              <w:t>Tender</w:t>
            </w:r>
            <w:bookmarkEnd w:id="97"/>
            <w:bookmarkEnd w:id="98"/>
            <w:bookmarkEnd w:id="99"/>
            <w:bookmarkEnd w:id="100"/>
            <w:bookmarkEnd w:id="101"/>
            <w:bookmarkEnd w:id="102"/>
            <w:bookmarkEnd w:id="103"/>
          </w:p>
        </w:tc>
        <w:tc>
          <w:tcPr>
            <w:tcW w:w="8222" w:type="dxa"/>
            <w:gridSpan w:val="3"/>
          </w:tcPr>
          <w:p w14:paraId="15E84A11" w14:textId="6E86E798" w:rsidR="009F6E87" w:rsidRPr="000B3E90" w:rsidRDefault="00440BC1" w:rsidP="00440BC1">
            <w:pPr>
              <w:pStyle w:val="Header3-Paragraph"/>
              <w:numPr>
                <w:ilvl w:val="0"/>
                <w:numId w:val="0"/>
              </w:numPr>
              <w:ind w:left="360"/>
              <w:rPr>
                <w:sz w:val="20"/>
                <w:lang w:val="en-GB"/>
              </w:rPr>
            </w:pPr>
            <w:r w:rsidRPr="000B3E90">
              <w:rPr>
                <w:sz w:val="20"/>
              </w:rPr>
              <w:t xml:space="preserve">11.1 </w:t>
            </w:r>
            <w:r w:rsidR="002915FE" w:rsidRPr="000B3E90">
              <w:rPr>
                <w:sz w:val="20"/>
              </w:rPr>
              <w:t xml:space="preserve">All prices quoted by tenderers shall be in </w:t>
            </w:r>
            <w:r w:rsidR="00604AF4" w:rsidRPr="000B3E90">
              <w:rPr>
                <w:sz w:val="20"/>
              </w:rPr>
              <w:t>Hryvnia</w:t>
            </w:r>
            <w:r w:rsidR="002915FE" w:rsidRPr="000B3E90">
              <w:rPr>
                <w:sz w:val="20"/>
              </w:rPr>
              <w:t>.</w:t>
            </w:r>
          </w:p>
        </w:tc>
      </w:tr>
      <w:tr w:rsidR="00D479E0" w:rsidRPr="000B3E90" w14:paraId="415A9CCD" w14:textId="77777777" w:rsidTr="00440BC1">
        <w:trPr>
          <w:gridAfter w:val="2"/>
          <w:wAfter w:w="1071" w:type="dxa"/>
        </w:trPr>
        <w:tc>
          <w:tcPr>
            <w:tcW w:w="1843" w:type="dxa"/>
            <w:gridSpan w:val="5"/>
            <w:vMerge w:val="restart"/>
          </w:tcPr>
          <w:p w14:paraId="1EDF295F" w14:textId="77777777" w:rsidR="00D479E0" w:rsidRPr="000B3E90" w:rsidRDefault="00D479E0" w:rsidP="00F96A39">
            <w:pPr>
              <w:pStyle w:val="Header1-Clauses"/>
              <w:numPr>
                <w:ilvl w:val="0"/>
                <w:numId w:val="27"/>
              </w:numPr>
              <w:rPr>
                <w:sz w:val="20"/>
              </w:rPr>
            </w:pPr>
            <w:bookmarkStart w:id="105" w:name="_Toc438438837"/>
            <w:bookmarkStart w:id="106" w:name="_Toc438532598"/>
            <w:bookmarkStart w:id="107" w:name="_Toc438733981"/>
            <w:bookmarkStart w:id="108" w:name="_Toc438907020"/>
            <w:bookmarkStart w:id="109" w:name="_Toc438907219"/>
            <w:bookmarkStart w:id="110" w:name="_Toc192578431"/>
            <w:bookmarkStart w:id="111" w:name="_Toc252632625"/>
            <w:r w:rsidRPr="000B3E90">
              <w:rPr>
                <w:sz w:val="20"/>
              </w:rPr>
              <w:t xml:space="preserve">Documents </w:t>
            </w:r>
            <w:bookmarkStart w:id="112" w:name="_Hlt438531760"/>
            <w:bookmarkEnd w:id="112"/>
            <w:r w:rsidRPr="000B3E90">
              <w:rPr>
                <w:sz w:val="20"/>
              </w:rPr>
              <w:t xml:space="preserve"> Establishing the Qualifications of the Tenderer</w:t>
            </w:r>
            <w:bookmarkEnd w:id="105"/>
            <w:bookmarkEnd w:id="106"/>
            <w:bookmarkEnd w:id="107"/>
            <w:bookmarkEnd w:id="108"/>
            <w:bookmarkEnd w:id="109"/>
            <w:bookmarkEnd w:id="110"/>
            <w:bookmarkEnd w:id="111"/>
          </w:p>
        </w:tc>
        <w:tc>
          <w:tcPr>
            <w:tcW w:w="8222" w:type="dxa"/>
            <w:gridSpan w:val="3"/>
          </w:tcPr>
          <w:p w14:paraId="42C6027F" w14:textId="486F9DAA" w:rsidR="00D479E0" w:rsidRPr="000B3E90" w:rsidRDefault="00440BC1" w:rsidP="00440BC1">
            <w:pPr>
              <w:pStyle w:val="Header3-Paragraph"/>
              <w:numPr>
                <w:ilvl w:val="0"/>
                <w:numId w:val="0"/>
              </w:numPr>
              <w:ind w:left="360"/>
              <w:rPr>
                <w:sz w:val="20"/>
                <w:lang w:val="en-GB"/>
              </w:rPr>
            </w:pPr>
            <w:r w:rsidRPr="000B3E90">
              <w:rPr>
                <w:sz w:val="20"/>
                <w:lang w:val="en-GB"/>
              </w:rPr>
              <w:t xml:space="preserve">12.1 </w:t>
            </w:r>
            <w:r w:rsidR="00D479E0" w:rsidRPr="000B3E90">
              <w:rPr>
                <w:sz w:val="20"/>
                <w:lang w:val="en-GB"/>
              </w:rPr>
              <w:t>To establish its qualifications to perform the Contract</w:t>
            </w:r>
            <w:r w:rsidR="0038370B" w:rsidRPr="000B3E90">
              <w:rPr>
                <w:sz w:val="20"/>
                <w:lang w:val="en-GB"/>
              </w:rPr>
              <w:t>, the Tenderer shall provide the information requested in Section I</w:t>
            </w:r>
            <w:r w:rsidR="00604AF4" w:rsidRPr="000B3E90">
              <w:rPr>
                <w:sz w:val="20"/>
                <w:lang w:val="en-GB"/>
              </w:rPr>
              <w:t>II</w:t>
            </w:r>
            <w:r w:rsidR="0038370B" w:rsidRPr="000B3E90">
              <w:rPr>
                <w:sz w:val="20"/>
                <w:lang w:val="en-GB"/>
              </w:rPr>
              <w:t>, Tender Forms.</w:t>
            </w:r>
          </w:p>
        </w:tc>
      </w:tr>
      <w:tr w:rsidR="00D479E0" w:rsidRPr="000B3E90" w14:paraId="01CEEA94" w14:textId="77777777" w:rsidTr="00440BC1">
        <w:trPr>
          <w:gridAfter w:val="2"/>
          <w:wAfter w:w="1071" w:type="dxa"/>
        </w:trPr>
        <w:tc>
          <w:tcPr>
            <w:tcW w:w="1843" w:type="dxa"/>
            <w:gridSpan w:val="5"/>
            <w:vMerge/>
          </w:tcPr>
          <w:p w14:paraId="4C3E3612" w14:textId="77777777" w:rsidR="00D479E0" w:rsidRPr="000B3E90" w:rsidRDefault="00D479E0" w:rsidP="00C52FA7">
            <w:pPr>
              <w:pStyle w:val="Header1-Clauses"/>
              <w:spacing w:after="200"/>
              <w:rPr>
                <w:sz w:val="20"/>
              </w:rPr>
            </w:pPr>
          </w:p>
        </w:tc>
        <w:tc>
          <w:tcPr>
            <w:tcW w:w="8222" w:type="dxa"/>
            <w:gridSpan w:val="3"/>
          </w:tcPr>
          <w:p w14:paraId="09AD22F7" w14:textId="77777777" w:rsidR="007A646B" w:rsidRPr="000B3E90" w:rsidRDefault="002915FE" w:rsidP="002915FE">
            <w:pPr>
              <w:ind w:left="459"/>
              <w:rPr>
                <w:iCs/>
                <w:sz w:val="20"/>
              </w:rPr>
            </w:pPr>
            <w:r w:rsidRPr="000B3E90">
              <w:rPr>
                <w:iCs/>
                <w:sz w:val="20"/>
              </w:rPr>
              <w:t xml:space="preserve">The documentary evidence of the Tenderer’s qualifications to perform the Contract if its tender is accepted shall establish to the Purchaser’s satisfaction that </w:t>
            </w:r>
          </w:p>
          <w:p w14:paraId="522309B6" w14:textId="77777777" w:rsidR="007A646B" w:rsidRPr="000B3E90" w:rsidRDefault="007A646B" w:rsidP="002915FE">
            <w:pPr>
              <w:ind w:left="459"/>
              <w:rPr>
                <w:iCs/>
                <w:sz w:val="20"/>
              </w:rPr>
            </w:pPr>
          </w:p>
          <w:p w14:paraId="25387CDC" w14:textId="53AE4907" w:rsidR="00D479E0" w:rsidRPr="000B3E90" w:rsidRDefault="002915FE" w:rsidP="00F96A39">
            <w:pPr>
              <w:numPr>
                <w:ilvl w:val="0"/>
                <w:numId w:val="52"/>
              </w:numPr>
              <w:rPr>
                <w:iCs/>
                <w:sz w:val="20"/>
              </w:rPr>
            </w:pPr>
            <w:r w:rsidRPr="000B3E90">
              <w:rPr>
                <w:iCs/>
                <w:sz w:val="20"/>
              </w:rPr>
              <w:t>the Tenderer, has the financial, technical and production capability and capacity necessary to perform the Contract, and Tenderer’s</w:t>
            </w:r>
            <w:r w:rsidR="00BA406D" w:rsidRPr="000B3E90">
              <w:rPr>
                <w:iCs/>
                <w:sz w:val="20"/>
                <w:lang w:val="uk-UA"/>
              </w:rPr>
              <w:t xml:space="preserve"> </w:t>
            </w:r>
            <w:r w:rsidR="00BA406D" w:rsidRPr="000B3E90">
              <w:rPr>
                <w:iCs/>
                <w:sz w:val="20"/>
                <w:lang w:val="en-US"/>
              </w:rPr>
              <w:t>average</w:t>
            </w:r>
            <w:r w:rsidRPr="000B3E90">
              <w:rPr>
                <w:iCs/>
                <w:sz w:val="20"/>
              </w:rPr>
              <w:t xml:space="preserve"> annual </w:t>
            </w:r>
            <w:r w:rsidR="00BA406D" w:rsidRPr="000B3E90">
              <w:rPr>
                <w:iCs/>
                <w:sz w:val="20"/>
              </w:rPr>
              <w:t xml:space="preserve">revenue </w:t>
            </w:r>
            <w:r w:rsidRPr="000B3E90">
              <w:rPr>
                <w:iCs/>
                <w:sz w:val="20"/>
              </w:rPr>
              <w:t>in</w:t>
            </w:r>
            <w:r w:rsidR="002A1032" w:rsidRPr="000B3E90">
              <w:rPr>
                <w:iCs/>
                <w:sz w:val="20"/>
              </w:rPr>
              <w:t xml:space="preserve"> the last </w:t>
            </w:r>
            <w:r w:rsidR="00F92E97" w:rsidRPr="000B3E90">
              <w:rPr>
                <w:b/>
                <w:iCs/>
                <w:sz w:val="20"/>
              </w:rPr>
              <w:t>three</w:t>
            </w:r>
            <w:r w:rsidR="00BA406D" w:rsidRPr="000B3E90">
              <w:rPr>
                <w:iCs/>
                <w:sz w:val="20"/>
              </w:rPr>
              <w:t xml:space="preserve"> </w:t>
            </w:r>
            <w:r w:rsidR="002A1032" w:rsidRPr="000B3E90">
              <w:rPr>
                <w:iCs/>
                <w:sz w:val="20"/>
              </w:rPr>
              <w:t xml:space="preserve">years </w:t>
            </w:r>
            <w:r w:rsidRPr="000B3E90">
              <w:rPr>
                <w:iCs/>
                <w:sz w:val="20"/>
              </w:rPr>
              <w:t xml:space="preserve">was at least </w:t>
            </w:r>
            <w:r w:rsidR="00F92E97" w:rsidRPr="000B3E90">
              <w:rPr>
                <w:b/>
                <w:iCs/>
                <w:sz w:val="20"/>
              </w:rPr>
              <w:t>two</w:t>
            </w:r>
            <w:r w:rsidR="00BA406D" w:rsidRPr="000B3E90">
              <w:rPr>
                <w:iCs/>
                <w:sz w:val="20"/>
              </w:rPr>
              <w:t xml:space="preserve"> </w:t>
            </w:r>
            <w:r w:rsidRPr="000B3E90">
              <w:rPr>
                <w:iCs/>
                <w:sz w:val="20"/>
              </w:rPr>
              <w:t>times greater than price of his tender</w:t>
            </w:r>
            <w:r w:rsidR="00110D08" w:rsidRPr="000B3E90">
              <w:rPr>
                <w:iCs/>
                <w:sz w:val="20"/>
              </w:rPr>
              <w:t>. In case of tender submitted by JVCA, the leading partner should demonstrate at least 50% compliance with the requirement</w:t>
            </w:r>
            <w:r w:rsidRPr="000B3E90">
              <w:rPr>
                <w:iCs/>
                <w:sz w:val="20"/>
              </w:rPr>
              <w:t>;</w:t>
            </w:r>
          </w:p>
          <w:p w14:paraId="031AD36D" w14:textId="77777777" w:rsidR="002915FE" w:rsidRPr="000B3E90" w:rsidRDefault="002915FE" w:rsidP="002915FE">
            <w:pPr>
              <w:ind w:left="459"/>
              <w:rPr>
                <w:iCs/>
                <w:sz w:val="20"/>
                <w:lang w:val="en-US"/>
              </w:rPr>
            </w:pPr>
          </w:p>
          <w:p w14:paraId="372DA55C" w14:textId="37D99439" w:rsidR="002915FE" w:rsidRPr="000B3E90" w:rsidRDefault="002915FE" w:rsidP="00F96A39">
            <w:pPr>
              <w:numPr>
                <w:ilvl w:val="0"/>
                <w:numId w:val="52"/>
              </w:numPr>
              <w:rPr>
                <w:iCs/>
                <w:sz w:val="20"/>
                <w:lang w:val="en-US"/>
              </w:rPr>
            </w:pPr>
            <w:r w:rsidRPr="000B3E90">
              <w:rPr>
                <w:iCs/>
                <w:sz w:val="20"/>
              </w:rPr>
              <w:t>the Tenderer</w:t>
            </w:r>
            <w:r w:rsidR="00110D08" w:rsidRPr="000B3E90">
              <w:rPr>
                <w:iCs/>
                <w:sz w:val="20"/>
              </w:rPr>
              <w:t xml:space="preserve"> </w:t>
            </w:r>
            <w:r w:rsidRPr="000B3E90">
              <w:rPr>
                <w:iCs/>
                <w:sz w:val="20"/>
              </w:rPr>
              <w:t xml:space="preserve">has satisfactorily supplied similar </w:t>
            </w:r>
            <w:r w:rsidR="00DA1022" w:rsidRPr="000B3E90">
              <w:rPr>
                <w:iCs/>
                <w:sz w:val="20"/>
              </w:rPr>
              <w:t xml:space="preserve">plant </w:t>
            </w:r>
            <w:r w:rsidRPr="000B3E90">
              <w:rPr>
                <w:iCs/>
                <w:sz w:val="20"/>
              </w:rPr>
              <w:t xml:space="preserve">and </w:t>
            </w:r>
            <w:r w:rsidR="00DA1022" w:rsidRPr="000B3E90">
              <w:rPr>
                <w:iCs/>
                <w:sz w:val="20"/>
              </w:rPr>
              <w:t xml:space="preserve">works </w:t>
            </w:r>
            <w:r w:rsidRPr="000B3E90">
              <w:rPr>
                <w:iCs/>
                <w:sz w:val="20"/>
              </w:rPr>
              <w:t xml:space="preserve">to other </w:t>
            </w:r>
            <w:r w:rsidR="00B843FC" w:rsidRPr="000B3E90">
              <w:rPr>
                <w:iCs/>
                <w:sz w:val="20"/>
              </w:rPr>
              <w:t xml:space="preserve">employers </w:t>
            </w:r>
            <w:r w:rsidRPr="000B3E90">
              <w:rPr>
                <w:iCs/>
                <w:sz w:val="20"/>
              </w:rPr>
              <w:t xml:space="preserve">and completed at least </w:t>
            </w:r>
            <w:r w:rsidR="002F5D29" w:rsidRPr="000B3E90">
              <w:rPr>
                <w:b/>
                <w:iCs/>
                <w:sz w:val="20"/>
              </w:rPr>
              <w:t xml:space="preserve">five </w:t>
            </w:r>
            <w:r w:rsidR="00F92E97" w:rsidRPr="000B3E90">
              <w:rPr>
                <w:b/>
                <w:iCs/>
                <w:sz w:val="20"/>
              </w:rPr>
              <w:t>(</w:t>
            </w:r>
            <w:r w:rsidR="002F5D29" w:rsidRPr="000B3E90">
              <w:rPr>
                <w:b/>
                <w:iCs/>
                <w:sz w:val="20"/>
              </w:rPr>
              <w:t>5</w:t>
            </w:r>
            <w:r w:rsidR="00F92E97" w:rsidRPr="000B3E90">
              <w:rPr>
                <w:b/>
                <w:iCs/>
                <w:sz w:val="20"/>
              </w:rPr>
              <w:t>)</w:t>
            </w:r>
            <w:r w:rsidRPr="000B3E90">
              <w:rPr>
                <w:iCs/>
                <w:sz w:val="20"/>
              </w:rPr>
              <w:t xml:space="preserve"> similar contracts in the recent </w:t>
            </w:r>
            <w:r w:rsidR="00F92E97" w:rsidRPr="000B3E90">
              <w:rPr>
                <w:b/>
                <w:iCs/>
                <w:sz w:val="20"/>
              </w:rPr>
              <w:t>five</w:t>
            </w:r>
            <w:r w:rsidRPr="000B3E90">
              <w:rPr>
                <w:iCs/>
                <w:sz w:val="20"/>
              </w:rPr>
              <w:t xml:space="preserve"> years</w:t>
            </w:r>
            <w:r w:rsidRPr="000B3E90">
              <w:rPr>
                <w:iCs/>
                <w:sz w:val="20"/>
                <w:lang w:val="en-US"/>
              </w:rPr>
              <w:t>;</w:t>
            </w:r>
          </w:p>
          <w:p w14:paraId="2B54AD3D" w14:textId="77777777" w:rsidR="006765D3" w:rsidRPr="000B3E90" w:rsidRDefault="006765D3" w:rsidP="0061474E">
            <w:pPr>
              <w:pStyle w:val="aff5"/>
              <w:rPr>
                <w:iCs/>
                <w:sz w:val="20"/>
                <w:lang w:val="en-US"/>
              </w:rPr>
            </w:pPr>
          </w:p>
          <w:p w14:paraId="6D2D8D11" w14:textId="77777777" w:rsidR="002915FE" w:rsidRPr="000B3E90" w:rsidRDefault="002915FE" w:rsidP="002915FE">
            <w:pPr>
              <w:ind w:left="459"/>
              <w:rPr>
                <w:iCs/>
                <w:sz w:val="20"/>
                <w:lang w:val="en-US"/>
              </w:rPr>
            </w:pPr>
          </w:p>
          <w:p w14:paraId="0789C36F" w14:textId="082C2C49" w:rsidR="002915FE" w:rsidRPr="000B3E90" w:rsidRDefault="002915FE" w:rsidP="00F96A39">
            <w:pPr>
              <w:numPr>
                <w:ilvl w:val="0"/>
                <w:numId w:val="52"/>
              </w:numPr>
              <w:rPr>
                <w:iCs/>
                <w:sz w:val="20"/>
                <w:lang w:val="en-US"/>
              </w:rPr>
            </w:pPr>
            <w:r w:rsidRPr="000B3E90">
              <w:rPr>
                <w:iCs/>
                <w:sz w:val="20"/>
              </w:rPr>
              <w:t>the Tenderer</w:t>
            </w:r>
            <w:r w:rsidR="00110D08" w:rsidRPr="000B3E90">
              <w:rPr>
                <w:iCs/>
                <w:sz w:val="20"/>
              </w:rPr>
              <w:t xml:space="preserve"> (each partner of JVCA)</w:t>
            </w:r>
            <w:r w:rsidRPr="000B3E90">
              <w:rPr>
                <w:iCs/>
                <w:sz w:val="20"/>
              </w:rPr>
              <w:t xml:space="preserve"> is not bankrupt or under bankruptcy procedures according to the national legislation or regulations</w:t>
            </w:r>
            <w:r w:rsidR="00FA205D" w:rsidRPr="000B3E90">
              <w:rPr>
                <w:iCs/>
                <w:sz w:val="20"/>
                <w:lang w:val="en-US"/>
              </w:rPr>
              <w:t>. This should be supported by the Extract from the State Registry of Legal Entities and Individual Entrepreneurs indicating that the Tenderer is not ruled bankrupt according to the national legislation and it is not being liquidated</w:t>
            </w:r>
            <w:r w:rsidR="009742CC" w:rsidRPr="000B3E90">
              <w:rPr>
                <w:iCs/>
                <w:sz w:val="20"/>
                <w:lang w:val="en-US"/>
              </w:rPr>
              <w:t>.</w:t>
            </w:r>
          </w:p>
          <w:p w14:paraId="718B231C" w14:textId="77777777" w:rsidR="0053101E" w:rsidRPr="000B3E90" w:rsidRDefault="0053101E" w:rsidP="003D1698">
            <w:pPr>
              <w:rPr>
                <w:iCs/>
                <w:sz w:val="20"/>
                <w:lang w:val="en-US"/>
              </w:rPr>
            </w:pPr>
          </w:p>
        </w:tc>
      </w:tr>
      <w:tr w:rsidR="006738C1" w:rsidRPr="000B3E90" w14:paraId="1CFE49AA" w14:textId="77777777" w:rsidTr="00440BC1">
        <w:trPr>
          <w:gridAfter w:val="2"/>
          <w:wAfter w:w="1071" w:type="dxa"/>
        </w:trPr>
        <w:tc>
          <w:tcPr>
            <w:tcW w:w="1843" w:type="dxa"/>
            <w:gridSpan w:val="5"/>
          </w:tcPr>
          <w:p w14:paraId="7A09D78D" w14:textId="77777777" w:rsidR="006738C1" w:rsidRPr="000B3E90" w:rsidRDefault="006738C1" w:rsidP="00711B8C">
            <w:pPr>
              <w:pStyle w:val="Header1-Clauses"/>
              <w:numPr>
                <w:ilvl w:val="0"/>
                <w:numId w:val="27"/>
              </w:numPr>
              <w:spacing w:after="240"/>
              <w:ind w:left="431" w:hanging="431"/>
              <w:rPr>
                <w:sz w:val="20"/>
              </w:rPr>
            </w:pPr>
            <w:bookmarkStart w:id="113" w:name="_Toc438438838"/>
            <w:bookmarkStart w:id="114" w:name="_Toc438532599"/>
            <w:bookmarkStart w:id="115" w:name="_Toc438733982"/>
            <w:bookmarkStart w:id="116" w:name="_Toc438907021"/>
            <w:bookmarkStart w:id="117" w:name="_Toc438907220"/>
            <w:bookmarkStart w:id="118" w:name="_Toc192578432"/>
            <w:bookmarkStart w:id="119" w:name="_Toc252632626"/>
            <w:r w:rsidRPr="000B3E90">
              <w:rPr>
                <w:sz w:val="20"/>
              </w:rPr>
              <w:t xml:space="preserve">Documents Establishing the Eligibility of </w:t>
            </w:r>
            <w:r w:rsidR="009879FC" w:rsidRPr="000B3E90">
              <w:rPr>
                <w:sz w:val="20"/>
              </w:rPr>
              <w:t xml:space="preserve">Plant </w:t>
            </w:r>
            <w:r w:rsidRPr="000B3E90">
              <w:rPr>
                <w:sz w:val="20"/>
              </w:rPr>
              <w:t xml:space="preserve">and </w:t>
            </w:r>
            <w:bookmarkEnd w:id="113"/>
            <w:bookmarkEnd w:id="114"/>
            <w:bookmarkEnd w:id="115"/>
            <w:bookmarkEnd w:id="116"/>
            <w:bookmarkEnd w:id="117"/>
            <w:bookmarkEnd w:id="118"/>
            <w:bookmarkEnd w:id="119"/>
            <w:r w:rsidR="002C0D20" w:rsidRPr="000B3E90">
              <w:rPr>
                <w:sz w:val="20"/>
              </w:rPr>
              <w:t>Works</w:t>
            </w:r>
          </w:p>
        </w:tc>
        <w:tc>
          <w:tcPr>
            <w:tcW w:w="8222" w:type="dxa"/>
            <w:gridSpan w:val="3"/>
          </w:tcPr>
          <w:p w14:paraId="26F59459" w14:textId="14AA8BB4" w:rsidR="006738C1" w:rsidRPr="000B3E90" w:rsidRDefault="00440BC1" w:rsidP="00440BC1">
            <w:pPr>
              <w:pStyle w:val="Header3-Paragraph"/>
              <w:numPr>
                <w:ilvl w:val="0"/>
                <w:numId w:val="0"/>
              </w:numPr>
              <w:ind w:left="360"/>
              <w:rPr>
                <w:sz w:val="20"/>
                <w:u w:val="single"/>
                <w:lang w:val="en-GB"/>
              </w:rPr>
            </w:pPr>
            <w:r w:rsidRPr="000B3E90">
              <w:rPr>
                <w:sz w:val="20"/>
                <w:lang w:val="en-GB"/>
              </w:rPr>
              <w:t xml:space="preserve">13.1 </w:t>
            </w:r>
            <w:r w:rsidR="003A6EB1" w:rsidRPr="000B3E90">
              <w:rPr>
                <w:sz w:val="20"/>
                <w:lang w:val="en-GB"/>
              </w:rPr>
              <w:t xml:space="preserve">To establish the eligibility of the </w:t>
            </w:r>
            <w:r w:rsidR="009879FC" w:rsidRPr="000B3E90">
              <w:rPr>
                <w:sz w:val="20"/>
                <w:lang w:val="en-GB"/>
              </w:rPr>
              <w:t xml:space="preserve">Plant </w:t>
            </w:r>
            <w:r w:rsidR="003A6EB1" w:rsidRPr="000B3E90">
              <w:rPr>
                <w:sz w:val="20"/>
                <w:lang w:val="en-GB"/>
              </w:rPr>
              <w:t xml:space="preserve">and </w:t>
            </w:r>
            <w:r w:rsidR="002C0D20" w:rsidRPr="000B3E90">
              <w:rPr>
                <w:sz w:val="20"/>
                <w:lang w:val="en-GB"/>
              </w:rPr>
              <w:t>Works</w:t>
            </w:r>
            <w:r w:rsidR="003A6EB1" w:rsidRPr="000B3E90">
              <w:rPr>
                <w:sz w:val="20"/>
                <w:lang w:val="en-GB"/>
              </w:rPr>
              <w:t xml:space="preserve">, </w:t>
            </w:r>
            <w:r w:rsidR="00BA4FC5" w:rsidRPr="000B3E90">
              <w:rPr>
                <w:sz w:val="20"/>
                <w:lang w:val="en-GB"/>
              </w:rPr>
              <w:t>Tenderers</w:t>
            </w:r>
            <w:r w:rsidR="003A6EB1" w:rsidRPr="000B3E90">
              <w:rPr>
                <w:sz w:val="20"/>
                <w:lang w:val="en-GB"/>
              </w:rPr>
              <w:t xml:space="preserve"> shall complete the forms, included in Section I</w:t>
            </w:r>
            <w:r w:rsidR="00BA2E4B" w:rsidRPr="000B3E90">
              <w:rPr>
                <w:sz w:val="20"/>
                <w:lang w:val="uk-UA"/>
              </w:rPr>
              <w:t>ІІ</w:t>
            </w:r>
            <w:r w:rsidR="003A6EB1" w:rsidRPr="000B3E90">
              <w:rPr>
                <w:sz w:val="20"/>
                <w:lang w:val="en-GB"/>
              </w:rPr>
              <w:t xml:space="preserve">, </w:t>
            </w:r>
            <w:r w:rsidR="00BA4FC5" w:rsidRPr="000B3E90">
              <w:rPr>
                <w:sz w:val="20"/>
                <w:lang w:val="en-GB"/>
              </w:rPr>
              <w:t>Tender</w:t>
            </w:r>
            <w:r w:rsidR="003A6EB1" w:rsidRPr="000B3E90">
              <w:rPr>
                <w:sz w:val="20"/>
                <w:lang w:val="en-GB"/>
              </w:rPr>
              <w:t xml:space="preserve"> Forms.</w:t>
            </w:r>
          </w:p>
          <w:p w14:paraId="3648EF14" w14:textId="1B9D8D51" w:rsidR="002915FE" w:rsidRPr="000B3E90" w:rsidRDefault="007A646B" w:rsidP="00440BC1">
            <w:pPr>
              <w:spacing w:before="120" w:after="120"/>
              <w:ind w:left="360"/>
              <w:rPr>
                <w:iCs/>
                <w:sz w:val="20"/>
              </w:rPr>
            </w:pPr>
            <w:r w:rsidRPr="000B3E90">
              <w:rPr>
                <w:sz w:val="20"/>
              </w:rPr>
              <w:t>1</w:t>
            </w:r>
            <w:r w:rsidR="00B843FC" w:rsidRPr="000B3E90">
              <w:rPr>
                <w:sz w:val="20"/>
              </w:rPr>
              <w:t>3</w:t>
            </w:r>
            <w:r w:rsidRPr="000B3E90">
              <w:rPr>
                <w:sz w:val="20"/>
              </w:rPr>
              <w:t xml:space="preserve">.2 </w:t>
            </w:r>
            <w:r w:rsidR="002915FE" w:rsidRPr="000B3E90">
              <w:rPr>
                <w:iCs/>
                <w:sz w:val="20"/>
              </w:rPr>
              <w:t xml:space="preserve">The Tenderer must provide the following </w:t>
            </w:r>
            <w:r w:rsidR="002915FE" w:rsidRPr="000B3E90">
              <w:rPr>
                <w:sz w:val="20"/>
              </w:rPr>
              <w:t xml:space="preserve">documentary evidence to establish the conformity of the Plant and </w:t>
            </w:r>
            <w:r w:rsidR="002C0D20" w:rsidRPr="000B3E90">
              <w:rPr>
                <w:sz w:val="20"/>
              </w:rPr>
              <w:t>Works</w:t>
            </w:r>
            <w:r w:rsidR="002915FE" w:rsidRPr="000B3E90">
              <w:rPr>
                <w:sz w:val="20"/>
              </w:rPr>
              <w:t>:</w:t>
            </w:r>
          </w:p>
          <w:p w14:paraId="2708AD75" w14:textId="77777777" w:rsidR="002915FE" w:rsidRPr="000B3E90" w:rsidRDefault="002915FE" w:rsidP="00440BC1">
            <w:pPr>
              <w:keepNext/>
              <w:tabs>
                <w:tab w:val="left" w:pos="1823"/>
              </w:tabs>
              <w:spacing w:before="120" w:after="120"/>
              <w:ind w:left="360"/>
              <w:rPr>
                <w:sz w:val="20"/>
              </w:rPr>
            </w:pPr>
            <w:r w:rsidRPr="000B3E90">
              <w:rPr>
                <w:sz w:val="20"/>
              </w:rPr>
              <w:t>The documentary evidence of the Plant’</w:t>
            </w:r>
            <w:r w:rsidR="002C0D20" w:rsidRPr="000B3E90">
              <w:rPr>
                <w:sz w:val="20"/>
              </w:rPr>
              <w:t>s</w:t>
            </w:r>
            <w:r w:rsidRPr="000B3E90">
              <w:rPr>
                <w:sz w:val="20"/>
              </w:rPr>
              <w:t xml:space="preserve"> and </w:t>
            </w:r>
            <w:r w:rsidR="002C0D20" w:rsidRPr="000B3E90">
              <w:rPr>
                <w:sz w:val="20"/>
              </w:rPr>
              <w:t xml:space="preserve">Works’ </w:t>
            </w:r>
            <w:r w:rsidRPr="000B3E90">
              <w:rPr>
                <w:sz w:val="20"/>
              </w:rPr>
              <w:t>conformity to the tender documents may be in the form of literature, drawings and data, and shall consist of:</w:t>
            </w:r>
          </w:p>
          <w:p w14:paraId="12F31728" w14:textId="77777777" w:rsidR="002915FE" w:rsidRPr="000B3E90" w:rsidRDefault="002915FE" w:rsidP="00440BC1">
            <w:pPr>
              <w:spacing w:before="120" w:after="120"/>
              <w:ind w:left="900" w:hanging="540"/>
              <w:rPr>
                <w:sz w:val="20"/>
              </w:rPr>
            </w:pPr>
            <w:r w:rsidRPr="000B3E90">
              <w:rPr>
                <w:sz w:val="20"/>
              </w:rPr>
              <w:t>(a)</w:t>
            </w:r>
            <w:r w:rsidRPr="000B3E90">
              <w:rPr>
                <w:sz w:val="20"/>
              </w:rPr>
              <w:tab/>
              <w:t xml:space="preserve">a detailed description of the essential technical and performance characteristics of the Plant </w:t>
            </w:r>
            <w:r w:rsidR="002C0D20" w:rsidRPr="000B3E90">
              <w:rPr>
                <w:sz w:val="20"/>
              </w:rPr>
              <w:t>and Works</w:t>
            </w:r>
            <w:r w:rsidRPr="000B3E90">
              <w:rPr>
                <w:sz w:val="20"/>
              </w:rPr>
              <w:t>;</w:t>
            </w:r>
          </w:p>
          <w:p w14:paraId="12CC0F1C" w14:textId="77777777" w:rsidR="002915FE" w:rsidRPr="000B3E90" w:rsidRDefault="002915FE" w:rsidP="00440BC1">
            <w:pPr>
              <w:spacing w:before="120" w:after="120"/>
              <w:ind w:left="900" w:hanging="540"/>
              <w:rPr>
                <w:sz w:val="20"/>
              </w:rPr>
            </w:pPr>
            <w:r w:rsidRPr="000B3E90">
              <w:rPr>
                <w:sz w:val="20"/>
              </w:rPr>
              <w:t>(b)</w:t>
            </w:r>
            <w:r w:rsidRPr="000B3E90">
              <w:rPr>
                <w:sz w:val="20"/>
              </w:rPr>
              <w:tab/>
              <w:t>a list giving full particulars, including available sources and current prices, of spare parts, special tools, etc., necessary for the proper and continuing functioning of the Plant for a period of 3</w:t>
            </w:r>
            <w:r w:rsidRPr="000B3E90">
              <w:rPr>
                <w:b/>
                <w:sz w:val="20"/>
              </w:rPr>
              <w:t xml:space="preserve"> </w:t>
            </w:r>
            <w:r w:rsidRPr="000B3E90">
              <w:rPr>
                <w:sz w:val="20"/>
              </w:rPr>
              <w:t xml:space="preserve">years, following commencement of the use of the Plant by the </w:t>
            </w:r>
            <w:r w:rsidR="002C0D20" w:rsidRPr="000B3E90">
              <w:rPr>
                <w:sz w:val="20"/>
              </w:rPr>
              <w:t>Employer</w:t>
            </w:r>
            <w:r w:rsidRPr="000B3E90">
              <w:rPr>
                <w:sz w:val="20"/>
              </w:rPr>
              <w:t>; and</w:t>
            </w:r>
          </w:p>
          <w:p w14:paraId="396C53C7" w14:textId="49496FD7" w:rsidR="002915FE" w:rsidRPr="000B3E90" w:rsidRDefault="00E86D76" w:rsidP="00440BC1">
            <w:pPr>
              <w:pStyle w:val="Header3-Paragraph"/>
              <w:numPr>
                <w:ilvl w:val="0"/>
                <w:numId w:val="0"/>
              </w:numPr>
              <w:ind w:left="961" w:hanging="601"/>
              <w:rPr>
                <w:b/>
                <w:sz w:val="20"/>
              </w:rPr>
            </w:pPr>
            <w:r w:rsidRPr="000B3E90">
              <w:rPr>
                <w:sz w:val="20"/>
              </w:rPr>
              <w:t xml:space="preserve">(c) </w:t>
            </w:r>
            <w:r w:rsidR="002915FE" w:rsidRPr="000B3E90">
              <w:rPr>
                <w:sz w:val="20"/>
              </w:rPr>
              <w:tab/>
              <w:t xml:space="preserve">a paragraph-by-paragraph commentary on the </w:t>
            </w:r>
            <w:r w:rsidR="009E79AA" w:rsidRPr="000B3E90">
              <w:rPr>
                <w:sz w:val="20"/>
              </w:rPr>
              <w:t xml:space="preserve">Employer’s </w:t>
            </w:r>
            <w:r w:rsidR="002915FE" w:rsidRPr="000B3E90">
              <w:rPr>
                <w:sz w:val="20"/>
              </w:rPr>
              <w:t xml:space="preserve">Requirements demonstrating substantial responsiveness of the Plant and </w:t>
            </w:r>
            <w:r w:rsidR="009E79AA" w:rsidRPr="000B3E90">
              <w:rPr>
                <w:sz w:val="20"/>
              </w:rPr>
              <w:t xml:space="preserve">Works </w:t>
            </w:r>
            <w:r w:rsidR="002915FE" w:rsidRPr="000B3E90">
              <w:rPr>
                <w:sz w:val="20"/>
              </w:rPr>
              <w:t xml:space="preserve">to those specifications or a statement of deviations and exceptions to the provisions of the </w:t>
            </w:r>
            <w:r w:rsidR="009E79AA" w:rsidRPr="000B3E90">
              <w:rPr>
                <w:sz w:val="20"/>
              </w:rPr>
              <w:t xml:space="preserve">Employer’s </w:t>
            </w:r>
            <w:r w:rsidR="002915FE" w:rsidRPr="000B3E90">
              <w:rPr>
                <w:sz w:val="20"/>
              </w:rPr>
              <w:t>Requirements</w:t>
            </w:r>
            <w:r w:rsidR="002915FE" w:rsidRPr="000B3E90">
              <w:rPr>
                <w:b/>
                <w:sz w:val="20"/>
              </w:rPr>
              <w:t>.</w:t>
            </w:r>
          </w:p>
          <w:p w14:paraId="5A428041" w14:textId="77777777" w:rsidR="00E86D76" w:rsidRPr="000B3E90" w:rsidRDefault="002915FE" w:rsidP="00440BC1">
            <w:pPr>
              <w:pStyle w:val="Header3-Paragraph"/>
              <w:numPr>
                <w:ilvl w:val="0"/>
                <w:numId w:val="0"/>
              </w:numPr>
              <w:ind w:left="961" w:hanging="601"/>
              <w:rPr>
                <w:b/>
                <w:sz w:val="20"/>
              </w:rPr>
            </w:pPr>
            <w:r w:rsidRPr="000B3E90">
              <w:rPr>
                <w:sz w:val="20"/>
              </w:rPr>
              <w:t>(d)</w:t>
            </w:r>
            <w:r w:rsidRPr="000B3E90">
              <w:rPr>
                <w:b/>
                <w:sz w:val="20"/>
              </w:rPr>
              <w:t xml:space="preserve">      </w:t>
            </w:r>
            <w:r w:rsidR="00B843FC" w:rsidRPr="000B3E90">
              <w:rPr>
                <w:sz w:val="20"/>
                <w:lang w:val="en-GB"/>
              </w:rPr>
              <w:t>The Tenderer shall submit evidence that it will be represented by an Agent in the country, equipped and able to carry out the Contractor’s maintenance, repair and spare parts-stocking obligations prescribed in the Conditions of Contract and Employer’s Requirements, where a Tenderer does not conduct business within the Employer’s Country.</w:t>
            </w:r>
            <w:r w:rsidRPr="000B3E90">
              <w:rPr>
                <w:b/>
                <w:sz w:val="20"/>
              </w:rPr>
              <w:t xml:space="preserve"> </w:t>
            </w:r>
          </w:p>
          <w:p w14:paraId="4B51D251" w14:textId="3E5D4171" w:rsidR="002915FE" w:rsidRPr="000B3E90" w:rsidRDefault="00E86D76" w:rsidP="00440BC1">
            <w:pPr>
              <w:pStyle w:val="Header3-Paragraph"/>
              <w:numPr>
                <w:ilvl w:val="0"/>
                <w:numId w:val="0"/>
              </w:numPr>
              <w:ind w:left="961" w:hanging="533"/>
              <w:rPr>
                <w:sz w:val="20"/>
                <w:u w:val="single"/>
                <w:lang w:val="en-GB"/>
              </w:rPr>
            </w:pPr>
            <w:r w:rsidRPr="000B3E90">
              <w:rPr>
                <w:sz w:val="20"/>
              </w:rPr>
              <w:t>(e)</w:t>
            </w:r>
            <w:r w:rsidRPr="000B3E90">
              <w:rPr>
                <w:b/>
                <w:sz w:val="20"/>
              </w:rPr>
              <w:t xml:space="preserve"> </w:t>
            </w:r>
            <w:r w:rsidR="002F5D29" w:rsidRPr="000B3E90">
              <w:rPr>
                <w:iCs/>
                <w:sz w:val="20"/>
              </w:rPr>
              <w:t>I</w:t>
            </w:r>
            <w:r w:rsidR="002915FE" w:rsidRPr="000B3E90">
              <w:rPr>
                <w:iCs/>
                <w:sz w:val="20"/>
              </w:rPr>
              <w:t xml:space="preserve">n the case of a Tenderer offering to supply </w:t>
            </w:r>
            <w:r w:rsidR="00860CA7" w:rsidRPr="000B3E90">
              <w:rPr>
                <w:iCs/>
                <w:sz w:val="20"/>
              </w:rPr>
              <w:t xml:space="preserve">plant </w:t>
            </w:r>
            <w:r w:rsidR="002915FE" w:rsidRPr="000B3E90">
              <w:rPr>
                <w:iCs/>
                <w:sz w:val="20"/>
              </w:rPr>
              <w:t>under the Contract which the Tenderer does not manufacture or otherwise produce, the Tenderer has been</w:t>
            </w:r>
            <w:r w:rsidR="0061474E" w:rsidRPr="000B3E90">
              <w:rPr>
                <w:iCs/>
                <w:sz w:val="20"/>
              </w:rPr>
              <w:t xml:space="preserve"> a</w:t>
            </w:r>
            <w:r w:rsidR="006765D3" w:rsidRPr="000B3E90">
              <w:rPr>
                <w:iCs/>
                <w:sz w:val="20"/>
              </w:rPr>
              <w:t>uthorized</w:t>
            </w:r>
            <w:r w:rsidR="002915FE" w:rsidRPr="000B3E90">
              <w:rPr>
                <w:iCs/>
                <w:sz w:val="20"/>
              </w:rPr>
              <w:t xml:space="preserve"> by the </w:t>
            </w:r>
            <w:r w:rsidR="00860CA7" w:rsidRPr="000B3E90">
              <w:rPr>
                <w:iCs/>
                <w:sz w:val="20"/>
              </w:rPr>
              <w:t xml:space="preserve">plant’s </w:t>
            </w:r>
            <w:r w:rsidR="002915FE" w:rsidRPr="000B3E90">
              <w:rPr>
                <w:iCs/>
                <w:sz w:val="20"/>
              </w:rPr>
              <w:t xml:space="preserve">manufacturer or producer to supply the </w:t>
            </w:r>
            <w:r w:rsidR="00860CA7" w:rsidRPr="000B3E90">
              <w:rPr>
                <w:iCs/>
                <w:sz w:val="20"/>
              </w:rPr>
              <w:t xml:space="preserve">plant </w:t>
            </w:r>
            <w:r w:rsidR="002915FE" w:rsidRPr="000B3E90">
              <w:rPr>
                <w:iCs/>
                <w:sz w:val="20"/>
              </w:rPr>
              <w:t>in the Purchaser’s country.</w:t>
            </w:r>
            <w:r w:rsidR="002915FE" w:rsidRPr="000B3E90">
              <w:rPr>
                <w:b/>
                <w:sz w:val="20"/>
              </w:rPr>
              <w:t xml:space="preserve">   </w:t>
            </w:r>
          </w:p>
        </w:tc>
      </w:tr>
      <w:tr w:rsidR="006738C1" w:rsidRPr="000B3E90" w14:paraId="6567C66A" w14:textId="77777777" w:rsidTr="00440BC1">
        <w:trPr>
          <w:gridAfter w:val="2"/>
          <w:wAfter w:w="1071" w:type="dxa"/>
        </w:trPr>
        <w:tc>
          <w:tcPr>
            <w:tcW w:w="1843" w:type="dxa"/>
            <w:gridSpan w:val="5"/>
          </w:tcPr>
          <w:p w14:paraId="625CC93C" w14:textId="77777777" w:rsidR="006738C1" w:rsidRPr="000B3E90" w:rsidRDefault="006738C1" w:rsidP="00F96A39">
            <w:pPr>
              <w:pStyle w:val="Header1-Clauses"/>
              <w:numPr>
                <w:ilvl w:val="0"/>
                <w:numId w:val="27"/>
              </w:numPr>
              <w:rPr>
                <w:sz w:val="20"/>
              </w:rPr>
            </w:pPr>
            <w:bookmarkStart w:id="120" w:name="_Toc438438841"/>
            <w:bookmarkStart w:id="121" w:name="_Toc438532604"/>
            <w:bookmarkStart w:id="122" w:name="_Toc438733985"/>
            <w:bookmarkStart w:id="123" w:name="_Toc438907024"/>
            <w:bookmarkStart w:id="124" w:name="_Toc438907223"/>
            <w:bookmarkStart w:id="125" w:name="_Toc192578433"/>
            <w:bookmarkStart w:id="126" w:name="_Toc252632627"/>
            <w:r w:rsidRPr="000B3E90">
              <w:rPr>
                <w:sz w:val="20"/>
              </w:rPr>
              <w:t xml:space="preserve">Validity of </w:t>
            </w:r>
            <w:r w:rsidR="00BA4FC5" w:rsidRPr="000B3E90">
              <w:rPr>
                <w:sz w:val="20"/>
              </w:rPr>
              <w:t>Tender</w:t>
            </w:r>
            <w:r w:rsidRPr="000B3E90">
              <w:rPr>
                <w:sz w:val="20"/>
              </w:rPr>
              <w:t>s</w:t>
            </w:r>
            <w:bookmarkEnd w:id="120"/>
            <w:bookmarkEnd w:id="121"/>
            <w:bookmarkEnd w:id="122"/>
            <w:bookmarkEnd w:id="123"/>
            <w:bookmarkEnd w:id="124"/>
            <w:bookmarkEnd w:id="125"/>
            <w:bookmarkEnd w:id="126"/>
          </w:p>
        </w:tc>
        <w:tc>
          <w:tcPr>
            <w:tcW w:w="8222" w:type="dxa"/>
            <w:gridSpan w:val="3"/>
          </w:tcPr>
          <w:p w14:paraId="1CA0F1C5" w14:textId="071837D0" w:rsidR="006738C1" w:rsidRPr="000B3E90" w:rsidRDefault="00E86D76" w:rsidP="00440BC1">
            <w:pPr>
              <w:pStyle w:val="Header3-Paragraph"/>
              <w:numPr>
                <w:ilvl w:val="0"/>
                <w:numId w:val="0"/>
              </w:numPr>
              <w:rPr>
                <w:sz w:val="20"/>
                <w:lang w:val="en-GB"/>
              </w:rPr>
            </w:pPr>
            <w:r w:rsidRPr="000B3E90">
              <w:rPr>
                <w:sz w:val="20"/>
                <w:lang w:val="en-GB"/>
              </w:rPr>
              <w:t xml:space="preserve">14.1 </w:t>
            </w:r>
            <w:r w:rsidR="00BA4FC5" w:rsidRPr="000B3E90">
              <w:rPr>
                <w:sz w:val="20"/>
                <w:lang w:val="en-GB"/>
              </w:rPr>
              <w:t>Tender</w:t>
            </w:r>
            <w:r w:rsidR="00B05B1B" w:rsidRPr="000B3E90">
              <w:rPr>
                <w:sz w:val="20"/>
                <w:lang w:val="en-GB"/>
              </w:rPr>
              <w:t xml:space="preserve">s shall remain valid </w:t>
            </w:r>
            <w:r w:rsidR="002915FE" w:rsidRPr="000B3E90">
              <w:rPr>
                <w:b/>
                <w:sz w:val="20"/>
                <w:lang w:val="en-GB"/>
              </w:rPr>
              <w:t>90</w:t>
            </w:r>
            <w:r w:rsidR="002915FE" w:rsidRPr="000B3E90">
              <w:rPr>
                <w:sz w:val="20"/>
                <w:lang w:val="en-GB"/>
              </w:rPr>
              <w:t xml:space="preserve"> days</w:t>
            </w:r>
            <w:r w:rsidR="00B05B1B" w:rsidRPr="000B3E90">
              <w:rPr>
                <w:sz w:val="20"/>
                <w:lang w:val="en-GB"/>
              </w:rPr>
              <w:t xml:space="preserve"> after the </w:t>
            </w:r>
            <w:r w:rsidR="00BA4FC5" w:rsidRPr="000B3E90">
              <w:rPr>
                <w:sz w:val="20"/>
                <w:lang w:val="en-GB"/>
              </w:rPr>
              <w:t>tender</w:t>
            </w:r>
            <w:r w:rsidR="00B05B1B" w:rsidRPr="000B3E90">
              <w:rPr>
                <w:sz w:val="20"/>
                <w:lang w:val="en-GB"/>
              </w:rPr>
              <w:t xml:space="preserve"> submission deadline date</w:t>
            </w:r>
            <w:r w:rsidR="002915FE" w:rsidRPr="000B3E90">
              <w:rPr>
                <w:sz w:val="20"/>
                <w:lang w:val="en-GB"/>
              </w:rPr>
              <w:t>.</w:t>
            </w:r>
            <w:r w:rsidR="00B05B1B" w:rsidRPr="000B3E90">
              <w:rPr>
                <w:sz w:val="20"/>
                <w:lang w:val="en-GB"/>
              </w:rPr>
              <w:t xml:space="preserve"> A </w:t>
            </w:r>
            <w:r w:rsidR="00BA4FC5" w:rsidRPr="000B3E90">
              <w:rPr>
                <w:sz w:val="20"/>
                <w:lang w:val="en-GB"/>
              </w:rPr>
              <w:t>tender</w:t>
            </w:r>
            <w:r w:rsidR="00B05B1B" w:rsidRPr="000B3E90">
              <w:rPr>
                <w:sz w:val="20"/>
                <w:lang w:val="en-GB"/>
              </w:rPr>
              <w:t xml:space="preserve"> valid for a shorter </w:t>
            </w:r>
            <w:r w:rsidR="0061474E" w:rsidRPr="000B3E90">
              <w:rPr>
                <w:sz w:val="20"/>
                <w:lang w:val="en-GB"/>
              </w:rPr>
              <w:t>period shall be rejected as non</w:t>
            </w:r>
            <w:r w:rsidR="00B05B1B" w:rsidRPr="000B3E90">
              <w:rPr>
                <w:sz w:val="20"/>
                <w:lang w:val="en-GB"/>
              </w:rPr>
              <w:t>responsive.</w:t>
            </w:r>
          </w:p>
        </w:tc>
      </w:tr>
      <w:tr w:rsidR="00B843FC" w:rsidRPr="000B3E90" w14:paraId="6C0B1667" w14:textId="77777777" w:rsidTr="00440BC1">
        <w:trPr>
          <w:gridAfter w:val="2"/>
          <w:wAfter w:w="1071" w:type="dxa"/>
        </w:trPr>
        <w:tc>
          <w:tcPr>
            <w:tcW w:w="1843" w:type="dxa"/>
            <w:gridSpan w:val="5"/>
          </w:tcPr>
          <w:p w14:paraId="5933C505" w14:textId="77777777" w:rsidR="00B843FC" w:rsidRPr="000B3E90" w:rsidRDefault="00F50CDB" w:rsidP="00F96A39">
            <w:pPr>
              <w:pStyle w:val="Header1-Clauses"/>
              <w:numPr>
                <w:ilvl w:val="0"/>
                <w:numId w:val="27"/>
              </w:numPr>
              <w:rPr>
                <w:sz w:val="20"/>
              </w:rPr>
            </w:pPr>
            <w:bookmarkStart w:id="127" w:name="_Toc438438842"/>
            <w:bookmarkStart w:id="128" w:name="_Toc438532605"/>
            <w:bookmarkStart w:id="129" w:name="_Toc438733986"/>
            <w:bookmarkStart w:id="130" w:name="_Toc438907025"/>
            <w:bookmarkStart w:id="131" w:name="_Toc438907224"/>
            <w:bookmarkStart w:id="132" w:name="_Toc192578434"/>
            <w:r w:rsidRPr="000B3E90">
              <w:rPr>
                <w:sz w:val="20"/>
              </w:rPr>
              <w:t>Tender Security</w:t>
            </w:r>
            <w:bookmarkEnd w:id="127"/>
            <w:bookmarkEnd w:id="128"/>
            <w:bookmarkEnd w:id="129"/>
            <w:bookmarkEnd w:id="130"/>
            <w:bookmarkEnd w:id="131"/>
            <w:bookmarkEnd w:id="132"/>
          </w:p>
        </w:tc>
        <w:tc>
          <w:tcPr>
            <w:tcW w:w="8222" w:type="dxa"/>
            <w:gridSpan w:val="3"/>
          </w:tcPr>
          <w:p w14:paraId="1ABF9F87" w14:textId="7A181365" w:rsidR="00B843FC" w:rsidRPr="000B3E90" w:rsidRDefault="00E86D76" w:rsidP="00440BC1">
            <w:pPr>
              <w:pStyle w:val="Header3-Paragraph"/>
              <w:numPr>
                <w:ilvl w:val="0"/>
                <w:numId w:val="0"/>
              </w:numPr>
              <w:rPr>
                <w:sz w:val="20"/>
                <w:lang w:val="en-GB"/>
              </w:rPr>
            </w:pPr>
            <w:r w:rsidRPr="000B3E90">
              <w:rPr>
                <w:sz w:val="20"/>
                <w:lang w:val="en-GB"/>
              </w:rPr>
              <w:t xml:space="preserve">15.1 </w:t>
            </w:r>
            <w:r w:rsidR="00F50CDB" w:rsidRPr="000B3E90">
              <w:rPr>
                <w:sz w:val="20"/>
                <w:lang w:val="en-GB"/>
              </w:rPr>
              <w:t xml:space="preserve">The Tenderer shall furnish as part of its tender, the original of a tender security using </w:t>
            </w:r>
            <w:r w:rsidR="00F50CDB" w:rsidRPr="000B3E90">
              <w:rPr>
                <w:iCs/>
                <w:sz w:val="20"/>
                <w:lang w:val="en-GB"/>
              </w:rPr>
              <w:t xml:space="preserve">the </w:t>
            </w:r>
            <w:r w:rsidR="00F50CDB" w:rsidRPr="000B3E90">
              <w:rPr>
                <w:sz w:val="20"/>
                <w:lang w:val="en-GB"/>
              </w:rPr>
              <w:t>form included in Section II</w:t>
            </w:r>
            <w:r w:rsidR="002F5D29" w:rsidRPr="000B3E90">
              <w:rPr>
                <w:sz w:val="20"/>
                <w:lang w:val="en-GB"/>
              </w:rPr>
              <w:t>I</w:t>
            </w:r>
            <w:r w:rsidR="00F50CDB" w:rsidRPr="000B3E90">
              <w:rPr>
                <w:sz w:val="20"/>
                <w:lang w:val="en-GB"/>
              </w:rPr>
              <w:t xml:space="preserve">, Tender Forms. </w:t>
            </w:r>
            <w:r w:rsidR="00F50CDB" w:rsidRPr="000B3E90">
              <w:rPr>
                <w:iCs/>
                <w:sz w:val="20"/>
                <w:lang w:val="en-GB"/>
              </w:rPr>
              <w:t>T</w:t>
            </w:r>
            <w:r w:rsidR="00F50CDB" w:rsidRPr="000B3E90">
              <w:rPr>
                <w:sz w:val="20"/>
                <w:lang w:val="en-GB"/>
              </w:rPr>
              <w:t>he tender security amount shall be</w:t>
            </w:r>
            <w:r w:rsidR="009B5ABD" w:rsidRPr="000B3E90">
              <w:rPr>
                <w:sz w:val="20"/>
                <w:lang w:val="en-GB"/>
              </w:rPr>
              <w:t xml:space="preserve"> not less than</w:t>
            </w:r>
            <w:r w:rsidR="00F50CDB" w:rsidRPr="000B3E90">
              <w:rPr>
                <w:sz w:val="20"/>
                <w:lang w:val="en-GB"/>
              </w:rPr>
              <w:t xml:space="preserve"> </w:t>
            </w:r>
            <w:r w:rsidR="00F92E97" w:rsidRPr="000B3E90">
              <w:rPr>
                <w:sz w:val="20"/>
                <w:lang w:val="en-GB"/>
              </w:rPr>
              <w:t>2%</w:t>
            </w:r>
            <w:r w:rsidR="00F50CDB" w:rsidRPr="000B3E90">
              <w:rPr>
                <w:sz w:val="20"/>
                <w:lang w:val="en-GB"/>
              </w:rPr>
              <w:t xml:space="preserve"> of tender price in the currency of the tender, and it shall be valid for twenty-eight days (28) beyond the original validity period of the Tender. </w:t>
            </w:r>
          </w:p>
          <w:p w14:paraId="4457AFB8" w14:textId="7016D6BC" w:rsidR="00F50CDB" w:rsidRPr="000B3E90" w:rsidRDefault="00E86D76" w:rsidP="00440BC1">
            <w:pPr>
              <w:pStyle w:val="Header3-Paragraph"/>
              <w:numPr>
                <w:ilvl w:val="0"/>
                <w:numId w:val="0"/>
              </w:numPr>
              <w:rPr>
                <w:sz w:val="20"/>
                <w:lang w:val="en-GB"/>
              </w:rPr>
            </w:pPr>
            <w:r w:rsidRPr="000B3E90">
              <w:rPr>
                <w:iCs/>
                <w:sz w:val="20"/>
                <w:lang w:val="en-GB"/>
              </w:rPr>
              <w:t xml:space="preserve">15.2 </w:t>
            </w:r>
            <w:r w:rsidR="00F50CDB" w:rsidRPr="000B3E90">
              <w:rPr>
                <w:iCs/>
                <w:sz w:val="20"/>
                <w:lang w:val="en-GB"/>
              </w:rPr>
              <w:t>A</w:t>
            </w:r>
            <w:r w:rsidR="00F50CDB" w:rsidRPr="000B3E90">
              <w:rPr>
                <w:sz w:val="20"/>
                <w:lang w:val="en-GB"/>
              </w:rPr>
              <w:t xml:space="preserve">ny Tender not accompanied by a substantially responsive tender security shall be rejected by </w:t>
            </w:r>
            <w:r w:rsidR="00F50CDB" w:rsidRPr="000B3E90">
              <w:rPr>
                <w:sz w:val="20"/>
                <w:lang w:val="en-GB"/>
              </w:rPr>
              <w:lastRenderedPageBreak/>
              <w:t xml:space="preserve">the </w:t>
            </w:r>
            <w:r w:rsidR="00F50CDB" w:rsidRPr="000B3E90">
              <w:rPr>
                <w:rFonts w:eastAsia="Arial Unicode MS"/>
                <w:iCs/>
                <w:sz w:val="20"/>
                <w:lang w:val="en-GB"/>
              </w:rPr>
              <w:t>Employer</w:t>
            </w:r>
            <w:r w:rsidR="0061474E" w:rsidRPr="000B3E90">
              <w:rPr>
                <w:sz w:val="20"/>
                <w:lang w:val="en-GB"/>
              </w:rPr>
              <w:t xml:space="preserve"> as non</w:t>
            </w:r>
            <w:r w:rsidR="00F50CDB" w:rsidRPr="000B3E90">
              <w:rPr>
                <w:sz w:val="20"/>
                <w:lang w:val="en-GB"/>
              </w:rPr>
              <w:t>responsive. In addition, the tender security may be forfeited:</w:t>
            </w:r>
          </w:p>
          <w:p w14:paraId="72FD1017" w14:textId="77777777" w:rsidR="00F50CDB" w:rsidRPr="000B3E90" w:rsidRDefault="00F50CDB" w:rsidP="00F50CDB">
            <w:pPr>
              <w:pStyle w:val="Header3-Paragraph"/>
              <w:numPr>
                <w:ilvl w:val="0"/>
                <w:numId w:val="84"/>
              </w:numPr>
              <w:spacing w:after="160"/>
              <w:ind w:left="1152" w:hanging="540"/>
              <w:rPr>
                <w:sz w:val="20"/>
                <w:lang w:val="en-GB"/>
              </w:rPr>
            </w:pPr>
            <w:r w:rsidRPr="000B3E90">
              <w:rPr>
                <w:sz w:val="20"/>
                <w:lang w:val="en-GB"/>
              </w:rPr>
              <w:t>if a Tenderer</w:t>
            </w:r>
            <w:bookmarkStart w:id="133" w:name="_Toc438267890"/>
            <w:r w:rsidRPr="000B3E90">
              <w:rPr>
                <w:sz w:val="20"/>
                <w:lang w:val="en-GB"/>
              </w:rPr>
              <w:t xml:space="preserve"> withdraws its tender during the period of Tender validity specified by the Tenderer in the Letter of Tender</w:t>
            </w:r>
            <w:r w:rsidR="00B7166E" w:rsidRPr="000B3E90">
              <w:rPr>
                <w:sz w:val="20"/>
                <w:lang w:val="en-GB"/>
              </w:rPr>
              <w:t>,</w:t>
            </w:r>
            <w:r w:rsidRPr="000B3E90">
              <w:rPr>
                <w:sz w:val="20"/>
                <w:lang w:val="en-GB"/>
              </w:rPr>
              <w:t xml:space="preserve"> or</w:t>
            </w:r>
            <w:bookmarkEnd w:id="133"/>
          </w:p>
          <w:p w14:paraId="715F31EC" w14:textId="77777777" w:rsidR="0053101E" w:rsidRPr="000B3E90" w:rsidRDefault="00F50CDB" w:rsidP="0061474E">
            <w:pPr>
              <w:pStyle w:val="Header3-Paragraph"/>
              <w:numPr>
                <w:ilvl w:val="0"/>
                <w:numId w:val="84"/>
              </w:numPr>
              <w:spacing w:after="160"/>
              <w:ind w:left="1152" w:hanging="540"/>
              <w:rPr>
                <w:sz w:val="20"/>
                <w:lang w:val="en-GB"/>
              </w:rPr>
            </w:pPr>
            <w:r w:rsidRPr="000B3E90">
              <w:rPr>
                <w:sz w:val="20"/>
                <w:lang w:val="en-GB"/>
              </w:rPr>
              <w:t>if the successful Tenderer</w:t>
            </w:r>
            <w:bookmarkStart w:id="134" w:name="_Toc438267892"/>
            <w:r w:rsidR="00B7166E" w:rsidRPr="000B3E90">
              <w:rPr>
                <w:sz w:val="20"/>
                <w:lang w:val="en-GB"/>
              </w:rPr>
              <w:t xml:space="preserve"> fails to</w:t>
            </w:r>
            <w:r w:rsidRPr="000B3E90">
              <w:rPr>
                <w:sz w:val="20"/>
                <w:lang w:val="en-GB"/>
              </w:rPr>
              <w:t xml:space="preserve"> </w:t>
            </w:r>
            <w:bookmarkStart w:id="135" w:name="_Toc438267894"/>
            <w:bookmarkEnd w:id="134"/>
            <w:r w:rsidR="00F92E97" w:rsidRPr="000B3E90">
              <w:rPr>
                <w:sz w:val="20"/>
              </w:rPr>
              <w:t>sign the Contract</w:t>
            </w:r>
            <w:bookmarkStart w:id="136" w:name="_Toc438267893"/>
            <w:r w:rsidR="00F92E97" w:rsidRPr="000B3E90">
              <w:rPr>
                <w:sz w:val="20"/>
              </w:rPr>
              <w:t xml:space="preserve"> or</w:t>
            </w:r>
            <w:r w:rsidR="00B7166E" w:rsidRPr="000B3E90">
              <w:rPr>
                <w:sz w:val="20"/>
              </w:rPr>
              <w:t xml:space="preserve"> </w:t>
            </w:r>
            <w:r w:rsidR="00F92E97" w:rsidRPr="000B3E90">
              <w:rPr>
                <w:sz w:val="20"/>
              </w:rPr>
              <w:t>furnish a performance security</w:t>
            </w:r>
            <w:bookmarkEnd w:id="135"/>
            <w:bookmarkEnd w:id="136"/>
            <w:r w:rsidR="00F92E97" w:rsidRPr="000B3E90">
              <w:rPr>
                <w:sz w:val="20"/>
              </w:rPr>
              <w:t>.</w:t>
            </w:r>
          </w:p>
        </w:tc>
      </w:tr>
      <w:tr w:rsidR="002D1E5B" w:rsidRPr="000B3E90" w14:paraId="0EA9A118" w14:textId="77777777" w:rsidTr="00440BC1">
        <w:trPr>
          <w:gridAfter w:val="2"/>
          <w:wAfter w:w="1071" w:type="dxa"/>
        </w:trPr>
        <w:tc>
          <w:tcPr>
            <w:tcW w:w="1843" w:type="dxa"/>
            <w:gridSpan w:val="5"/>
          </w:tcPr>
          <w:p w14:paraId="22D1C493" w14:textId="77777777" w:rsidR="002D1E5B" w:rsidRPr="000B3E90" w:rsidRDefault="002D1E5B" w:rsidP="002D1E5B">
            <w:pPr>
              <w:pStyle w:val="Header1-Clauses"/>
              <w:rPr>
                <w:sz w:val="20"/>
              </w:rPr>
            </w:pPr>
          </w:p>
        </w:tc>
        <w:tc>
          <w:tcPr>
            <w:tcW w:w="8222" w:type="dxa"/>
            <w:gridSpan w:val="3"/>
          </w:tcPr>
          <w:p w14:paraId="646EEDE7" w14:textId="5032B9CD" w:rsidR="002D1E5B" w:rsidRPr="000B3E90" w:rsidRDefault="002D1E5B" w:rsidP="0061474E">
            <w:pPr>
              <w:spacing w:after="200"/>
              <w:rPr>
                <w:b/>
                <w:i/>
                <w:vanish/>
                <w:sz w:val="20"/>
              </w:rPr>
            </w:pPr>
          </w:p>
        </w:tc>
      </w:tr>
      <w:tr w:rsidR="006738C1" w:rsidRPr="000B3E90" w14:paraId="770AEF28" w14:textId="77777777" w:rsidTr="00440BC1">
        <w:trPr>
          <w:gridAfter w:val="2"/>
          <w:wAfter w:w="1071" w:type="dxa"/>
        </w:trPr>
        <w:tc>
          <w:tcPr>
            <w:tcW w:w="1843" w:type="dxa"/>
            <w:gridSpan w:val="5"/>
          </w:tcPr>
          <w:p w14:paraId="00676E60" w14:textId="77777777" w:rsidR="006738C1" w:rsidRPr="000B3E90" w:rsidRDefault="006738C1" w:rsidP="00875CB9">
            <w:pPr>
              <w:pStyle w:val="Header1-Clauses"/>
              <w:numPr>
                <w:ilvl w:val="0"/>
                <w:numId w:val="28"/>
              </w:numPr>
              <w:rPr>
                <w:sz w:val="20"/>
              </w:rPr>
            </w:pPr>
            <w:bookmarkStart w:id="137" w:name="_Toc438438843"/>
            <w:bookmarkStart w:id="138" w:name="_Toc438532612"/>
            <w:bookmarkStart w:id="139" w:name="_Toc438733987"/>
            <w:bookmarkStart w:id="140" w:name="_Toc438907026"/>
            <w:bookmarkStart w:id="141" w:name="_Toc438907225"/>
            <w:bookmarkStart w:id="142" w:name="_Toc192578435"/>
            <w:bookmarkStart w:id="143" w:name="_Toc252632629"/>
            <w:r w:rsidRPr="000B3E90">
              <w:rPr>
                <w:sz w:val="20"/>
              </w:rPr>
              <w:t xml:space="preserve">Format and Signing of </w:t>
            </w:r>
            <w:r w:rsidR="00BA4FC5" w:rsidRPr="000B3E90">
              <w:rPr>
                <w:sz w:val="20"/>
              </w:rPr>
              <w:t>Tender</w:t>
            </w:r>
            <w:bookmarkEnd w:id="137"/>
            <w:bookmarkEnd w:id="138"/>
            <w:bookmarkEnd w:id="139"/>
            <w:bookmarkEnd w:id="140"/>
            <w:bookmarkEnd w:id="141"/>
            <w:bookmarkEnd w:id="142"/>
            <w:bookmarkEnd w:id="143"/>
          </w:p>
        </w:tc>
        <w:tc>
          <w:tcPr>
            <w:tcW w:w="8222" w:type="dxa"/>
            <w:gridSpan w:val="3"/>
          </w:tcPr>
          <w:p w14:paraId="44FC6792" w14:textId="3263C3CE" w:rsidR="006738C1" w:rsidRPr="000B3E90" w:rsidRDefault="00440BC1" w:rsidP="00440BC1">
            <w:pPr>
              <w:pStyle w:val="Header3-Paragraph"/>
              <w:numPr>
                <w:ilvl w:val="0"/>
                <w:numId w:val="0"/>
              </w:numPr>
              <w:ind w:left="360"/>
              <w:rPr>
                <w:sz w:val="20"/>
                <w:lang w:val="en-GB"/>
              </w:rPr>
            </w:pPr>
            <w:r w:rsidRPr="000B3E90">
              <w:rPr>
                <w:sz w:val="20"/>
                <w:lang w:val="en-GB"/>
              </w:rPr>
              <w:t xml:space="preserve">16.1 </w:t>
            </w:r>
            <w:r w:rsidR="006738C1" w:rsidRPr="000B3E90">
              <w:rPr>
                <w:sz w:val="20"/>
                <w:lang w:val="en-GB"/>
              </w:rPr>
              <w:t xml:space="preserve">The </w:t>
            </w:r>
            <w:r w:rsidR="00BA4FC5" w:rsidRPr="000B3E90">
              <w:rPr>
                <w:sz w:val="20"/>
                <w:lang w:val="en-GB"/>
              </w:rPr>
              <w:t>Tenderer</w:t>
            </w:r>
            <w:r w:rsidR="006738C1" w:rsidRPr="000B3E90">
              <w:rPr>
                <w:sz w:val="20"/>
                <w:lang w:val="en-GB"/>
              </w:rPr>
              <w:t xml:space="preserve"> shall prepare one original of the documents comprising the </w:t>
            </w:r>
            <w:r w:rsidR="00BA4FC5" w:rsidRPr="000B3E90">
              <w:rPr>
                <w:sz w:val="20"/>
                <w:lang w:val="en-GB"/>
              </w:rPr>
              <w:t>tender</w:t>
            </w:r>
            <w:r w:rsidR="006738C1" w:rsidRPr="000B3E90">
              <w:rPr>
                <w:sz w:val="20"/>
                <w:lang w:val="en-GB"/>
              </w:rPr>
              <w:t xml:space="preserve"> and clearly mark it “ORIGINAL.”  In addition, the </w:t>
            </w:r>
            <w:r w:rsidR="00BA4FC5" w:rsidRPr="000B3E90">
              <w:rPr>
                <w:sz w:val="20"/>
                <w:lang w:val="en-GB"/>
              </w:rPr>
              <w:t>Tenderer</w:t>
            </w:r>
            <w:r w:rsidR="006738C1" w:rsidRPr="000B3E90">
              <w:rPr>
                <w:sz w:val="20"/>
                <w:lang w:val="en-GB"/>
              </w:rPr>
              <w:t xml:space="preserve"> shall submit</w:t>
            </w:r>
            <w:r w:rsidR="002915FE" w:rsidRPr="000B3E90">
              <w:rPr>
                <w:sz w:val="20"/>
                <w:lang w:val="en-GB"/>
              </w:rPr>
              <w:t xml:space="preserve"> </w:t>
            </w:r>
            <w:r w:rsidR="002915FE" w:rsidRPr="000B3E90">
              <w:rPr>
                <w:b/>
                <w:sz w:val="20"/>
                <w:lang w:val="en-GB"/>
              </w:rPr>
              <w:t>3</w:t>
            </w:r>
            <w:r w:rsidR="006738C1" w:rsidRPr="000B3E90">
              <w:rPr>
                <w:sz w:val="20"/>
                <w:lang w:val="en-GB"/>
              </w:rPr>
              <w:t xml:space="preserve"> copies of the </w:t>
            </w:r>
            <w:r w:rsidR="00BA4FC5" w:rsidRPr="000B3E90">
              <w:rPr>
                <w:sz w:val="20"/>
                <w:lang w:val="en-GB"/>
              </w:rPr>
              <w:t>tender</w:t>
            </w:r>
            <w:r w:rsidR="006738C1" w:rsidRPr="000B3E90">
              <w:rPr>
                <w:sz w:val="20"/>
                <w:lang w:val="en-GB"/>
              </w:rPr>
              <w:t xml:space="preserve"> and clearly mark them “</w:t>
            </w:r>
            <w:smartTag w:uri="urn:schemas-microsoft-com:office:smarttags" w:element="stockticker">
              <w:r w:rsidR="006738C1" w:rsidRPr="000B3E90">
                <w:rPr>
                  <w:sz w:val="20"/>
                  <w:lang w:val="en-GB"/>
                </w:rPr>
                <w:t>COPY</w:t>
              </w:r>
            </w:smartTag>
            <w:r w:rsidR="006738C1" w:rsidRPr="000B3E90">
              <w:rPr>
                <w:sz w:val="20"/>
                <w:lang w:val="en-GB"/>
              </w:rPr>
              <w:t>.” In the event of any discrepancy between the original and the copies, the original shall prevail.</w:t>
            </w:r>
          </w:p>
          <w:p w14:paraId="221E14A6" w14:textId="77777777" w:rsidR="0019496C" w:rsidRPr="000B3E90" w:rsidRDefault="0019496C" w:rsidP="00100137">
            <w:pPr>
              <w:pStyle w:val="Header3-Paragraph"/>
              <w:numPr>
                <w:ilvl w:val="0"/>
                <w:numId w:val="0"/>
              </w:numPr>
              <w:ind w:left="360"/>
              <w:rPr>
                <w:sz w:val="20"/>
              </w:rPr>
            </w:pPr>
            <w:r w:rsidRPr="000B3E90">
              <w:rPr>
                <w:sz w:val="20"/>
                <w:lang w:val="uk-UA"/>
              </w:rPr>
              <w:t>In additi</w:t>
            </w:r>
            <w:r w:rsidRPr="000B3E90">
              <w:rPr>
                <w:sz w:val="20"/>
              </w:rPr>
              <w:t>on, the Tenderer shall include into its Tender an electronic form of the completed tender forms and a description of the proposed Plant and Works (if such description is included into the original Tender) in a PDF format on CD ROM.</w:t>
            </w:r>
          </w:p>
        </w:tc>
      </w:tr>
      <w:tr w:rsidR="006738C1" w:rsidRPr="000B3E90" w14:paraId="60D73196" w14:textId="77777777" w:rsidTr="00440BC1">
        <w:trPr>
          <w:gridAfter w:val="2"/>
          <w:wAfter w:w="1071" w:type="dxa"/>
        </w:trPr>
        <w:tc>
          <w:tcPr>
            <w:tcW w:w="1843" w:type="dxa"/>
            <w:gridSpan w:val="5"/>
          </w:tcPr>
          <w:p w14:paraId="7985BCFA" w14:textId="77777777" w:rsidR="006738C1" w:rsidRPr="000B3E90" w:rsidRDefault="006738C1">
            <w:pPr>
              <w:rPr>
                <w:sz w:val="20"/>
              </w:rPr>
            </w:pPr>
          </w:p>
        </w:tc>
        <w:tc>
          <w:tcPr>
            <w:tcW w:w="8222" w:type="dxa"/>
            <w:gridSpan w:val="3"/>
          </w:tcPr>
          <w:p w14:paraId="1AAFAEF2" w14:textId="2BC62FF8" w:rsidR="006738C1" w:rsidRPr="000B3E90" w:rsidRDefault="00440BC1" w:rsidP="00440BC1">
            <w:pPr>
              <w:pStyle w:val="Header3-Paragraph"/>
              <w:numPr>
                <w:ilvl w:val="0"/>
                <w:numId w:val="0"/>
              </w:numPr>
              <w:ind w:left="360"/>
              <w:rPr>
                <w:sz w:val="20"/>
                <w:lang w:val="en-GB"/>
              </w:rPr>
            </w:pPr>
            <w:r w:rsidRPr="000B3E90">
              <w:rPr>
                <w:sz w:val="20"/>
                <w:lang w:val="en-GB"/>
              </w:rPr>
              <w:t xml:space="preserve">16.2 </w:t>
            </w:r>
            <w:r w:rsidR="00A03D1B" w:rsidRPr="000B3E90">
              <w:rPr>
                <w:sz w:val="20"/>
                <w:lang w:val="en-GB"/>
              </w:rPr>
              <w:t xml:space="preserve">The original and all copies of the </w:t>
            </w:r>
            <w:r w:rsidR="00BA4FC5" w:rsidRPr="000B3E90">
              <w:rPr>
                <w:sz w:val="20"/>
                <w:lang w:val="en-GB"/>
              </w:rPr>
              <w:t>tender</w:t>
            </w:r>
            <w:r w:rsidR="00A03D1B" w:rsidRPr="000B3E90">
              <w:rPr>
                <w:sz w:val="20"/>
                <w:lang w:val="en-GB"/>
              </w:rPr>
              <w:t xml:space="preserve"> shall be typed or written in indelible ink and shall be signed by a person duly authori</w:t>
            </w:r>
            <w:r w:rsidR="004B22D0" w:rsidRPr="000B3E90">
              <w:rPr>
                <w:sz w:val="20"/>
                <w:lang w:val="en-GB"/>
              </w:rPr>
              <w:t>s</w:t>
            </w:r>
            <w:r w:rsidR="00A03D1B" w:rsidRPr="000B3E90">
              <w:rPr>
                <w:sz w:val="20"/>
                <w:lang w:val="en-GB"/>
              </w:rPr>
              <w:t xml:space="preserve">ed to sign on behalf of the </w:t>
            </w:r>
            <w:r w:rsidR="00BA4FC5" w:rsidRPr="000B3E90">
              <w:rPr>
                <w:sz w:val="20"/>
                <w:lang w:val="en-GB"/>
              </w:rPr>
              <w:t>Tenderer</w:t>
            </w:r>
            <w:r w:rsidR="00A03D1B" w:rsidRPr="000B3E90">
              <w:rPr>
                <w:sz w:val="20"/>
                <w:lang w:val="en-GB"/>
              </w:rPr>
              <w:t xml:space="preserve">.  This </w:t>
            </w:r>
            <w:r w:rsidR="004B22D0" w:rsidRPr="000B3E90">
              <w:rPr>
                <w:sz w:val="20"/>
                <w:lang w:val="en-GB"/>
              </w:rPr>
              <w:t>authoris</w:t>
            </w:r>
            <w:r w:rsidR="00A03D1B" w:rsidRPr="000B3E90">
              <w:rPr>
                <w:sz w:val="20"/>
                <w:lang w:val="en-GB"/>
              </w:rPr>
              <w:t xml:space="preserve">ation shall </w:t>
            </w:r>
            <w:r w:rsidR="007A646B" w:rsidRPr="000B3E90">
              <w:rPr>
                <w:sz w:val="20"/>
                <w:lang w:val="en-GB"/>
              </w:rPr>
              <w:t xml:space="preserve">be confirmed by the </w:t>
            </w:r>
            <w:r w:rsidR="0023758F" w:rsidRPr="000B3E90">
              <w:rPr>
                <w:sz w:val="20"/>
                <w:lang w:val="en-GB"/>
              </w:rPr>
              <w:t xml:space="preserve">Tenderer’s </w:t>
            </w:r>
            <w:r w:rsidR="007A646B" w:rsidRPr="000B3E90">
              <w:rPr>
                <w:sz w:val="20"/>
                <w:lang w:val="en-GB"/>
              </w:rPr>
              <w:t>statutory documents</w:t>
            </w:r>
            <w:r w:rsidR="00A03D1B" w:rsidRPr="000B3E90">
              <w:rPr>
                <w:sz w:val="20"/>
                <w:lang w:val="en-GB"/>
              </w:rPr>
              <w:t xml:space="preserve"> attached to the </w:t>
            </w:r>
            <w:r w:rsidR="00BA4FC5" w:rsidRPr="000B3E90">
              <w:rPr>
                <w:sz w:val="20"/>
                <w:lang w:val="en-GB"/>
              </w:rPr>
              <w:t>tender</w:t>
            </w:r>
            <w:r w:rsidR="00A03D1B" w:rsidRPr="000B3E90">
              <w:rPr>
                <w:sz w:val="20"/>
                <w:lang w:val="en-GB"/>
              </w:rPr>
              <w:t>.</w:t>
            </w:r>
          </w:p>
        </w:tc>
      </w:tr>
      <w:tr w:rsidR="00C85D3D" w:rsidRPr="000B3E90" w14:paraId="27F4C9E9" w14:textId="77777777" w:rsidTr="00440BC1">
        <w:trPr>
          <w:gridAfter w:val="2"/>
          <w:wAfter w:w="1071" w:type="dxa"/>
          <w:trHeight w:val="522"/>
        </w:trPr>
        <w:tc>
          <w:tcPr>
            <w:tcW w:w="1843" w:type="dxa"/>
            <w:gridSpan w:val="5"/>
          </w:tcPr>
          <w:p w14:paraId="3A961FC2" w14:textId="77777777" w:rsidR="00C85D3D" w:rsidRPr="000B3E90" w:rsidRDefault="00C85D3D">
            <w:pPr>
              <w:rPr>
                <w:sz w:val="20"/>
              </w:rPr>
            </w:pPr>
          </w:p>
        </w:tc>
        <w:tc>
          <w:tcPr>
            <w:tcW w:w="8222" w:type="dxa"/>
            <w:gridSpan w:val="3"/>
          </w:tcPr>
          <w:p w14:paraId="2C4D2E45" w14:textId="4B0574AD" w:rsidR="00C85D3D" w:rsidRPr="000B3E90" w:rsidRDefault="00440BC1" w:rsidP="00440BC1">
            <w:pPr>
              <w:pStyle w:val="Header3-Paragraph"/>
              <w:numPr>
                <w:ilvl w:val="0"/>
                <w:numId w:val="0"/>
              </w:numPr>
              <w:ind w:left="504" w:hanging="504"/>
              <w:rPr>
                <w:sz w:val="20"/>
                <w:lang w:val="en-GB"/>
              </w:rPr>
            </w:pPr>
            <w:r w:rsidRPr="000B3E90">
              <w:rPr>
                <w:sz w:val="20"/>
                <w:lang w:val="en-GB"/>
              </w:rPr>
              <w:t xml:space="preserve">16.3 </w:t>
            </w:r>
            <w:r w:rsidR="00C85D3D" w:rsidRPr="000B3E90">
              <w:rPr>
                <w:sz w:val="20"/>
                <w:lang w:val="en-GB"/>
              </w:rPr>
              <w:t xml:space="preserve">A </w:t>
            </w:r>
            <w:r w:rsidR="004B22D0" w:rsidRPr="000B3E90">
              <w:rPr>
                <w:sz w:val="20"/>
                <w:lang w:val="en-GB"/>
              </w:rPr>
              <w:t>T</w:t>
            </w:r>
            <w:r w:rsidR="00BA4FC5" w:rsidRPr="000B3E90">
              <w:rPr>
                <w:sz w:val="20"/>
                <w:lang w:val="en-GB"/>
              </w:rPr>
              <w:t>ender</w:t>
            </w:r>
            <w:r w:rsidR="00C85D3D" w:rsidRPr="000B3E90">
              <w:rPr>
                <w:sz w:val="20"/>
                <w:lang w:val="en-GB"/>
              </w:rPr>
              <w:t xml:space="preserve"> submitted by a JVCA shall comply with the following requirements:</w:t>
            </w:r>
          </w:p>
        </w:tc>
      </w:tr>
      <w:tr w:rsidR="00C85D3D" w:rsidRPr="000B3E90" w14:paraId="2735BFD0" w14:textId="77777777" w:rsidTr="00440BC1">
        <w:trPr>
          <w:gridAfter w:val="2"/>
          <w:wAfter w:w="1071" w:type="dxa"/>
        </w:trPr>
        <w:tc>
          <w:tcPr>
            <w:tcW w:w="1843" w:type="dxa"/>
            <w:gridSpan w:val="5"/>
          </w:tcPr>
          <w:p w14:paraId="74F2B600" w14:textId="77777777" w:rsidR="00C85D3D" w:rsidRPr="000B3E90" w:rsidRDefault="00C85D3D">
            <w:pPr>
              <w:rPr>
                <w:sz w:val="20"/>
              </w:rPr>
            </w:pPr>
          </w:p>
        </w:tc>
        <w:tc>
          <w:tcPr>
            <w:tcW w:w="8222" w:type="dxa"/>
            <w:gridSpan w:val="3"/>
          </w:tcPr>
          <w:p w14:paraId="1E3D0D59" w14:textId="77777777" w:rsidR="00C85D3D" w:rsidRPr="000B3E90" w:rsidRDefault="00C85D3D" w:rsidP="007A646B">
            <w:pPr>
              <w:tabs>
                <w:tab w:val="left" w:pos="941"/>
              </w:tabs>
              <w:spacing w:after="200"/>
              <w:ind w:left="941" w:hanging="425"/>
              <w:rPr>
                <w:sz w:val="20"/>
              </w:rPr>
            </w:pPr>
            <w:r w:rsidRPr="000B3E90">
              <w:rPr>
                <w:sz w:val="20"/>
              </w:rPr>
              <w:t>(a)</w:t>
            </w:r>
            <w:r w:rsidR="00EC6B07" w:rsidRPr="000B3E90">
              <w:rPr>
                <w:sz w:val="20"/>
              </w:rPr>
              <w:tab/>
            </w:r>
            <w:r w:rsidR="007A646B" w:rsidRPr="000B3E90">
              <w:rPr>
                <w:sz w:val="20"/>
              </w:rPr>
              <w:t>It shall</w:t>
            </w:r>
            <w:r w:rsidRPr="000B3E90">
              <w:rPr>
                <w:sz w:val="20"/>
              </w:rPr>
              <w:t xml:space="preserve"> be signed so as to be legally binding on all partners</w:t>
            </w:r>
            <w:r w:rsidR="004C2E74" w:rsidRPr="000B3E90">
              <w:rPr>
                <w:sz w:val="20"/>
              </w:rPr>
              <w:t>;</w:t>
            </w:r>
            <w:r w:rsidRPr="000B3E90">
              <w:rPr>
                <w:sz w:val="20"/>
              </w:rPr>
              <w:t xml:space="preserve"> and</w:t>
            </w:r>
          </w:p>
        </w:tc>
      </w:tr>
      <w:tr w:rsidR="00C85D3D" w:rsidRPr="000B3E90" w14:paraId="5B1C3988" w14:textId="77777777" w:rsidTr="00440BC1">
        <w:trPr>
          <w:gridAfter w:val="2"/>
          <w:wAfter w:w="1071" w:type="dxa"/>
        </w:trPr>
        <w:tc>
          <w:tcPr>
            <w:tcW w:w="1843" w:type="dxa"/>
            <w:gridSpan w:val="5"/>
          </w:tcPr>
          <w:p w14:paraId="540C560B" w14:textId="77777777" w:rsidR="00C85D3D" w:rsidRPr="000B3E90" w:rsidRDefault="00C85D3D">
            <w:pPr>
              <w:rPr>
                <w:sz w:val="20"/>
              </w:rPr>
            </w:pPr>
          </w:p>
        </w:tc>
        <w:tc>
          <w:tcPr>
            <w:tcW w:w="8222" w:type="dxa"/>
            <w:gridSpan w:val="3"/>
          </w:tcPr>
          <w:p w14:paraId="784DC8C6" w14:textId="77777777" w:rsidR="00C85D3D" w:rsidRPr="000B3E90" w:rsidRDefault="00C85D3D" w:rsidP="007A646B">
            <w:pPr>
              <w:tabs>
                <w:tab w:val="left" w:pos="941"/>
              </w:tabs>
              <w:spacing w:after="200"/>
              <w:ind w:left="941" w:hanging="425"/>
              <w:rPr>
                <w:sz w:val="20"/>
              </w:rPr>
            </w:pPr>
            <w:r w:rsidRPr="000B3E90">
              <w:rPr>
                <w:sz w:val="20"/>
              </w:rPr>
              <w:t>(b)</w:t>
            </w:r>
            <w:r w:rsidR="00EC6B07" w:rsidRPr="000B3E90">
              <w:rPr>
                <w:sz w:val="20"/>
              </w:rPr>
              <w:tab/>
            </w:r>
            <w:r w:rsidRPr="000B3E90">
              <w:rPr>
                <w:sz w:val="20"/>
              </w:rPr>
              <w:t xml:space="preserve">Include the Representative’s </w:t>
            </w:r>
            <w:r w:rsidR="004B22D0" w:rsidRPr="000B3E90">
              <w:rPr>
                <w:sz w:val="20"/>
              </w:rPr>
              <w:t>authoris</w:t>
            </w:r>
            <w:r w:rsidRPr="000B3E90">
              <w:rPr>
                <w:sz w:val="20"/>
              </w:rPr>
              <w:t xml:space="preserve">ation, consisting of a power of attorney signed by those legally </w:t>
            </w:r>
            <w:r w:rsidR="004B22D0" w:rsidRPr="000B3E90">
              <w:rPr>
                <w:sz w:val="20"/>
              </w:rPr>
              <w:t>authoris</w:t>
            </w:r>
            <w:r w:rsidRPr="000B3E90">
              <w:rPr>
                <w:sz w:val="20"/>
              </w:rPr>
              <w:t>ed to sign on behalf of the JVCA.</w:t>
            </w:r>
          </w:p>
        </w:tc>
      </w:tr>
      <w:tr w:rsidR="00C85D3D" w:rsidRPr="000B3E90" w14:paraId="1CA83849" w14:textId="77777777" w:rsidTr="00440BC1">
        <w:trPr>
          <w:gridAfter w:val="2"/>
          <w:wAfter w:w="1071" w:type="dxa"/>
        </w:trPr>
        <w:tc>
          <w:tcPr>
            <w:tcW w:w="1843" w:type="dxa"/>
            <w:gridSpan w:val="5"/>
          </w:tcPr>
          <w:p w14:paraId="64D7FBEF" w14:textId="77777777" w:rsidR="00C85D3D" w:rsidRPr="000B3E90" w:rsidRDefault="00C85D3D">
            <w:pPr>
              <w:rPr>
                <w:rFonts w:ascii="Arial" w:hAnsi="Arial" w:cs="Arial"/>
                <w:sz w:val="20"/>
              </w:rPr>
            </w:pPr>
          </w:p>
        </w:tc>
        <w:tc>
          <w:tcPr>
            <w:tcW w:w="8222" w:type="dxa"/>
            <w:gridSpan w:val="3"/>
          </w:tcPr>
          <w:p w14:paraId="4CE8DE62" w14:textId="77777777" w:rsidR="00C85D3D" w:rsidRPr="000B3E90" w:rsidRDefault="00C85D3D" w:rsidP="007B078F">
            <w:pPr>
              <w:pStyle w:val="2"/>
              <w:ind w:left="363" w:hanging="74"/>
              <w:rPr>
                <w:rFonts w:ascii="Arial" w:hAnsi="Arial" w:cs="Arial"/>
                <w:sz w:val="24"/>
                <w:szCs w:val="24"/>
              </w:rPr>
            </w:pPr>
            <w:bookmarkStart w:id="144" w:name="_Toc438438844"/>
            <w:bookmarkStart w:id="145" w:name="_Toc438532613"/>
            <w:bookmarkStart w:id="146" w:name="_Toc438733988"/>
            <w:bookmarkStart w:id="147" w:name="_Toc438962070"/>
            <w:bookmarkStart w:id="148" w:name="_Toc461939619"/>
            <w:bookmarkStart w:id="149" w:name="_Toc192578436"/>
            <w:bookmarkStart w:id="150" w:name="_Toc252632630"/>
            <w:r w:rsidRPr="000B3E90">
              <w:rPr>
                <w:rFonts w:ascii="Arial" w:hAnsi="Arial" w:cs="Arial"/>
                <w:sz w:val="24"/>
                <w:szCs w:val="24"/>
              </w:rPr>
              <w:t xml:space="preserve">Submission and Opening of </w:t>
            </w:r>
            <w:r w:rsidR="00BA4FC5" w:rsidRPr="000B3E90">
              <w:rPr>
                <w:rFonts w:ascii="Arial" w:hAnsi="Arial" w:cs="Arial"/>
                <w:sz w:val="24"/>
                <w:szCs w:val="24"/>
              </w:rPr>
              <w:t>Tender</w:t>
            </w:r>
            <w:r w:rsidRPr="000B3E90">
              <w:rPr>
                <w:rFonts w:ascii="Arial" w:hAnsi="Arial" w:cs="Arial"/>
                <w:sz w:val="24"/>
                <w:szCs w:val="24"/>
              </w:rPr>
              <w:t>s</w:t>
            </w:r>
            <w:bookmarkEnd w:id="144"/>
            <w:bookmarkEnd w:id="145"/>
            <w:bookmarkEnd w:id="146"/>
            <w:bookmarkEnd w:id="147"/>
            <w:bookmarkEnd w:id="148"/>
            <w:bookmarkEnd w:id="149"/>
            <w:bookmarkEnd w:id="150"/>
          </w:p>
        </w:tc>
      </w:tr>
      <w:tr w:rsidR="00C85D3D" w:rsidRPr="000B3E90" w14:paraId="7DA3C6BF" w14:textId="77777777" w:rsidTr="00440BC1">
        <w:trPr>
          <w:gridAfter w:val="2"/>
          <w:wAfter w:w="1071" w:type="dxa"/>
        </w:trPr>
        <w:tc>
          <w:tcPr>
            <w:tcW w:w="1843" w:type="dxa"/>
            <w:gridSpan w:val="5"/>
          </w:tcPr>
          <w:p w14:paraId="7C840475" w14:textId="77777777" w:rsidR="00C85D3D" w:rsidRPr="000B3E90" w:rsidRDefault="007A646B" w:rsidP="00F96A39">
            <w:pPr>
              <w:pStyle w:val="Header1-Clauses"/>
              <w:numPr>
                <w:ilvl w:val="0"/>
                <w:numId w:val="28"/>
              </w:numPr>
              <w:rPr>
                <w:sz w:val="20"/>
              </w:rPr>
            </w:pPr>
            <w:bookmarkStart w:id="151" w:name="_Toc438438845"/>
            <w:bookmarkStart w:id="152" w:name="_Toc438532614"/>
            <w:bookmarkStart w:id="153" w:name="_Toc438733989"/>
            <w:bookmarkStart w:id="154" w:name="_Toc438907027"/>
            <w:bookmarkStart w:id="155" w:name="_Toc438907226"/>
            <w:bookmarkStart w:id="156" w:name="_Toc192578437"/>
            <w:bookmarkStart w:id="157" w:name="_Toc252632631"/>
            <w:r w:rsidRPr="000B3E90">
              <w:rPr>
                <w:sz w:val="20"/>
              </w:rPr>
              <w:t>Submission</w:t>
            </w:r>
            <w:r w:rsidR="00C85D3D" w:rsidRPr="000B3E90">
              <w:rPr>
                <w:sz w:val="20"/>
              </w:rPr>
              <w:t xml:space="preserve"> and Marking of </w:t>
            </w:r>
            <w:r w:rsidR="00BA4FC5" w:rsidRPr="000B3E90">
              <w:rPr>
                <w:sz w:val="20"/>
              </w:rPr>
              <w:t>Tender</w:t>
            </w:r>
            <w:r w:rsidR="00C85D3D" w:rsidRPr="000B3E90">
              <w:rPr>
                <w:sz w:val="20"/>
              </w:rPr>
              <w:t>s</w:t>
            </w:r>
            <w:bookmarkEnd w:id="151"/>
            <w:bookmarkEnd w:id="152"/>
            <w:bookmarkEnd w:id="153"/>
            <w:bookmarkEnd w:id="154"/>
            <w:bookmarkEnd w:id="155"/>
            <w:bookmarkEnd w:id="156"/>
            <w:bookmarkEnd w:id="157"/>
          </w:p>
        </w:tc>
        <w:tc>
          <w:tcPr>
            <w:tcW w:w="8222" w:type="dxa"/>
            <w:gridSpan w:val="3"/>
          </w:tcPr>
          <w:p w14:paraId="2520FD57" w14:textId="319EC9DB" w:rsidR="00C85D3D" w:rsidRPr="000B3E90" w:rsidRDefault="00440BC1" w:rsidP="00440BC1">
            <w:pPr>
              <w:pStyle w:val="Header3-Paragraph"/>
              <w:numPr>
                <w:ilvl w:val="0"/>
                <w:numId w:val="0"/>
              </w:numPr>
              <w:spacing w:after="120"/>
              <w:ind w:left="360"/>
              <w:rPr>
                <w:sz w:val="20"/>
                <w:lang w:val="en-GB"/>
              </w:rPr>
            </w:pPr>
            <w:r w:rsidRPr="000B3E90">
              <w:rPr>
                <w:sz w:val="20"/>
                <w:lang w:val="en-GB"/>
              </w:rPr>
              <w:t xml:space="preserve">17.1 </w:t>
            </w:r>
            <w:r w:rsidR="00BA4FC5" w:rsidRPr="000B3E90">
              <w:rPr>
                <w:sz w:val="20"/>
                <w:lang w:val="en-GB"/>
              </w:rPr>
              <w:t>Tenderers</w:t>
            </w:r>
            <w:r w:rsidR="009A47A3" w:rsidRPr="000B3E90">
              <w:rPr>
                <w:sz w:val="20"/>
                <w:lang w:val="en-GB"/>
              </w:rPr>
              <w:t xml:space="preserve"> may always submit their </w:t>
            </w:r>
            <w:r w:rsidR="004B22D0" w:rsidRPr="000B3E90">
              <w:rPr>
                <w:sz w:val="20"/>
                <w:lang w:val="en-GB"/>
              </w:rPr>
              <w:t>T</w:t>
            </w:r>
            <w:r w:rsidR="00BA4FC5" w:rsidRPr="000B3E90">
              <w:rPr>
                <w:sz w:val="20"/>
                <w:lang w:val="en-GB"/>
              </w:rPr>
              <w:t>ender</w:t>
            </w:r>
            <w:r w:rsidR="009A47A3" w:rsidRPr="000B3E90">
              <w:rPr>
                <w:sz w:val="20"/>
                <w:lang w:val="en-GB"/>
              </w:rPr>
              <w:t>s by mail or by hand. Procedures for submission, sealing and marking are as follows:</w:t>
            </w:r>
          </w:p>
        </w:tc>
      </w:tr>
      <w:tr w:rsidR="00C85D3D" w:rsidRPr="000B3E90" w14:paraId="765CF9A7" w14:textId="77777777" w:rsidTr="00440BC1">
        <w:trPr>
          <w:gridAfter w:val="2"/>
          <w:wAfter w:w="1071" w:type="dxa"/>
          <w:trHeight w:val="683"/>
        </w:trPr>
        <w:tc>
          <w:tcPr>
            <w:tcW w:w="1843" w:type="dxa"/>
            <w:gridSpan w:val="5"/>
          </w:tcPr>
          <w:p w14:paraId="0F0C8CEB" w14:textId="77777777" w:rsidR="00C85D3D" w:rsidRPr="000B3E90" w:rsidRDefault="00C85D3D">
            <w:pPr>
              <w:pStyle w:val="Header1-Clauses"/>
              <w:rPr>
                <w:sz w:val="20"/>
              </w:rPr>
            </w:pPr>
          </w:p>
        </w:tc>
        <w:tc>
          <w:tcPr>
            <w:tcW w:w="8222" w:type="dxa"/>
            <w:gridSpan w:val="3"/>
          </w:tcPr>
          <w:p w14:paraId="6F86CCD7" w14:textId="77777777" w:rsidR="007A646B" w:rsidRPr="000B3E90" w:rsidRDefault="00BA4FC5" w:rsidP="00F96A39">
            <w:pPr>
              <w:pStyle w:val="P3Header1-Clauses"/>
              <w:numPr>
                <w:ilvl w:val="2"/>
                <w:numId w:val="29"/>
              </w:numPr>
              <w:spacing w:after="120"/>
              <w:ind w:left="862" w:hanging="431"/>
              <w:jc w:val="both"/>
              <w:rPr>
                <w:b w:val="0"/>
                <w:sz w:val="20"/>
              </w:rPr>
            </w:pPr>
            <w:r w:rsidRPr="000B3E90">
              <w:rPr>
                <w:b w:val="0"/>
                <w:sz w:val="20"/>
              </w:rPr>
              <w:t>Tenderers</w:t>
            </w:r>
            <w:r w:rsidR="0054394D" w:rsidRPr="000B3E90">
              <w:rPr>
                <w:b w:val="0"/>
                <w:sz w:val="20"/>
              </w:rPr>
              <w:t xml:space="preserve"> submitting</w:t>
            </w:r>
            <w:r w:rsidR="004B22D0" w:rsidRPr="000B3E90">
              <w:rPr>
                <w:b w:val="0"/>
                <w:sz w:val="20"/>
              </w:rPr>
              <w:t xml:space="preserve"> T</w:t>
            </w:r>
            <w:r w:rsidRPr="000B3E90">
              <w:rPr>
                <w:b w:val="0"/>
                <w:sz w:val="20"/>
              </w:rPr>
              <w:t>ender</w:t>
            </w:r>
            <w:r w:rsidR="0054394D" w:rsidRPr="000B3E90">
              <w:rPr>
                <w:b w:val="0"/>
                <w:sz w:val="20"/>
              </w:rPr>
              <w:t xml:space="preserve">s by mail or by hand shall enclose the original and copies of the </w:t>
            </w:r>
            <w:r w:rsidRPr="000B3E90">
              <w:rPr>
                <w:b w:val="0"/>
                <w:sz w:val="20"/>
              </w:rPr>
              <w:t>Tender</w:t>
            </w:r>
            <w:r w:rsidR="0054394D" w:rsidRPr="000B3E90">
              <w:rPr>
                <w:b w:val="0"/>
                <w:sz w:val="20"/>
              </w:rPr>
              <w:t xml:space="preserve"> in separate sealed envelopes.</w:t>
            </w:r>
          </w:p>
          <w:p w14:paraId="216D3A29" w14:textId="63E70F63" w:rsidR="00C85D3D" w:rsidRPr="000B3E90" w:rsidRDefault="007A646B" w:rsidP="00421F5E">
            <w:pPr>
              <w:pStyle w:val="P3Header1-Clauses"/>
              <w:numPr>
                <w:ilvl w:val="2"/>
                <w:numId w:val="29"/>
              </w:numPr>
              <w:spacing w:after="120"/>
              <w:jc w:val="both"/>
              <w:rPr>
                <w:b w:val="0"/>
                <w:sz w:val="20"/>
              </w:rPr>
            </w:pPr>
            <w:r w:rsidRPr="000B3E90">
              <w:rPr>
                <w:b w:val="0"/>
                <w:sz w:val="20"/>
              </w:rPr>
              <w:t xml:space="preserve">Address of </w:t>
            </w:r>
            <w:r w:rsidR="00A80B24" w:rsidRPr="000B3E90">
              <w:rPr>
                <w:b w:val="0"/>
                <w:sz w:val="20"/>
              </w:rPr>
              <w:t>Employer</w:t>
            </w:r>
            <w:r w:rsidRPr="000B3E90">
              <w:rPr>
                <w:b w:val="0"/>
                <w:sz w:val="20"/>
              </w:rPr>
              <w:t xml:space="preserve">: </w:t>
            </w:r>
            <w:r w:rsidR="00421F5E" w:rsidRPr="000B3E90">
              <w:rPr>
                <w:i/>
                <w:sz w:val="20"/>
              </w:rPr>
              <w:t>53, Hrushevskogo str., 29000 Khmelnitsky</w:t>
            </w:r>
          </w:p>
        </w:tc>
      </w:tr>
      <w:tr w:rsidR="00C85D3D" w:rsidRPr="000B3E90" w14:paraId="512C6417" w14:textId="77777777" w:rsidTr="00440BC1">
        <w:trPr>
          <w:gridBefore w:val="3"/>
          <w:gridAfter w:val="1"/>
          <w:wBefore w:w="351" w:type="dxa"/>
          <w:wAfter w:w="720" w:type="dxa"/>
        </w:trPr>
        <w:tc>
          <w:tcPr>
            <w:tcW w:w="1843" w:type="dxa"/>
            <w:gridSpan w:val="3"/>
          </w:tcPr>
          <w:p w14:paraId="67E275CD" w14:textId="77777777" w:rsidR="00C85D3D" w:rsidRPr="000B3E90" w:rsidRDefault="00C85D3D">
            <w:pPr>
              <w:rPr>
                <w:sz w:val="20"/>
              </w:rPr>
            </w:pPr>
            <w:bookmarkStart w:id="158" w:name="_Toc438532615"/>
            <w:bookmarkEnd w:id="158"/>
          </w:p>
        </w:tc>
        <w:tc>
          <w:tcPr>
            <w:tcW w:w="8222" w:type="dxa"/>
            <w:gridSpan w:val="3"/>
          </w:tcPr>
          <w:p w14:paraId="16F172A6" w14:textId="77777777" w:rsidR="00440BC1" w:rsidRPr="000B3E90" w:rsidRDefault="00440BC1" w:rsidP="00440BC1">
            <w:pPr>
              <w:pStyle w:val="Header3-Paragraph"/>
              <w:numPr>
                <w:ilvl w:val="0"/>
                <w:numId w:val="0"/>
              </w:numPr>
              <w:rPr>
                <w:sz w:val="20"/>
                <w:lang w:val="en-GB"/>
              </w:rPr>
            </w:pPr>
            <w:r w:rsidRPr="000B3E90">
              <w:rPr>
                <w:sz w:val="20"/>
                <w:lang w:val="en-GB"/>
              </w:rPr>
              <w:t>17.2 The inner and outer envelopes shall:</w:t>
            </w:r>
          </w:p>
          <w:p w14:paraId="7E3AB08F" w14:textId="16DE860A" w:rsidR="00C85D3D" w:rsidRPr="000B3E90" w:rsidRDefault="00440BC1" w:rsidP="00440BC1">
            <w:pPr>
              <w:pStyle w:val="P3Header1-Clauses"/>
              <w:numPr>
                <w:ilvl w:val="0"/>
                <w:numId w:val="0"/>
              </w:numPr>
              <w:spacing w:after="200"/>
              <w:ind w:left="720"/>
              <w:rPr>
                <w:b w:val="0"/>
                <w:sz w:val="20"/>
              </w:rPr>
            </w:pPr>
            <w:r w:rsidRPr="000B3E90">
              <w:rPr>
                <w:b w:val="0"/>
                <w:sz w:val="20"/>
              </w:rPr>
              <w:t xml:space="preserve">17.1.1 </w:t>
            </w:r>
            <w:r w:rsidR="00C85D3D" w:rsidRPr="000B3E90">
              <w:rPr>
                <w:b w:val="0"/>
                <w:sz w:val="20"/>
              </w:rPr>
              <w:t xml:space="preserve">bear the name and address of the </w:t>
            </w:r>
            <w:r w:rsidR="00BA4FC5" w:rsidRPr="000B3E90">
              <w:rPr>
                <w:b w:val="0"/>
                <w:sz w:val="20"/>
              </w:rPr>
              <w:t>Tenderer</w:t>
            </w:r>
            <w:r w:rsidR="00C85D3D" w:rsidRPr="000B3E90">
              <w:rPr>
                <w:b w:val="0"/>
                <w:sz w:val="20"/>
              </w:rPr>
              <w:t>;</w:t>
            </w:r>
          </w:p>
          <w:p w14:paraId="2C945277" w14:textId="413A4ED0" w:rsidR="00C85D3D" w:rsidRPr="000B3E90" w:rsidRDefault="00440BC1" w:rsidP="00440BC1">
            <w:pPr>
              <w:pStyle w:val="P3Header1-Clauses"/>
              <w:numPr>
                <w:ilvl w:val="0"/>
                <w:numId w:val="0"/>
              </w:numPr>
              <w:spacing w:after="200"/>
              <w:ind w:left="720"/>
              <w:rPr>
                <w:sz w:val="20"/>
              </w:rPr>
            </w:pPr>
            <w:r w:rsidRPr="000B3E90">
              <w:rPr>
                <w:b w:val="0"/>
                <w:sz w:val="20"/>
              </w:rPr>
              <w:t>17.1.2.</w:t>
            </w:r>
            <w:r w:rsidR="00C85D3D" w:rsidRPr="000B3E90">
              <w:rPr>
                <w:b w:val="0"/>
                <w:sz w:val="20"/>
              </w:rPr>
              <w:t xml:space="preserve">be addressed to the </w:t>
            </w:r>
            <w:r w:rsidR="00A80B24" w:rsidRPr="000B3E90">
              <w:rPr>
                <w:rFonts w:eastAsia="Arial Unicode MS"/>
                <w:b w:val="0"/>
                <w:iCs/>
                <w:sz w:val="20"/>
              </w:rPr>
              <w:t>Employer</w:t>
            </w:r>
            <w:r w:rsidR="00C85D3D" w:rsidRPr="000B3E90">
              <w:rPr>
                <w:b w:val="0"/>
                <w:sz w:val="20"/>
              </w:rPr>
              <w:t>;</w:t>
            </w:r>
            <w:r w:rsidR="007A646B" w:rsidRPr="000B3E90">
              <w:rPr>
                <w:b w:val="0"/>
                <w:sz w:val="20"/>
              </w:rPr>
              <w:t xml:space="preserve"> and</w:t>
            </w:r>
          </w:p>
        </w:tc>
      </w:tr>
      <w:tr w:rsidR="00C85D3D" w:rsidRPr="000B3E90" w14:paraId="30FFF02E" w14:textId="77777777" w:rsidTr="00440BC1">
        <w:trPr>
          <w:gridBefore w:val="4"/>
          <w:wBefore w:w="1071" w:type="dxa"/>
        </w:trPr>
        <w:tc>
          <w:tcPr>
            <w:tcW w:w="1843" w:type="dxa"/>
            <w:gridSpan w:val="3"/>
          </w:tcPr>
          <w:p w14:paraId="2F089D6C" w14:textId="77777777" w:rsidR="00C85D3D" w:rsidRPr="000B3E90" w:rsidRDefault="00C85D3D">
            <w:pPr>
              <w:rPr>
                <w:sz w:val="20"/>
              </w:rPr>
            </w:pPr>
            <w:bookmarkStart w:id="159" w:name="_Toc438532616"/>
            <w:bookmarkEnd w:id="159"/>
          </w:p>
        </w:tc>
        <w:tc>
          <w:tcPr>
            <w:tcW w:w="8222" w:type="dxa"/>
            <w:gridSpan w:val="3"/>
          </w:tcPr>
          <w:p w14:paraId="788C149E" w14:textId="338E37CC" w:rsidR="00C85D3D" w:rsidRPr="000B3E90" w:rsidRDefault="00440BC1" w:rsidP="00DA2181">
            <w:pPr>
              <w:pStyle w:val="P3Header1-Clauses"/>
              <w:numPr>
                <w:ilvl w:val="0"/>
                <w:numId w:val="0"/>
              </w:numPr>
              <w:spacing w:after="200"/>
              <w:rPr>
                <w:b w:val="0"/>
                <w:sz w:val="20"/>
              </w:rPr>
            </w:pPr>
            <w:r w:rsidRPr="000B3E90">
              <w:rPr>
                <w:b w:val="0"/>
                <w:sz w:val="20"/>
              </w:rPr>
              <w:t xml:space="preserve">17.1.3 </w:t>
            </w:r>
            <w:r w:rsidR="00C85D3D" w:rsidRPr="000B3E90">
              <w:rPr>
                <w:b w:val="0"/>
                <w:sz w:val="20"/>
              </w:rPr>
              <w:t>bear a warning</w:t>
            </w:r>
            <w:r w:rsidR="007A646B" w:rsidRPr="000B3E90">
              <w:rPr>
                <w:b w:val="0"/>
                <w:sz w:val="20"/>
              </w:rPr>
              <w:t>: “Do</w:t>
            </w:r>
            <w:r w:rsidR="00C85D3D" w:rsidRPr="000B3E90">
              <w:rPr>
                <w:b w:val="0"/>
                <w:sz w:val="20"/>
              </w:rPr>
              <w:t xml:space="preserve"> not open before </w:t>
            </w:r>
            <w:r w:rsidR="00421F5E" w:rsidRPr="00DA2181">
              <w:rPr>
                <w:b w:val="0"/>
                <w:i/>
                <w:sz w:val="20"/>
              </w:rPr>
              <w:t>1</w:t>
            </w:r>
            <w:r w:rsidR="00DA2181" w:rsidRPr="00DA2181">
              <w:rPr>
                <w:b w:val="0"/>
                <w:i/>
                <w:sz w:val="20"/>
                <w:lang w:val="uk-UA"/>
              </w:rPr>
              <w:t>5</w:t>
            </w:r>
            <w:r w:rsidR="00421F5E" w:rsidRPr="00DA2181">
              <w:rPr>
                <w:b w:val="0"/>
                <w:i/>
                <w:sz w:val="20"/>
              </w:rPr>
              <w:t xml:space="preserve"> </w:t>
            </w:r>
            <w:r w:rsidR="00DA2181" w:rsidRPr="00DA2181">
              <w:rPr>
                <w:b w:val="0"/>
                <w:i/>
                <w:sz w:val="20"/>
              </w:rPr>
              <w:t>p</w:t>
            </w:r>
            <w:r w:rsidR="00421F5E" w:rsidRPr="00DA2181">
              <w:rPr>
                <w:b w:val="0"/>
                <w:i/>
                <w:sz w:val="20"/>
              </w:rPr>
              <w:t xml:space="preserve">.m. on </w:t>
            </w:r>
            <w:r w:rsidR="00DA2181" w:rsidRPr="00DA2181">
              <w:rPr>
                <w:b w:val="0"/>
                <w:i/>
                <w:sz w:val="20"/>
              </w:rPr>
              <w:t>21.08</w:t>
            </w:r>
            <w:r w:rsidR="00421F5E" w:rsidRPr="00DA2181">
              <w:rPr>
                <w:b w:val="0"/>
                <w:i/>
                <w:sz w:val="20"/>
              </w:rPr>
              <w:t>.2017.</w:t>
            </w:r>
            <w:r w:rsidR="007A646B" w:rsidRPr="00DA2181">
              <w:rPr>
                <w:b w:val="0"/>
                <w:sz w:val="20"/>
              </w:rPr>
              <w:t>”</w:t>
            </w:r>
          </w:p>
        </w:tc>
      </w:tr>
      <w:tr w:rsidR="00C85D3D" w:rsidRPr="000B3E90" w14:paraId="5B314FC1" w14:textId="77777777" w:rsidTr="00440BC1">
        <w:trPr>
          <w:gridAfter w:val="2"/>
          <w:wAfter w:w="1071" w:type="dxa"/>
        </w:trPr>
        <w:tc>
          <w:tcPr>
            <w:tcW w:w="1843" w:type="dxa"/>
            <w:gridSpan w:val="5"/>
          </w:tcPr>
          <w:p w14:paraId="65ADD513" w14:textId="77777777" w:rsidR="00C85D3D" w:rsidRPr="000B3E90" w:rsidRDefault="00C85D3D">
            <w:pPr>
              <w:rPr>
                <w:sz w:val="20"/>
              </w:rPr>
            </w:pPr>
            <w:bookmarkStart w:id="160" w:name="_Toc438532617"/>
            <w:bookmarkEnd w:id="160"/>
          </w:p>
        </w:tc>
        <w:tc>
          <w:tcPr>
            <w:tcW w:w="8222" w:type="dxa"/>
            <w:gridSpan w:val="3"/>
          </w:tcPr>
          <w:p w14:paraId="58D414DD" w14:textId="47F53578" w:rsidR="00C85D3D" w:rsidRPr="000B3E90" w:rsidRDefault="00440BC1" w:rsidP="00440BC1">
            <w:pPr>
              <w:pStyle w:val="Header3-Paragraph"/>
              <w:numPr>
                <w:ilvl w:val="0"/>
                <w:numId w:val="0"/>
              </w:numPr>
              <w:ind w:left="360"/>
              <w:rPr>
                <w:sz w:val="20"/>
                <w:lang w:val="en-GB"/>
              </w:rPr>
            </w:pPr>
            <w:r w:rsidRPr="000B3E90">
              <w:rPr>
                <w:sz w:val="20"/>
                <w:lang w:val="en-GB"/>
              </w:rPr>
              <w:t xml:space="preserve">17.3 </w:t>
            </w:r>
            <w:r w:rsidR="00C638EC" w:rsidRPr="000B3E90">
              <w:rPr>
                <w:sz w:val="20"/>
                <w:lang w:val="en-GB"/>
              </w:rPr>
              <w:t xml:space="preserve">If envelopes and packages are not sealed and marked as required, the </w:t>
            </w:r>
            <w:r w:rsidR="00A80B24" w:rsidRPr="000B3E90">
              <w:rPr>
                <w:sz w:val="20"/>
                <w:lang w:val="en-GB"/>
              </w:rPr>
              <w:t xml:space="preserve">Employer </w:t>
            </w:r>
            <w:r w:rsidR="00C638EC" w:rsidRPr="000B3E90">
              <w:rPr>
                <w:sz w:val="20"/>
                <w:lang w:val="en-GB"/>
              </w:rPr>
              <w:t xml:space="preserve">will assume no responsibility for the misplacement or premature opening of the </w:t>
            </w:r>
            <w:r w:rsidR="004C15E4" w:rsidRPr="000B3E90">
              <w:rPr>
                <w:sz w:val="20"/>
                <w:lang w:val="en-GB"/>
              </w:rPr>
              <w:t>T</w:t>
            </w:r>
            <w:r w:rsidR="00BA4FC5" w:rsidRPr="000B3E90">
              <w:rPr>
                <w:sz w:val="20"/>
                <w:lang w:val="en-GB"/>
              </w:rPr>
              <w:t>ender</w:t>
            </w:r>
            <w:r w:rsidR="00C638EC" w:rsidRPr="000B3E90">
              <w:rPr>
                <w:sz w:val="20"/>
                <w:lang w:val="en-GB"/>
              </w:rPr>
              <w:t>.</w:t>
            </w:r>
          </w:p>
        </w:tc>
      </w:tr>
      <w:tr w:rsidR="00C85D3D" w:rsidRPr="000B3E90" w14:paraId="48588FD7" w14:textId="77777777" w:rsidTr="00440BC1">
        <w:trPr>
          <w:gridAfter w:val="2"/>
          <w:wAfter w:w="1071" w:type="dxa"/>
        </w:trPr>
        <w:tc>
          <w:tcPr>
            <w:tcW w:w="1843" w:type="dxa"/>
            <w:gridSpan w:val="5"/>
          </w:tcPr>
          <w:p w14:paraId="0DCD876B" w14:textId="77777777" w:rsidR="00C85D3D" w:rsidRPr="000B3E90" w:rsidRDefault="00C85D3D" w:rsidP="00F96A39">
            <w:pPr>
              <w:pStyle w:val="Header1-Clauses"/>
              <w:numPr>
                <w:ilvl w:val="0"/>
                <w:numId w:val="28"/>
              </w:numPr>
              <w:rPr>
                <w:sz w:val="20"/>
              </w:rPr>
            </w:pPr>
            <w:bookmarkStart w:id="161" w:name="_Toc424009124"/>
            <w:bookmarkStart w:id="162" w:name="_Toc438438846"/>
            <w:bookmarkStart w:id="163" w:name="_Toc438532618"/>
            <w:bookmarkStart w:id="164" w:name="_Toc438733990"/>
            <w:bookmarkStart w:id="165" w:name="_Toc438907028"/>
            <w:bookmarkStart w:id="166" w:name="_Toc438907227"/>
            <w:bookmarkStart w:id="167" w:name="_Toc192578438"/>
            <w:bookmarkStart w:id="168" w:name="_Toc252632632"/>
            <w:r w:rsidRPr="000B3E90">
              <w:rPr>
                <w:sz w:val="20"/>
              </w:rPr>
              <w:t xml:space="preserve">Deadline for Submission of </w:t>
            </w:r>
            <w:r w:rsidR="00BA4FC5" w:rsidRPr="000B3E90">
              <w:rPr>
                <w:sz w:val="20"/>
              </w:rPr>
              <w:t>Tender</w:t>
            </w:r>
            <w:r w:rsidRPr="000B3E90">
              <w:rPr>
                <w:sz w:val="20"/>
              </w:rPr>
              <w:t>s</w:t>
            </w:r>
            <w:bookmarkEnd w:id="161"/>
            <w:bookmarkEnd w:id="162"/>
            <w:bookmarkEnd w:id="163"/>
            <w:bookmarkEnd w:id="164"/>
            <w:bookmarkEnd w:id="165"/>
            <w:bookmarkEnd w:id="166"/>
            <w:bookmarkEnd w:id="167"/>
            <w:bookmarkEnd w:id="168"/>
          </w:p>
        </w:tc>
        <w:tc>
          <w:tcPr>
            <w:tcW w:w="8222" w:type="dxa"/>
            <w:gridSpan w:val="3"/>
          </w:tcPr>
          <w:p w14:paraId="0880981F" w14:textId="6EC1C9B0" w:rsidR="00C85D3D" w:rsidRPr="000B3E90" w:rsidRDefault="00440BC1" w:rsidP="00DA2181">
            <w:pPr>
              <w:pStyle w:val="Header3-Paragraph"/>
              <w:numPr>
                <w:ilvl w:val="0"/>
                <w:numId w:val="0"/>
              </w:numPr>
              <w:ind w:left="360"/>
              <w:rPr>
                <w:sz w:val="20"/>
                <w:lang w:val="en-GB"/>
              </w:rPr>
            </w:pPr>
            <w:r w:rsidRPr="000B3E90">
              <w:rPr>
                <w:sz w:val="20"/>
                <w:lang w:val="en-GB"/>
              </w:rPr>
              <w:t xml:space="preserve">18.1 </w:t>
            </w:r>
            <w:r w:rsidR="00BA4FC5" w:rsidRPr="000B3E90">
              <w:rPr>
                <w:sz w:val="20"/>
                <w:lang w:val="en-GB"/>
              </w:rPr>
              <w:t>Tender</w:t>
            </w:r>
            <w:r w:rsidR="00676D49" w:rsidRPr="000B3E90">
              <w:rPr>
                <w:sz w:val="20"/>
                <w:lang w:val="en-GB"/>
              </w:rPr>
              <w:t xml:space="preserve">s must be received by the </w:t>
            </w:r>
            <w:r w:rsidR="00A80B24" w:rsidRPr="000B3E90">
              <w:rPr>
                <w:rFonts w:eastAsia="Arial Unicode MS"/>
                <w:iCs/>
                <w:sz w:val="20"/>
                <w:lang w:val="en-GB"/>
              </w:rPr>
              <w:t>Emp</w:t>
            </w:r>
            <w:bookmarkStart w:id="169" w:name="_GoBack"/>
            <w:bookmarkEnd w:id="169"/>
            <w:r w:rsidR="00A80B24" w:rsidRPr="00DA2181">
              <w:rPr>
                <w:rFonts w:eastAsia="Arial Unicode MS"/>
                <w:iCs/>
                <w:sz w:val="20"/>
                <w:lang w:val="en-GB"/>
              </w:rPr>
              <w:t>loyer</w:t>
            </w:r>
            <w:r w:rsidR="00A80B24" w:rsidRPr="00DA2181">
              <w:rPr>
                <w:sz w:val="20"/>
                <w:lang w:val="en-GB"/>
              </w:rPr>
              <w:t xml:space="preserve"> </w:t>
            </w:r>
            <w:r w:rsidR="00E8082C" w:rsidRPr="00DA2181">
              <w:rPr>
                <w:sz w:val="20"/>
                <w:lang w:val="en-GB"/>
              </w:rPr>
              <w:t>at</w:t>
            </w:r>
            <w:r w:rsidR="00676D49" w:rsidRPr="00DA2181">
              <w:rPr>
                <w:sz w:val="20"/>
                <w:lang w:val="en-GB"/>
              </w:rPr>
              <w:t xml:space="preserve"> the address and no later than </w:t>
            </w:r>
            <w:r w:rsidR="00421F5E" w:rsidRPr="00DA2181">
              <w:rPr>
                <w:b/>
                <w:i/>
                <w:sz w:val="20"/>
                <w:lang w:val="en-GB"/>
              </w:rPr>
              <w:t>1</w:t>
            </w:r>
            <w:r w:rsidR="00DA2181" w:rsidRPr="00DA2181">
              <w:rPr>
                <w:b/>
                <w:i/>
                <w:sz w:val="20"/>
                <w:lang w:val="en-GB"/>
              </w:rPr>
              <w:t>5</w:t>
            </w:r>
            <w:r w:rsidR="00421F5E" w:rsidRPr="00DA2181">
              <w:rPr>
                <w:b/>
                <w:i/>
                <w:sz w:val="20"/>
                <w:lang w:val="en-GB"/>
              </w:rPr>
              <w:t xml:space="preserve"> </w:t>
            </w:r>
            <w:r w:rsidR="00DA2181" w:rsidRPr="00DA2181">
              <w:rPr>
                <w:b/>
                <w:i/>
                <w:sz w:val="20"/>
                <w:lang w:val="en-GB"/>
              </w:rPr>
              <w:t>p</w:t>
            </w:r>
            <w:r w:rsidR="00421F5E" w:rsidRPr="00DA2181">
              <w:rPr>
                <w:b/>
                <w:i/>
                <w:sz w:val="20"/>
                <w:lang w:val="en-GB"/>
              </w:rPr>
              <w:t xml:space="preserve">.m. on </w:t>
            </w:r>
            <w:r w:rsidR="00DA2181" w:rsidRPr="00DA2181">
              <w:rPr>
                <w:b/>
                <w:i/>
                <w:sz w:val="20"/>
                <w:lang w:val="en-GB"/>
              </w:rPr>
              <w:t>21</w:t>
            </w:r>
            <w:r w:rsidR="00421F5E" w:rsidRPr="00DA2181">
              <w:rPr>
                <w:b/>
                <w:i/>
                <w:sz w:val="20"/>
                <w:lang w:val="en-GB"/>
              </w:rPr>
              <w:t>.0</w:t>
            </w:r>
            <w:r w:rsidR="00DA2181" w:rsidRPr="00DA2181">
              <w:rPr>
                <w:b/>
                <w:i/>
                <w:sz w:val="20"/>
                <w:lang w:val="en-GB"/>
              </w:rPr>
              <w:t>8</w:t>
            </w:r>
            <w:r w:rsidR="00421F5E" w:rsidRPr="00DA2181">
              <w:rPr>
                <w:b/>
                <w:i/>
                <w:sz w:val="20"/>
                <w:lang w:val="en-GB"/>
              </w:rPr>
              <w:t>.2017</w:t>
            </w:r>
            <w:r w:rsidR="00676D49" w:rsidRPr="00DA2181">
              <w:rPr>
                <w:sz w:val="20"/>
                <w:lang w:val="en-GB"/>
              </w:rPr>
              <w:t>.</w:t>
            </w:r>
          </w:p>
        </w:tc>
      </w:tr>
      <w:tr w:rsidR="006C7167" w:rsidRPr="000B3E90" w14:paraId="3B4D98B8" w14:textId="77777777" w:rsidTr="00440BC1">
        <w:trPr>
          <w:gridAfter w:val="2"/>
          <w:wAfter w:w="1071" w:type="dxa"/>
        </w:trPr>
        <w:tc>
          <w:tcPr>
            <w:tcW w:w="1843" w:type="dxa"/>
            <w:gridSpan w:val="5"/>
          </w:tcPr>
          <w:p w14:paraId="0892F5E3" w14:textId="77777777" w:rsidR="006C7167" w:rsidRPr="000B3E90" w:rsidRDefault="00BA4FC5" w:rsidP="00F96A39">
            <w:pPr>
              <w:pStyle w:val="Header1-Clauses"/>
              <w:numPr>
                <w:ilvl w:val="0"/>
                <w:numId w:val="28"/>
              </w:numPr>
              <w:rPr>
                <w:sz w:val="20"/>
              </w:rPr>
            </w:pPr>
            <w:bookmarkStart w:id="170" w:name="_Toc438438849"/>
            <w:bookmarkStart w:id="171" w:name="_Toc438532623"/>
            <w:bookmarkStart w:id="172" w:name="_Toc438733993"/>
            <w:bookmarkStart w:id="173" w:name="_Toc438907031"/>
            <w:bookmarkStart w:id="174" w:name="_Toc438907230"/>
            <w:bookmarkStart w:id="175" w:name="_Toc192578441"/>
            <w:bookmarkStart w:id="176" w:name="_Toc252632635"/>
            <w:r w:rsidRPr="000B3E90">
              <w:rPr>
                <w:sz w:val="20"/>
              </w:rPr>
              <w:t>Tender</w:t>
            </w:r>
            <w:r w:rsidR="006C7167" w:rsidRPr="000B3E90">
              <w:rPr>
                <w:sz w:val="20"/>
              </w:rPr>
              <w:t xml:space="preserve"> Opening</w:t>
            </w:r>
            <w:bookmarkEnd w:id="170"/>
            <w:bookmarkEnd w:id="171"/>
            <w:bookmarkEnd w:id="172"/>
            <w:bookmarkEnd w:id="173"/>
            <w:bookmarkEnd w:id="174"/>
            <w:bookmarkEnd w:id="175"/>
            <w:bookmarkEnd w:id="176"/>
          </w:p>
        </w:tc>
        <w:tc>
          <w:tcPr>
            <w:tcW w:w="8222" w:type="dxa"/>
            <w:gridSpan w:val="3"/>
          </w:tcPr>
          <w:p w14:paraId="5A4F9D2C" w14:textId="1929FFF2" w:rsidR="006C7167" w:rsidRPr="000B3E90" w:rsidRDefault="00440BC1" w:rsidP="00440BC1">
            <w:pPr>
              <w:pStyle w:val="Header3-Paragraph"/>
              <w:numPr>
                <w:ilvl w:val="0"/>
                <w:numId w:val="0"/>
              </w:numPr>
              <w:ind w:left="360"/>
              <w:rPr>
                <w:sz w:val="20"/>
                <w:lang w:val="en-GB"/>
              </w:rPr>
            </w:pPr>
            <w:r w:rsidRPr="000B3E90">
              <w:rPr>
                <w:sz w:val="20"/>
                <w:lang w:val="en-GB"/>
              </w:rPr>
              <w:t xml:space="preserve">18.2 </w:t>
            </w:r>
            <w:r w:rsidR="006C7167" w:rsidRPr="000B3E90">
              <w:rPr>
                <w:sz w:val="20"/>
                <w:lang w:val="en-GB"/>
              </w:rPr>
              <w:t xml:space="preserve">The </w:t>
            </w:r>
            <w:r w:rsidR="00A80B24" w:rsidRPr="000B3E90">
              <w:rPr>
                <w:sz w:val="20"/>
                <w:lang w:val="en-GB"/>
              </w:rPr>
              <w:t xml:space="preserve">Employer </w:t>
            </w:r>
            <w:r w:rsidR="006C7167" w:rsidRPr="000B3E90">
              <w:rPr>
                <w:sz w:val="20"/>
                <w:lang w:val="en-GB"/>
              </w:rPr>
              <w:t xml:space="preserve">shall conduct the </w:t>
            </w:r>
            <w:r w:rsidR="004C15E4" w:rsidRPr="000B3E90">
              <w:rPr>
                <w:sz w:val="20"/>
                <w:lang w:val="en-GB"/>
              </w:rPr>
              <w:t>T</w:t>
            </w:r>
            <w:r w:rsidR="00BA4FC5" w:rsidRPr="000B3E90">
              <w:rPr>
                <w:sz w:val="20"/>
                <w:lang w:val="en-GB"/>
              </w:rPr>
              <w:t>ender</w:t>
            </w:r>
            <w:r w:rsidR="006C7167" w:rsidRPr="000B3E90">
              <w:rPr>
                <w:sz w:val="20"/>
                <w:lang w:val="en-GB"/>
              </w:rPr>
              <w:t xml:space="preserve"> opening in public, in the presence of </w:t>
            </w:r>
            <w:r w:rsidR="00BA4FC5" w:rsidRPr="000B3E90">
              <w:rPr>
                <w:sz w:val="20"/>
                <w:lang w:val="en-GB"/>
              </w:rPr>
              <w:t>Tenderers</w:t>
            </w:r>
            <w:r w:rsidR="006C7167" w:rsidRPr="000B3E90">
              <w:rPr>
                <w:sz w:val="20"/>
                <w:lang w:val="en-GB"/>
              </w:rPr>
              <w:t>` designated representatives</w:t>
            </w:r>
            <w:r w:rsidR="00F438D7" w:rsidRPr="000B3E90">
              <w:rPr>
                <w:sz w:val="20"/>
                <w:lang w:val="en-GB"/>
              </w:rPr>
              <w:t xml:space="preserve"> (as well as</w:t>
            </w:r>
            <w:r w:rsidR="006C7167" w:rsidRPr="000B3E90">
              <w:rPr>
                <w:sz w:val="20"/>
                <w:lang w:val="en-GB"/>
              </w:rPr>
              <w:t xml:space="preserve"> anyone</w:t>
            </w:r>
            <w:r w:rsidR="00F438D7" w:rsidRPr="000B3E90">
              <w:rPr>
                <w:sz w:val="20"/>
                <w:lang w:val="en-GB"/>
              </w:rPr>
              <w:t xml:space="preserve"> else)</w:t>
            </w:r>
            <w:r w:rsidR="006C7167" w:rsidRPr="000B3E90">
              <w:rPr>
                <w:sz w:val="20"/>
                <w:lang w:val="en-GB"/>
              </w:rPr>
              <w:t xml:space="preserve"> </w:t>
            </w:r>
            <w:r w:rsidR="00F438D7" w:rsidRPr="000B3E90">
              <w:rPr>
                <w:sz w:val="20"/>
                <w:lang w:val="en-GB"/>
              </w:rPr>
              <w:t xml:space="preserve">that </w:t>
            </w:r>
            <w:r w:rsidR="006C7167" w:rsidRPr="000B3E90">
              <w:rPr>
                <w:sz w:val="20"/>
                <w:lang w:val="en-GB"/>
              </w:rPr>
              <w:t>choose to attend, and at the address</w:t>
            </w:r>
            <w:r w:rsidR="007A646B" w:rsidRPr="000B3E90">
              <w:rPr>
                <w:sz w:val="20"/>
                <w:lang w:val="en-GB"/>
              </w:rPr>
              <w:t xml:space="preserve"> specified in 1</w:t>
            </w:r>
            <w:r w:rsidR="00C92B99" w:rsidRPr="000B3E90">
              <w:rPr>
                <w:sz w:val="20"/>
                <w:lang w:val="en-GB"/>
              </w:rPr>
              <w:t>7</w:t>
            </w:r>
            <w:r w:rsidR="007A646B" w:rsidRPr="000B3E90">
              <w:rPr>
                <w:sz w:val="20"/>
                <w:lang w:val="en-GB"/>
              </w:rPr>
              <w:t>.1(b) above immediately after deadline specified for submission of tenders in 1</w:t>
            </w:r>
            <w:r w:rsidR="00C92B99" w:rsidRPr="000B3E90">
              <w:rPr>
                <w:sz w:val="20"/>
                <w:lang w:val="en-GB"/>
              </w:rPr>
              <w:t>8</w:t>
            </w:r>
            <w:r w:rsidR="007A646B" w:rsidRPr="000B3E90">
              <w:rPr>
                <w:sz w:val="20"/>
                <w:lang w:val="en-GB"/>
              </w:rPr>
              <w:t>.1 above</w:t>
            </w:r>
            <w:r w:rsidR="006C7167" w:rsidRPr="000B3E90">
              <w:rPr>
                <w:sz w:val="20"/>
                <w:lang w:val="en-GB"/>
              </w:rPr>
              <w:t xml:space="preserve">. </w:t>
            </w:r>
          </w:p>
        </w:tc>
      </w:tr>
      <w:tr w:rsidR="006C7167" w:rsidRPr="000B3E90" w14:paraId="4A7F7AA0" w14:textId="77777777" w:rsidTr="00440BC1">
        <w:trPr>
          <w:gridAfter w:val="2"/>
          <w:wAfter w:w="1071" w:type="dxa"/>
        </w:trPr>
        <w:tc>
          <w:tcPr>
            <w:tcW w:w="1843" w:type="dxa"/>
            <w:gridSpan w:val="5"/>
          </w:tcPr>
          <w:p w14:paraId="2AE8AEBA" w14:textId="77777777" w:rsidR="006C7167" w:rsidRPr="000B3E90" w:rsidRDefault="006C7167">
            <w:pPr>
              <w:rPr>
                <w:rFonts w:ascii="Arial" w:hAnsi="Arial" w:cs="Arial"/>
                <w:sz w:val="20"/>
              </w:rPr>
            </w:pPr>
            <w:bookmarkStart w:id="177" w:name="_Toc438532624"/>
            <w:bookmarkStart w:id="178" w:name="_Toc438532625"/>
            <w:bookmarkStart w:id="179" w:name="_Toc438532627"/>
            <w:bookmarkEnd w:id="177"/>
            <w:bookmarkEnd w:id="178"/>
            <w:bookmarkEnd w:id="179"/>
          </w:p>
        </w:tc>
        <w:tc>
          <w:tcPr>
            <w:tcW w:w="8222" w:type="dxa"/>
            <w:gridSpan w:val="3"/>
          </w:tcPr>
          <w:p w14:paraId="3B83CDEB" w14:textId="77777777" w:rsidR="006C7167" w:rsidRPr="000B3E90" w:rsidRDefault="00E64FF8" w:rsidP="007B078F">
            <w:pPr>
              <w:pStyle w:val="2"/>
              <w:ind w:left="363" w:hanging="74"/>
              <w:rPr>
                <w:rFonts w:ascii="Arial" w:hAnsi="Arial" w:cs="Arial"/>
                <w:sz w:val="24"/>
                <w:szCs w:val="24"/>
              </w:rPr>
            </w:pPr>
            <w:bookmarkStart w:id="180" w:name="_Toc438438850"/>
            <w:bookmarkStart w:id="181" w:name="_Toc438532629"/>
            <w:bookmarkStart w:id="182" w:name="_Toc438733994"/>
            <w:bookmarkStart w:id="183" w:name="_Toc438962076"/>
            <w:bookmarkStart w:id="184" w:name="_Toc461939620"/>
            <w:bookmarkStart w:id="185" w:name="_Toc192578442"/>
            <w:bookmarkStart w:id="186" w:name="_Toc252632636"/>
            <w:r w:rsidRPr="000B3E90">
              <w:rPr>
                <w:rFonts w:ascii="Arial" w:hAnsi="Arial" w:cs="Arial"/>
                <w:sz w:val="24"/>
                <w:szCs w:val="24"/>
              </w:rPr>
              <w:t>Examinatio</w:t>
            </w:r>
            <w:r w:rsidR="00F72000" w:rsidRPr="000B3E90">
              <w:rPr>
                <w:rFonts w:ascii="Arial" w:hAnsi="Arial" w:cs="Arial"/>
                <w:sz w:val="24"/>
                <w:szCs w:val="24"/>
              </w:rPr>
              <w:t>n</w:t>
            </w:r>
            <w:r w:rsidR="006C7167" w:rsidRPr="000B3E90">
              <w:rPr>
                <w:rFonts w:ascii="Arial" w:hAnsi="Arial" w:cs="Arial"/>
                <w:sz w:val="24"/>
                <w:szCs w:val="24"/>
              </w:rPr>
              <w:t xml:space="preserve"> of </w:t>
            </w:r>
            <w:r w:rsidR="00BA4FC5" w:rsidRPr="000B3E90">
              <w:rPr>
                <w:rFonts w:ascii="Arial" w:hAnsi="Arial" w:cs="Arial"/>
                <w:sz w:val="24"/>
                <w:szCs w:val="24"/>
              </w:rPr>
              <w:t>Tender</w:t>
            </w:r>
            <w:r w:rsidR="006C7167" w:rsidRPr="000B3E90">
              <w:rPr>
                <w:rFonts w:ascii="Arial" w:hAnsi="Arial" w:cs="Arial"/>
                <w:sz w:val="24"/>
                <w:szCs w:val="24"/>
              </w:rPr>
              <w:t>s</w:t>
            </w:r>
            <w:bookmarkEnd w:id="180"/>
            <w:bookmarkEnd w:id="181"/>
            <w:bookmarkEnd w:id="182"/>
            <w:bookmarkEnd w:id="183"/>
            <w:bookmarkEnd w:id="184"/>
            <w:bookmarkEnd w:id="185"/>
            <w:bookmarkEnd w:id="186"/>
          </w:p>
        </w:tc>
      </w:tr>
      <w:tr w:rsidR="00C40C79" w:rsidRPr="000B3E90" w14:paraId="67C54764" w14:textId="77777777" w:rsidTr="00440BC1">
        <w:trPr>
          <w:gridAfter w:val="2"/>
          <w:wAfter w:w="1071" w:type="dxa"/>
        </w:trPr>
        <w:tc>
          <w:tcPr>
            <w:tcW w:w="1843" w:type="dxa"/>
            <w:gridSpan w:val="5"/>
          </w:tcPr>
          <w:p w14:paraId="17902631" w14:textId="77777777" w:rsidR="00C40C79" w:rsidRPr="000B3E90" w:rsidRDefault="00C40C79" w:rsidP="00F96A39">
            <w:pPr>
              <w:pStyle w:val="Header1-Clauses"/>
              <w:numPr>
                <w:ilvl w:val="0"/>
                <w:numId w:val="28"/>
              </w:numPr>
              <w:rPr>
                <w:sz w:val="20"/>
              </w:rPr>
            </w:pPr>
            <w:bookmarkStart w:id="187" w:name="_Toc438532628"/>
            <w:bookmarkStart w:id="188" w:name="_Toc438438851"/>
            <w:bookmarkStart w:id="189" w:name="_Toc438532630"/>
            <w:bookmarkStart w:id="190" w:name="_Toc438733995"/>
            <w:bookmarkStart w:id="191" w:name="_Toc438907032"/>
            <w:bookmarkStart w:id="192" w:name="_Toc438907231"/>
            <w:bookmarkStart w:id="193" w:name="_Toc192578443"/>
            <w:bookmarkStart w:id="194" w:name="_Toc252632637"/>
            <w:bookmarkEnd w:id="187"/>
            <w:r w:rsidRPr="000B3E90">
              <w:rPr>
                <w:sz w:val="20"/>
              </w:rPr>
              <w:t>Confidentiality</w:t>
            </w:r>
            <w:bookmarkEnd w:id="188"/>
            <w:bookmarkEnd w:id="189"/>
            <w:bookmarkEnd w:id="190"/>
            <w:bookmarkEnd w:id="191"/>
            <w:bookmarkEnd w:id="192"/>
            <w:bookmarkEnd w:id="193"/>
            <w:bookmarkEnd w:id="194"/>
          </w:p>
        </w:tc>
        <w:tc>
          <w:tcPr>
            <w:tcW w:w="8222" w:type="dxa"/>
            <w:gridSpan w:val="3"/>
          </w:tcPr>
          <w:p w14:paraId="528C3475" w14:textId="48CDF1D5" w:rsidR="00C40C79" w:rsidRPr="000B3E90" w:rsidRDefault="00440BC1" w:rsidP="00440BC1">
            <w:pPr>
              <w:pStyle w:val="Header3-Paragraph"/>
              <w:numPr>
                <w:ilvl w:val="0"/>
                <w:numId w:val="0"/>
              </w:numPr>
              <w:ind w:left="360"/>
              <w:rPr>
                <w:sz w:val="20"/>
                <w:lang w:val="en-GB"/>
              </w:rPr>
            </w:pPr>
            <w:r w:rsidRPr="000B3E90">
              <w:rPr>
                <w:sz w:val="20"/>
                <w:lang w:val="en-GB"/>
              </w:rPr>
              <w:t xml:space="preserve">20.1 </w:t>
            </w:r>
            <w:r w:rsidR="00C40C79" w:rsidRPr="000B3E90">
              <w:rPr>
                <w:sz w:val="20"/>
                <w:lang w:val="en-GB"/>
              </w:rPr>
              <w:t xml:space="preserve">Information relating to the evaluation of </w:t>
            </w:r>
            <w:r w:rsidR="004C15E4" w:rsidRPr="000B3E90">
              <w:rPr>
                <w:sz w:val="20"/>
                <w:lang w:val="en-GB"/>
              </w:rPr>
              <w:t>Tender</w:t>
            </w:r>
            <w:r w:rsidR="00C40C79" w:rsidRPr="000B3E90">
              <w:rPr>
                <w:sz w:val="20"/>
                <w:lang w:val="en-GB"/>
              </w:rPr>
              <w:t xml:space="preserve">s shall not be disclosed to </w:t>
            </w:r>
            <w:r w:rsidR="00BA4FC5" w:rsidRPr="000B3E90">
              <w:rPr>
                <w:sz w:val="20"/>
                <w:lang w:val="en-GB"/>
              </w:rPr>
              <w:t>Tenderers</w:t>
            </w:r>
            <w:r w:rsidR="00C40C79" w:rsidRPr="000B3E90">
              <w:rPr>
                <w:sz w:val="20"/>
                <w:lang w:val="en-GB"/>
              </w:rPr>
              <w:t xml:space="preserve"> or any other persons not officially concerned with such process until information on Contract award is communicated to all </w:t>
            </w:r>
            <w:r w:rsidR="00BA4FC5" w:rsidRPr="000B3E90">
              <w:rPr>
                <w:sz w:val="20"/>
                <w:lang w:val="en-GB"/>
              </w:rPr>
              <w:t>Tenderers</w:t>
            </w:r>
            <w:r w:rsidR="00C40C79" w:rsidRPr="000B3E90">
              <w:rPr>
                <w:sz w:val="20"/>
                <w:lang w:val="en-GB"/>
              </w:rPr>
              <w:t>.</w:t>
            </w:r>
          </w:p>
        </w:tc>
      </w:tr>
      <w:tr w:rsidR="00C40C79" w:rsidRPr="000B3E90" w14:paraId="44B0BE28" w14:textId="77777777" w:rsidTr="00440BC1">
        <w:trPr>
          <w:gridAfter w:val="2"/>
          <w:wAfter w:w="1071" w:type="dxa"/>
        </w:trPr>
        <w:tc>
          <w:tcPr>
            <w:tcW w:w="1843" w:type="dxa"/>
            <w:gridSpan w:val="5"/>
          </w:tcPr>
          <w:p w14:paraId="1650ADD5" w14:textId="77777777" w:rsidR="00C40C79" w:rsidRPr="000B3E90" w:rsidRDefault="00C40C79">
            <w:pPr>
              <w:rPr>
                <w:sz w:val="20"/>
              </w:rPr>
            </w:pPr>
          </w:p>
        </w:tc>
        <w:tc>
          <w:tcPr>
            <w:tcW w:w="8222" w:type="dxa"/>
            <w:gridSpan w:val="3"/>
          </w:tcPr>
          <w:p w14:paraId="30298A70" w14:textId="212517D0" w:rsidR="00C40C79" w:rsidRPr="000B3E90" w:rsidRDefault="00440BC1" w:rsidP="00440BC1">
            <w:pPr>
              <w:pStyle w:val="Header3-Paragraph"/>
              <w:numPr>
                <w:ilvl w:val="0"/>
                <w:numId w:val="0"/>
              </w:numPr>
              <w:ind w:left="360"/>
              <w:rPr>
                <w:sz w:val="20"/>
                <w:lang w:val="en-GB"/>
              </w:rPr>
            </w:pPr>
            <w:r w:rsidRPr="000B3E90">
              <w:rPr>
                <w:sz w:val="20"/>
                <w:lang w:val="en-GB"/>
              </w:rPr>
              <w:t xml:space="preserve">20.2 </w:t>
            </w:r>
            <w:r w:rsidR="00C40C79" w:rsidRPr="000B3E90">
              <w:rPr>
                <w:sz w:val="20"/>
                <w:lang w:val="en-GB"/>
              </w:rPr>
              <w:t xml:space="preserve">Any attempt by a </w:t>
            </w:r>
            <w:r w:rsidR="00BA4FC5" w:rsidRPr="000B3E90">
              <w:rPr>
                <w:sz w:val="20"/>
                <w:lang w:val="en-GB"/>
              </w:rPr>
              <w:t>Tenderer</w:t>
            </w:r>
            <w:r w:rsidR="00C40C79" w:rsidRPr="000B3E90">
              <w:rPr>
                <w:sz w:val="20"/>
                <w:lang w:val="en-GB"/>
              </w:rPr>
              <w:t xml:space="preserve"> to influence improperly the </w:t>
            </w:r>
            <w:r w:rsidR="00A80B24" w:rsidRPr="000B3E90">
              <w:rPr>
                <w:sz w:val="20"/>
                <w:lang w:val="en-GB"/>
              </w:rPr>
              <w:t xml:space="preserve">Employer </w:t>
            </w:r>
            <w:r w:rsidR="00C40C79" w:rsidRPr="000B3E90">
              <w:rPr>
                <w:sz w:val="20"/>
                <w:lang w:val="en-GB"/>
              </w:rPr>
              <w:t xml:space="preserve">in the evaluation of the </w:t>
            </w:r>
            <w:r w:rsidR="004C15E4" w:rsidRPr="000B3E90">
              <w:rPr>
                <w:sz w:val="20"/>
                <w:lang w:val="en-GB"/>
              </w:rPr>
              <w:lastRenderedPageBreak/>
              <w:t>Tender</w:t>
            </w:r>
            <w:r w:rsidR="00C40C79" w:rsidRPr="000B3E90">
              <w:rPr>
                <w:sz w:val="20"/>
                <w:lang w:val="en-GB"/>
              </w:rPr>
              <w:t xml:space="preserve">s or Contract award decisions may result in the rejection of its </w:t>
            </w:r>
            <w:r w:rsidR="004C15E4" w:rsidRPr="000B3E90">
              <w:rPr>
                <w:sz w:val="20"/>
                <w:lang w:val="en-GB"/>
              </w:rPr>
              <w:t>Tender</w:t>
            </w:r>
            <w:r w:rsidR="00C40C79" w:rsidRPr="000B3E90">
              <w:rPr>
                <w:sz w:val="20"/>
                <w:lang w:val="en-GB"/>
              </w:rPr>
              <w:t>.</w:t>
            </w:r>
          </w:p>
        </w:tc>
      </w:tr>
      <w:tr w:rsidR="00C40C79" w:rsidRPr="000B3E90" w14:paraId="7E18E900" w14:textId="77777777" w:rsidTr="00440BC1">
        <w:trPr>
          <w:gridAfter w:val="2"/>
          <w:wAfter w:w="1071" w:type="dxa"/>
        </w:trPr>
        <w:tc>
          <w:tcPr>
            <w:tcW w:w="1843" w:type="dxa"/>
            <w:gridSpan w:val="5"/>
          </w:tcPr>
          <w:p w14:paraId="4B7BEBB5" w14:textId="77777777" w:rsidR="00C40C79" w:rsidRPr="000B3E90" w:rsidRDefault="00C40C79" w:rsidP="00360893">
            <w:pPr>
              <w:pStyle w:val="Sub-ClauseText"/>
              <w:rPr>
                <w:b/>
                <w:sz w:val="20"/>
                <w:lang w:val="en-GB"/>
              </w:rPr>
            </w:pPr>
          </w:p>
        </w:tc>
        <w:tc>
          <w:tcPr>
            <w:tcW w:w="8222" w:type="dxa"/>
            <w:gridSpan w:val="3"/>
          </w:tcPr>
          <w:p w14:paraId="6C0E5D29" w14:textId="04442A86" w:rsidR="00C40C79" w:rsidRPr="000B3E90" w:rsidRDefault="00440BC1" w:rsidP="00440BC1">
            <w:pPr>
              <w:pStyle w:val="Header3-Paragraph"/>
              <w:numPr>
                <w:ilvl w:val="0"/>
                <w:numId w:val="0"/>
              </w:numPr>
              <w:ind w:left="360"/>
              <w:rPr>
                <w:sz w:val="20"/>
                <w:lang w:val="en-GB"/>
              </w:rPr>
            </w:pPr>
            <w:r w:rsidRPr="000B3E90">
              <w:rPr>
                <w:sz w:val="20"/>
                <w:lang w:val="en-GB"/>
              </w:rPr>
              <w:t xml:space="preserve">20.3 </w:t>
            </w:r>
            <w:r w:rsidR="00C40C79" w:rsidRPr="000B3E90">
              <w:rPr>
                <w:sz w:val="20"/>
                <w:lang w:val="en-GB"/>
              </w:rPr>
              <w:t xml:space="preserve">Notwithstanding </w:t>
            </w:r>
            <w:smartTag w:uri="urn:schemas-microsoft-com:office:smarttags" w:element="stockticker">
              <w:r w:rsidR="006077A8" w:rsidRPr="000B3E90">
                <w:rPr>
                  <w:sz w:val="20"/>
                  <w:lang w:val="en-GB"/>
                </w:rPr>
                <w:t>ITT</w:t>
              </w:r>
            </w:smartTag>
            <w:r w:rsidR="00C40C79" w:rsidRPr="000B3E90">
              <w:rPr>
                <w:sz w:val="20"/>
                <w:lang w:val="en-GB"/>
              </w:rPr>
              <w:t xml:space="preserve"> </w:t>
            </w:r>
            <w:r w:rsidR="00543F83" w:rsidRPr="000B3E90">
              <w:rPr>
                <w:sz w:val="20"/>
                <w:lang w:val="en-GB"/>
              </w:rPr>
              <w:t>2</w:t>
            </w:r>
            <w:r w:rsidR="001975D9" w:rsidRPr="000B3E90">
              <w:rPr>
                <w:sz w:val="20"/>
                <w:lang w:val="en-GB"/>
              </w:rPr>
              <w:t>0</w:t>
            </w:r>
            <w:r w:rsidR="00543F83" w:rsidRPr="000B3E90">
              <w:rPr>
                <w:sz w:val="20"/>
                <w:lang w:val="en-GB"/>
              </w:rPr>
              <w:t>.1</w:t>
            </w:r>
            <w:r w:rsidR="00C40C79" w:rsidRPr="000B3E90">
              <w:rPr>
                <w:sz w:val="20"/>
                <w:lang w:val="en-GB"/>
              </w:rPr>
              <w:t xml:space="preserve">, from the time of </w:t>
            </w:r>
            <w:r w:rsidR="004C15E4" w:rsidRPr="000B3E90">
              <w:rPr>
                <w:sz w:val="20"/>
                <w:lang w:val="en-GB"/>
              </w:rPr>
              <w:t>Tender</w:t>
            </w:r>
            <w:r w:rsidR="00C40C79" w:rsidRPr="000B3E90">
              <w:rPr>
                <w:sz w:val="20"/>
                <w:lang w:val="en-GB"/>
              </w:rPr>
              <w:t xml:space="preserve"> opening to the time of Contract award, if any </w:t>
            </w:r>
            <w:r w:rsidR="00BA4FC5" w:rsidRPr="000B3E90">
              <w:rPr>
                <w:sz w:val="20"/>
                <w:lang w:val="en-GB"/>
              </w:rPr>
              <w:t>Tenderer</w:t>
            </w:r>
            <w:r w:rsidR="00C40C79" w:rsidRPr="000B3E90">
              <w:rPr>
                <w:sz w:val="20"/>
                <w:lang w:val="en-GB"/>
              </w:rPr>
              <w:t xml:space="preserve"> wishes to contact the </w:t>
            </w:r>
            <w:r w:rsidR="00A80B24" w:rsidRPr="000B3E90">
              <w:rPr>
                <w:sz w:val="20"/>
                <w:lang w:val="en-GB"/>
              </w:rPr>
              <w:t xml:space="preserve">Employer </w:t>
            </w:r>
            <w:r w:rsidR="00C40C79" w:rsidRPr="000B3E90">
              <w:rPr>
                <w:sz w:val="20"/>
                <w:lang w:val="en-GB"/>
              </w:rPr>
              <w:t xml:space="preserve">on any matter related to the </w:t>
            </w:r>
            <w:r w:rsidR="00BA4FC5" w:rsidRPr="000B3E90">
              <w:rPr>
                <w:sz w:val="20"/>
                <w:lang w:val="en-GB"/>
              </w:rPr>
              <w:t>Tender</w:t>
            </w:r>
            <w:r w:rsidR="00DC2902" w:rsidRPr="000B3E90">
              <w:rPr>
                <w:sz w:val="20"/>
                <w:lang w:val="en-GB"/>
              </w:rPr>
              <w:t>ing</w:t>
            </w:r>
            <w:r w:rsidR="00C40C79" w:rsidRPr="000B3E90">
              <w:rPr>
                <w:sz w:val="20"/>
                <w:lang w:val="en-GB"/>
              </w:rPr>
              <w:t xml:space="preserve"> process, it should do so in writing.</w:t>
            </w:r>
          </w:p>
        </w:tc>
      </w:tr>
      <w:tr w:rsidR="00DB0ECF" w:rsidRPr="000B3E90" w14:paraId="7A37A875" w14:textId="77777777" w:rsidTr="00440BC1">
        <w:trPr>
          <w:gridAfter w:val="2"/>
          <w:wAfter w:w="1071" w:type="dxa"/>
        </w:trPr>
        <w:tc>
          <w:tcPr>
            <w:tcW w:w="1843" w:type="dxa"/>
            <w:gridSpan w:val="5"/>
          </w:tcPr>
          <w:p w14:paraId="1CAF8FA0" w14:textId="77777777" w:rsidR="00DB0ECF" w:rsidRPr="000B3E90" w:rsidRDefault="00DB0ECF" w:rsidP="00F96A39">
            <w:pPr>
              <w:pStyle w:val="Header1-Clauses"/>
              <w:numPr>
                <w:ilvl w:val="0"/>
                <w:numId w:val="28"/>
              </w:numPr>
              <w:rPr>
                <w:sz w:val="20"/>
              </w:rPr>
            </w:pPr>
            <w:bookmarkStart w:id="195" w:name="_Toc125783019"/>
            <w:bookmarkStart w:id="196" w:name="_Toc192578444"/>
            <w:bookmarkStart w:id="197" w:name="_Toc252632638"/>
            <w:r w:rsidRPr="000B3E90">
              <w:rPr>
                <w:sz w:val="20"/>
              </w:rPr>
              <w:t xml:space="preserve">Clarification of </w:t>
            </w:r>
            <w:r w:rsidR="00BA4FC5" w:rsidRPr="000B3E90">
              <w:rPr>
                <w:sz w:val="20"/>
              </w:rPr>
              <w:t>Tender</w:t>
            </w:r>
            <w:r w:rsidRPr="000B3E90">
              <w:rPr>
                <w:sz w:val="20"/>
              </w:rPr>
              <w:t>s</w:t>
            </w:r>
            <w:bookmarkEnd w:id="195"/>
            <w:bookmarkEnd w:id="196"/>
            <w:bookmarkEnd w:id="197"/>
          </w:p>
        </w:tc>
        <w:tc>
          <w:tcPr>
            <w:tcW w:w="8222" w:type="dxa"/>
            <w:gridSpan w:val="3"/>
          </w:tcPr>
          <w:p w14:paraId="660C2015" w14:textId="5C10EA26" w:rsidR="00DB0ECF" w:rsidRPr="000B3E90" w:rsidRDefault="00440BC1" w:rsidP="00440BC1">
            <w:pPr>
              <w:pStyle w:val="Header3-Paragraph"/>
              <w:numPr>
                <w:ilvl w:val="0"/>
                <w:numId w:val="0"/>
              </w:numPr>
              <w:ind w:left="360"/>
              <w:rPr>
                <w:spacing w:val="-4"/>
                <w:sz w:val="20"/>
                <w:lang w:val="en-GB"/>
              </w:rPr>
            </w:pPr>
            <w:r w:rsidRPr="000B3E90">
              <w:rPr>
                <w:sz w:val="20"/>
                <w:lang w:val="en-GB"/>
              </w:rPr>
              <w:t xml:space="preserve">21.1 </w:t>
            </w:r>
            <w:r w:rsidR="00310281" w:rsidRPr="000B3E90">
              <w:rPr>
                <w:sz w:val="20"/>
                <w:lang w:val="en-GB"/>
              </w:rPr>
              <w:t>T</w:t>
            </w:r>
            <w:r w:rsidR="00DB0ECF" w:rsidRPr="000B3E90">
              <w:rPr>
                <w:sz w:val="20"/>
                <w:lang w:val="en-GB"/>
              </w:rPr>
              <w:t xml:space="preserve">he </w:t>
            </w:r>
            <w:r w:rsidR="00A80B24" w:rsidRPr="000B3E90">
              <w:rPr>
                <w:sz w:val="20"/>
                <w:lang w:val="en-GB"/>
              </w:rPr>
              <w:t xml:space="preserve">Employer </w:t>
            </w:r>
            <w:r w:rsidR="00DB0ECF" w:rsidRPr="000B3E90">
              <w:rPr>
                <w:sz w:val="20"/>
                <w:lang w:val="en-GB"/>
              </w:rPr>
              <w:t xml:space="preserve">may, at its discretion, ask any </w:t>
            </w:r>
            <w:r w:rsidR="00BA4FC5" w:rsidRPr="000B3E90">
              <w:rPr>
                <w:sz w:val="20"/>
                <w:lang w:val="en-GB"/>
              </w:rPr>
              <w:t>Tenderer</w:t>
            </w:r>
            <w:r w:rsidR="00DB0ECF" w:rsidRPr="000B3E90">
              <w:rPr>
                <w:sz w:val="20"/>
                <w:lang w:val="en-GB"/>
              </w:rPr>
              <w:t xml:space="preserve"> for a clarification of its </w:t>
            </w:r>
            <w:r w:rsidR="004C15E4" w:rsidRPr="000B3E90">
              <w:rPr>
                <w:sz w:val="20"/>
                <w:lang w:val="en-GB"/>
              </w:rPr>
              <w:t>Tender</w:t>
            </w:r>
            <w:r w:rsidR="00DB0ECF" w:rsidRPr="000B3E90">
              <w:rPr>
                <w:sz w:val="20"/>
                <w:lang w:val="en-GB"/>
              </w:rPr>
              <w:t xml:space="preserve">, </w:t>
            </w:r>
            <w:r w:rsidR="00310281" w:rsidRPr="000B3E90">
              <w:rPr>
                <w:sz w:val="20"/>
                <w:lang w:val="en-GB"/>
              </w:rPr>
              <w:t xml:space="preserve">to be provided within </w:t>
            </w:r>
            <w:r w:rsidR="00F438D7" w:rsidRPr="000B3E90">
              <w:rPr>
                <w:b/>
                <w:sz w:val="20"/>
                <w:lang w:val="en-GB"/>
              </w:rPr>
              <w:t>5</w:t>
            </w:r>
            <w:r w:rsidR="001975D9" w:rsidRPr="000B3E90">
              <w:rPr>
                <w:b/>
                <w:sz w:val="20"/>
                <w:lang w:val="en-GB"/>
              </w:rPr>
              <w:t xml:space="preserve"> </w:t>
            </w:r>
            <w:r w:rsidR="00F92E97" w:rsidRPr="000B3E90">
              <w:rPr>
                <w:b/>
                <w:sz w:val="20"/>
                <w:lang w:val="en-GB"/>
              </w:rPr>
              <w:t>(</w:t>
            </w:r>
            <w:r w:rsidR="00F438D7" w:rsidRPr="000B3E90">
              <w:rPr>
                <w:b/>
                <w:sz w:val="20"/>
                <w:lang w:val="en-GB"/>
              </w:rPr>
              <w:t>five</w:t>
            </w:r>
            <w:r w:rsidR="00F92E97" w:rsidRPr="000B3E90">
              <w:rPr>
                <w:b/>
                <w:sz w:val="20"/>
                <w:lang w:val="en-GB"/>
              </w:rPr>
              <w:t>)</w:t>
            </w:r>
            <w:r w:rsidR="00310281" w:rsidRPr="000B3E90">
              <w:rPr>
                <w:sz w:val="20"/>
                <w:lang w:val="en-GB"/>
              </w:rPr>
              <w:t xml:space="preserve"> days</w:t>
            </w:r>
            <w:r w:rsidR="00DB0ECF" w:rsidRPr="000B3E90">
              <w:rPr>
                <w:sz w:val="20"/>
                <w:lang w:val="en-GB"/>
              </w:rPr>
              <w:t xml:space="preserve">. The </w:t>
            </w:r>
            <w:r w:rsidR="00A80B24" w:rsidRPr="000B3E90">
              <w:rPr>
                <w:sz w:val="20"/>
                <w:lang w:val="en-GB"/>
              </w:rPr>
              <w:t xml:space="preserve">Employer’s </w:t>
            </w:r>
            <w:r w:rsidR="00DB0ECF" w:rsidRPr="000B3E90">
              <w:rPr>
                <w:sz w:val="20"/>
                <w:lang w:val="en-GB"/>
              </w:rPr>
              <w:t xml:space="preserve">request for clarification and the response shall be in writing. No change in the prices or substance of the </w:t>
            </w:r>
            <w:r w:rsidR="004C15E4" w:rsidRPr="000B3E90">
              <w:rPr>
                <w:sz w:val="20"/>
                <w:lang w:val="en-GB"/>
              </w:rPr>
              <w:t>Tender</w:t>
            </w:r>
            <w:r w:rsidR="00DB0ECF" w:rsidRPr="000B3E90">
              <w:rPr>
                <w:sz w:val="20"/>
                <w:lang w:val="en-GB"/>
              </w:rPr>
              <w:t xml:space="preserve"> shall be sought, offered, or permitted, except to confirm the correction of arithmetic errors discovered by the </w:t>
            </w:r>
            <w:r w:rsidR="00A80B24" w:rsidRPr="000B3E90">
              <w:rPr>
                <w:sz w:val="20"/>
                <w:lang w:val="en-GB"/>
              </w:rPr>
              <w:t>Emplo</w:t>
            </w:r>
            <w:r w:rsidR="001975D9" w:rsidRPr="000B3E90">
              <w:rPr>
                <w:sz w:val="20"/>
                <w:lang w:val="en-GB"/>
              </w:rPr>
              <w:t>y</w:t>
            </w:r>
            <w:r w:rsidR="00A80B24" w:rsidRPr="000B3E90">
              <w:rPr>
                <w:sz w:val="20"/>
                <w:lang w:val="en-GB"/>
              </w:rPr>
              <w:t xml:space="preserve">er </w:t>
            </w:r>
            <w:r w:rsidR="00DB0ECF" w:rsidRPr="000B3E90">
              <w:rPr>
                <w:sz w:val="20"/>
                <w:lang w:val="en-GB"/>
              </w:rPr>
              <w:t xml:space="preserve">in the evaluation of the </w:t>
            </w:r>
            <w:r w:rsidR="004C15E4" w:rsidRPr="000B3E90">
              <w:rPr>
                <w:sz w:val="20"/>
                <w:lang w:val="en-GB"/>
              </w:rPr>
              <w:t>Tender</w:t>
            </w:r>
            <w:r w:rsidR="00DB0ECF" w:rsidRPr="000B3E90">
              <w:rPr>
                <w:sz w:val="20"/>
                <w:lang w:val="en-GB"/>
              </w:rPr>
              <w:t>s.</w:t>
            </w:r>
          </w:p>
        </w:tc>
      </w:tr>
      <w:tr w:rsidR="00DB0ECF" w:rsidRPr="000B3E90" w14:paraId="498C7104" w14:textId="77777777" w:rsidTr="00440BC1">
        <w:trPr>
          <w:gridAfter w:val="2"/>
          <w:wAfter w:w="1071" w:type="dxa"/>
        </w:trPr>
        <w:tc>
          <w:tcPr>
            <w:tcW w:w="1843" w:type="dxa"/>
            <w:gridSpan w:val="5"/>
          </w:tcPr>
          <w:p w14:paraId="444680BF" w14:textId="77777777" w:rsidR="00DB0ECF" w:rsidRPr="000B3E90" w:rsidRDefault="00DB0ECF" w:rsidP="00DB0ECF">
            <w:pPr>
              <w:pStyle w:val="Sub-ClauseText"/>
              <w:rPr>
                <w:sz w:val="20"/>
                <w:lang w:val="en-GB"/>
              </w:rPr>
            </w:pPr>
          </w:p>
        </w:tc>
        <w:tc>
          <w:tcPr>
            <w:tcW w:w="8222" w:type="dxa"/>
            <w:gridSpan w:val="3"/>
          </w:tcPr>
          <w:p w14:paraId="5FC5FD1F" w14:textId="0DBBC28C" w:rsidR="00DB0ECF" w:rsidRPr="000B3E90" w:rsidRDefault="00440BC1" w:rsidP="00440BC1">
            <w:pPr>
              <w:pStyle w:val="Header3-Paragraph"/>
              <w:numPr>
                <w:ilvl w:val="0"/>
                <w:numId w:val="0"/>
              </w:numPr>
              <w:ind w:left="398"/>
              <w:rPr>
                <w:sz w:val="20"/>
                <w:lang w:val="en-GB"/>
              </w:rPr>
            </w:pPr>
            <w:r w:rsidRPr="000B3E90">
              <w:rPr>
                <w:sz w:val="20"/>
                <w:lang w:val="en-GB"/>
              </w:rPr>
              <w:t xml:space="preserve">21.2 </w:t>
            </w:r>
            <w:r w:rsidR="00DB0ECF" w:rsidRPr="000B3E90">
              <w:rPr>
                <w:sz w:val="20"/>
                <w:lang w:val="en-GB"/>
              </w:rPr>
              <w:t xml:space="preserve">If a </w:t>
            </w:r>
            <w:r w:rsidR="00BA4FC5" w:rsidRPr="000B3E90">
              <w:rPr>
                <w:sz w:val="20"/>
                <w:lang w:val="en-GB"/>
              </w:rPr>
              <w:t>Tenderer</w:t>
            </w:r>
            <w:r w:rsidR="00DB0ECF" w:rsidRPr="000B3E90">
              <w:rPr>
                <w:sz w:val="20"/>
                <w:lang w:val="en-GB"/>
              </w:rPr>
              <w:t xml:space="preserve"> does not provide clarifications of its </w:t>
            </w:r>
            <w:r w:rsidR="004C15E4" w:rsidRPr="000B3E90">
              <w:rPr>
                <w:sz w:val="20"/>
                <w:lang w:val="en-GB"/>
              </w:rPr>
              <w:t>Tender</w:t>
            </w:r>
            <w:r w:rsidR="00DB0ECF" w:rsidRPr="000B3E90">
              <w:rPr>
                <w:sz w:val="20"/>
                <w:lang w:val="en-GB"/>
              </w:rPr>
              <w:t xml:space="preserve"> by the date and time set in the </w:t>
            </w:r>
            <w:r w:rsidR="00A80B24" w:rsidRPr="000B3E90">
              <w:rPr>
                <w:sz w:val="20"/>
                <w:lang w:val="en-GB"/>
              </w:rPr>
              <w:t xml:space="preserve">Employer’s </w:t>
            </w:r>
            <w:r w:rsidR="00DB0ECF" w:rsidRPr="000B3E90">
              <w:rPr>
                <w:sz w:val="20"/>
                <w:lang w:val="en-GB"/>
              </w:rPr>
              <w:t xml:space="preserve">request for clarification, its </w:t>
            </w:r>
            <w:r w:rsidR="004C15E4" w:rsidRPr="000B3E90">
              <w:rPr>
                <w:sz w:val="20"/>
                <w:lang w:val="en-GB"/>
              </w:rPr>
              <w:t>Tender</w:t>
            </w:r>
            <w:r w:rsidR="00DB0ECF" w:rsidRPr="000B3E90">
              <w:rPr>
                <w:sz w:val="20"/>
                <w:lang w:val="en-GB"/>
              </w:rPr>
              <w:t xml:space="preserve"> may be rejected.</w:t>
            </w:r>
          </w:p>
        </w:tc>
      </w:tr>
      <w:tr w:rsidR="00F07478" w:rsidRPr="000B3E90" w14:paraId="202DD6C2" w14:textId="77777777" w:rsidTr="00440BC1">
        <w:trPr>
          <w:gridBefore w:val="2"/>
          <w:gridAfter w:val="2"/>
          <w:wBefore w:w="283" w:type="dxa"/>
          <w:wAfter w:w="1071" w:type="dxa"/>
        </w:trPr>
        <w:tc>
          <w:tcPr>
            <w:tcW w:w="1560" w:type="dxa"/>
            <w:gridSpan w:val="3"/>
          </w:tcPr>
          <w:p w14:paraId="2BD88FBB" w14:textId="77777777" w:rsidR="00F07478" w:rsidRPr="000B3E90" w:rsidRDefault="00F07478" w:rsidP="00F07478">
            <w:pPr>
              <w:pStyle w:val="Header1-Clauses"/>
              <w:numPr>
                <w:ilvl w:val="0"/>
                <w:numId w:val="28"/>
              </w:numPr>
              <w:rPr>
                <w:sz w:val="20"/>
              </w:rPr>
            </w:pPr>
            <w:bookmarkStart w:id="198" w:name="_Toc424009130"/>
            <w:bookmarkStart w:id="199" w:name="_Toc192578445"/>
            <w:bookmarkStart w:id="200" w:name="_Toc438438853"/>
            <w:bookmarkStart w:id="201" w:name="_Toc438532632"/>
            <w:bookmarkStart w:id="202" w:name="_Toc438733997"/>
            <w:bookmarkStart w:id="203" w:name="_Toc438907034"/>
            <w:bookmarkStart w:id="204" w:name="_Toc438907233"/>
            <w:r w:rsidRPr="000B3E90">
              <w:rPr>
                <w:sz w:val="20"/>
              </w:rPr>
              <w:t>Determination of Responsiveness</w:t>
            </w:r>
            <w:bookmarkEnd w:id="198"/>
            <w:bookmarkEnd w:id="199"/>
            <w:r w:rsidRPr="000B3E90">
              <w:rPr>
                <w:sz w:val="20"/>
              </w:rPr>
              <w:t xml:space="preserve"> </w:t>
            </w:r>
            <w:bookmarkEnd w:id="200"/>
            <w:bookmarkEnd w:id="201"/>
            <w:bookmarkEnd w:id="202"/>
            <w:bookmarkEnd w:id="203"/>
            <w:bookmarkEnd w:id="204"/>
          </w:p>
        </w:tc>
        <w:tc>
          <w:tcPr>
            <w:tcW w:w="8222" w:type="dxa"/>
            <w:gridSpan w:val="3"/>
            <w:tcMar>
              <w:top w:w="28" w:type="dxa"/>
              <w:left w:w="28" w:type="dxa"/>
              <w:bottom w:w="28" w:type="dxa"/>
              <w:right w:w="28" w:type="dxa"/>
            </w:tcMar>
          </w:tcPr>
          <w:p w14:paraId="5229945F" w14:textId="77777777" w:rsidR="0053101E" w:rsidRPr="000B3E90" w:rsidRDefault="00F92E97" w:rsidP="0061474E">
            <w:pPr>
              <w:pStyle w:val="aff5"/>
              <w:numPr>
                <w:ilvl w:val="1"/>
                <w:numId w:val="95"/>
              </w:numPr>
              <w:spacing w:after="200"/>
              <w:jc w:val="left"/>
              <w:rPr>
                <w:sz w:val="20"/>
              </w:rPr>
            </w:pPr>
            <w:r w:rsidRPr="000B3E90">
              <w:rPr>
                <w:sz w:val="20"/>
              </w:rPr>
              <w:t xml:space="preserve">The </w:t>
            </w:r>
            <w:r w:rsidRPr="000B3E90">
              <w:rPr>
                <w:rFonts w:eastAsia="Arial Unicode MS"/>
                <w:sz w:val="20"/>
              </w:rPr>
              <w:t>Employer</w:t>
            </w:r>
            <w:r w:rsidRPr="000B3E90">
              <w:rPr>
                <w:sz w:val="20"/>
              </w:rPr>
              <w:t xml:space="preserve">’s determination of a Tender’s responsiveness is to be based on the contents of the Tender itself, as defined in </w:t>
            </w:r>
            <w:smartTag w:uri="urn:schemas-microsoft-com:office:smarttags" w:element="stockticker">
              <w:r w:rsidRPr="000B3E90">
                <w:rPr>
                  <w:sz w:val="20"/>
                </w:rPr>
                <w:t>ITT</w:t>
              </w:r>
            </w:smartTag>
            <w:r w:rsidRPr="000B3E90">
              <w:rPr>
                <w:sz w:val="20"/>
              </w:rPr>
              <w:t>8.</w:t>
            </w:r>
          </w:p>
        </w:tc>
      </w:tr>
      <w:tr w:rsidR="00F07478" w:rsidRPr="000B3E90" w14:paraId="5B87C5A0" w14:textId="77777777" w:rsidTr="00440BC1">
        <w:trPr>
          <w:gridBefore w:val="2"/>
          <w:gridAfter w:val="2"/>
          <w:wBefore w:w="283" w:type="dxa"/>
          <w:wAfter w:w="1071" w:type="dxa"/>
        </w:trPr>
        <w:tc>
          <w:tcPr>
            <w:tcW w:w="1560" w:type="dxa"/>
            <w:gridSpan w:val="3"/>
          </w:tcPr>
          <w:p w14:paraId="19948694" w14:textId="77777777" w:rsidR="00F07478" w:rsidRPr="000B3E90" w:rsidRDefault="0019129A" w:rsidP="00F07478">
            <w:pPr>
              <w:pStyle w:val="Header1-Clauses"/>
              <w:rPr>
                <w:sz w:val="20"/>
              </w:rPr>
            </w:pPr>
            <w:r w:rsidRPr="000B3E90">
              <w:rPr>
                <w:sz w:val="20"/>
              </w:rPr>
              <w:t xml:space="preserve"> </w:t>
            </w:r>
          </w:p>
        </w:tc>
        <w:tc>
          <w:tcPr>
            <w:tcW w:w="8222" w:type="dxa"/>
            <w:gridSpan w:val="3"/>
            <w:tcMar>
              <w:top w:w="28" w:type="dxa"/>
              <w:left w:w="28" w:type="dxa"/>
              <w:bottom w:w="28" w:type="dxa"/>
              <w:right w:w="28" w:type="dxa"/>
            </w:tcMar>
          </w:tcPr>
          <w:p w14:paraId="71FB94C9" w14:textId="77777777" w:rsidR="0053101E" w:rsidRPr="000B3E90" w:rsidRDefault="00F07478" w:rsidP="0061474E">
            <w:pPr>
              <w:pStyle w:val="Header3-Paragraph"/>
              <w:numPr>
                <w:ilvl w:val="1"/>
                <w:numId w:val="93"/>
              </w:numPr>
              <w:rPr>
                <w:rFonts w:ascii="Times" w:hAnsi="Times"/>
                <w:b/>
                <w:sz w:val="20"/>
                <w:lang w:val="en-GB"/>
              </w:rPr>
            </w:pPr>
            <w:r w:rsidRPr="000B3E90">
              <w:rPr>
                <w:sz w:val="20"/>
                <w:lang w:val="en-GB"/>
              </w:rPr>
              <w:t xml:space="preserve">A substantially responsive Tender is one that meets the requirements of the Tender Document without material deviation, reservation, or omission.  </w:t>
            </w:r>
          </w:p>
        </w:tc>
      </w:tr>
      <w:tr w:rsidR="00F07478" w:rsidRPr="000B3E90" w14:paraId="269473A0" w14:textId="77777777" w:rsidTr="00440BC1">
        <w:trPr>
          <w:gridBefore w:val="2"/>
          <w:gridAfter w:val="2"/>
          <w:wBefore w:w="283" w:type="dxa"/>
          <w:wAfter w:w="1071" w:type="dxa"/>
        </w:trPr>
        <w:tc>
          <w:tcPr>
            <w:tcW w:w="1560" w:type="dxa"/>
            <w:gridSpan w:val="3"/>
          </w:tcPr>
          <w:p w14:paraId="02B56677" w14:textId="77777777" w:rsidR="00F07478" w:rsidRPr="000B3E90" w:rsidRDefault="00F07478" w:rsidP="00F07478">
            <w:pPr>
              <w:ind w:left="720"/>
              <w:rPr>
                <w:sz w:val="20"/>
              </w:rPr>
            </w:pPr>
            <w:bookmarkStart w:id="205" w:name="_Toc438532633"/>
            <w:bookmarkStart w:id="206" w:name="_Toc438532634"/>
            <w:bookmarkStart w:id="207" w:name="_Toc438532635"/>
            <w:bookmarkEnd w:id="205"/>
            <w:bookmarkEnd w:id="206"/>
            <w:bookmarkEnd w:id="207"/>
          </w:p>
        </w:tc>
        <w:tc>
          <w:tcPr>
            <w:tcW w:w="8222" w:type="dxa"/>
            <w:gridSpan w:val="3"/>
          </w:tcPr>
          <w:p w14:paraId="0428A6D2" w14:textId="77777777" w:rsidR="00F07478" w:rsidRPr="000B3E90" w:rsidRDefault="00F07478" w:rsidP="00F07478">
            <w:pPr>
              <w:spacing w:after="200"/>
              <w:ind w:left="972" w:hanging="450"/>
              <w:rPr>
                <w:sz w:val="20"/>
              </w:rPr>
            </w:pPr>
            <w:r w:rsidRPr="000B3E90">
              <w:rPr>
                <w:iCs/>
                <w:sz w:val="20"/>
              </w:rPr>
              <w:t xml:space="preserve">(a) “Deviation” is a departure from the requirements specified in the Tender Document; </w:t>
            </w:r>
          </w:p>
        </w:tc>
      </w:tr>
      <w:tr w:rsidR="00F07478" w:rsidRPr="000B3E90" w14:paraId="44F796FC" w14:textId="77777777" w:rsidTr="00440BC1">
        <w:trPr>
          <w:gridBefore w:val="2"/>
          <w:gridAfter w:val="2"/>
          <w:wBefore w:w="283" w:type="dxa"/>
          <w:wAfter w:w="1071" w:type="dxa"/>
        </w:trPr>
        <w:tc>
          <w:tcPr>
            <w:tcW w:w="1560" w:type="dxa"/>
            <w:gridSpan w:val="3"/>
          </w:tcPr>
          <w:p w14:paraId="2824877A" w14:textId="77777777" w:rsidR="00F07478" w:rsidRPr="000B3E90" w:rsidRDefault="00F07478" w:rsidP="00F07478">
            <w:pPr>
              <w:ind w:left="720"/>
              <w:rPr>
                <w:sz w:val="20"/>
              </w:rPr>
            </w:pPr>
          </w:p>
        </w:tc>
        <w:tc>
          <w:tcPr>
            <w:tcW w:w="8222" w:type="dxa"/>
            <w:gridSpan w:val="3"/>
          </w:tcPr>
          <w:p w14:paraId="1C6E0D0E" w14:textId="7664E401" w:rsidR="00F07478" w:rsidRPr="000B3E90" w:rsidRDefault="00F07478" w:rsidP="00F07478">
            <w:pPr>
              <w:spacing w:after="200"/>
              <w:ind w:left="972" w:hanging="450"/>
              <w:rPr>
                <w:sz w:val="20"/>
              </w:rPr>
            </w:pPr>
            <w:r w:rsidRPr="000B3E90">
              <w:rPr>
                <w:iCs/>
                <w:sz w:val="20"/>
              </w:rPr>
              <w:t xml:space="preserve">(b) “Reservation” is the setting of limiting conditions or withholding from complete acceptance of the requirements specified in the Tender Document; </w:t>
            </w:r>
            <w:r w:rsidR="006765D3" w:rsidRPr="000B3E90">
              <w:rPr>
                <w:iCs/>
                <w:sz w:val="20"/>
              </w:rPr>
              <w:t>I</w:t>
            </w:r>
          </w:p>
        </w:tc>
      </w:tr>
      <w:tr w:rsidR="00F07478" w:rsidRPr="000B3E90" w14:paraId="23DB9E7E" w14:textId="77777777" w:rsidTr="00440BC1">
        <w:trPr>
          <w:gridBefore w:val="2"/>
          <w:gridAfter w:val="2"/>
          <w:wBefore w:w="283" w:type="dxa"/>
          <w:wAfter w:w="1071" w:type="dxa"/>
        </w:trPr>
        <w:tc>
          <w:tcPr>
            <w:tcW w:w="1560" w:type="dxa"/>
            <w:gridSpan w:val="3"/>
          </w:tcPr>
          <w:p w14:paraId="696808EA" w14:textId="77777777" w:rsidR="00F07478" w:rsidRPr="000B3E90" w:rsidRDefault="00F07478" w:rsidP="00F07478">
            <w:pPr>
              <w:ind w:left="720"/>
              <w:rPr>
                <w:sz w:val="20"/>
              </w:rPr>
            </w:pPr>
          </w:p>
        </w:tc>
        <w:tc>
          <w:tcPr>
            <w:tcW w:w="8222" w:type="dxa"/>
            <w:gridSpan w:val="3"/>
          </w:tcPr>
          <w:p w14:paraId="572AE68D" w14:textId="77777777" w:rsidR="00F07478" w:rsidRPr="000B3E90" w:rsidRDefault="00F07478" w:rsidP="00F07478">
            <w:pPr>
              <w:spacing w:after="200"/>
              <w:ind w:left="972" w:hanging="450"/>
              <w:rPr>
                <w:sz w:val="20"/>
              </w:rPr>
            </w:pPr>
            <w:r w:rsidRPr="000B3E90">
              <w:rPr>
                <w:iCs/>
                <w:sz w:val="20"/>
              </w:rPr>
              <w:t>(c) “Omission” is the failure to submit part or all of the information or documentation required in the Tender Document.</w:t>
            </w:r>
          </w:p>
        </w:tc>
      </w:tr>
      <w:tr w:rsidR="00F07478" w:rsidRPr="000B3E90" w14:paraId="73FD02E7" w14:textId="77777777" w:rsidTr="00440BC1">
        <w:trPr>
          <w:gridBefore w:val="2"/>
          <w:gridAfter w:val="2"/>
          <w:wBefore w:w="283" w:type="dxa"/>
          <w:wAfter w:w="1071" w:type="dxa"/>
        </w:trPr>
        <w:tc>
          <w:tcPr>
            <w:tcW w:w="1560" w:type="dxa"/>
            <w:gridSpan w:val="3"/>
          </w:tcPr>
          <w:p w14:paraId="3B5C177F" w14:textId="77777777" w:rsidR="00F07478" w:rsidRPr="000B3E90" w:rsidRDefault="00F07478" w:rsidP="00F07478">
            <w:pPr>
              <w:ind w:left="720"/>
              <w:rPr>
                <w:sz w:val="20"/>
              </w:rPr>
            </w:pPr>
          </w:p>
        </w:tc>
        <w:tc>
          <w:tcPr>
            <w:tcW w:w="8222" w:type="dxa"/>
            <w:gridSpan w:val="3"/>
          </w:tcPr>
          <w:p w14:paraId="56FE472A" w14:textId="77777777" w:rsidR="0053101E" w:rsidRPr="000B3E90" w:rsidRDefault="00F07478" w:rsidP="0061474E">
            <w:pPr>
              <w:pStyle w:val="Header3-Paragraph"/>
              <w:numPr>
                <w:ilvl w:val="1"/>
                <w:numId w:val="96"/>
              </w:numPr>
              <w:rPr>
                <w:rFonts w:ascii="Times" w:hAnsi="Times"/>
                <w:b/>
                <w:sz w:val="20"/>
                <w:lang w:val="en-GB"/>
              </w:rPr>
            </w:pPr>
            <w:r w:rsidRPr="000B3E90">
              <w:rPr>
                <w:sz w:val="20"/>
                <w:lang w:val="en-GB"/>
              </w:rPr>
              <w:t xml:space="preserve">A material deviation, reservation, or omission is one that, </w:t>
            </w:r>
          </w:p>
        </w:tc>
      </w:tr>
      <w:tr w:rsidR="00F07478" w:rsidRPr="000B3E90" w14:paraId="0221F6DC" w14:textId="77777777" w:rsidTr="00440BC1">
        <w:trPr>
          <w:gridBefore w:val="2"/>
          <w:gridAfter w:val="2"/>
          <w:wBefore w:w="283" w:type="dxa"/>
          <w:wAfter w:w="1071" w:type="dxa"/>
        </w:trPr>
        <w:tc>
          <w:tcPr>
            <w:tcW w:w="1560" w:type="dxa"/>
            <w:gridSpan w:val="3"/>
          </w:tcPr>
          <w:p w14:paraId="4C65404B" w14:textId="77777777" w:rsidR="00F07478" w:rsidRPr="000B3E90" w:rsidRDefault="00F07478" w:rsidP="00F07478">
            <w:pPr>
              <w:ind w:left="720"/>
              <w:rPr>
                <w:sz w:val="20"/>
              </w:rPr>
            </w:pPr>
          </w:p>
        </w:tc>
        <w:tc>
          <w:tcPr>
            <w:tcW w:w="8222" w:type="dxa"/>
            <w:gridSpan w:val="3"/>
          </w:tcPr>
          <w:p w14:paraId="63605822" w14:textId="77777777" w:rsidR="00F07478" w:rsidRPr="000B3E90" w:rsidRDefault="00F07478" w:rsidP="00F07478">
            <w:pPr>
              <w:spacing w:after="200"/>
              <w:ind w:left="972" w:hanging="450"/>
              <w:rPr>
                <w:iCs/>
                <w:sz w:val="20"/>
              </w:rPr>
            </w:pPr>
            <w:r w:rsidRPr="000B3E90">
              <w:rPr>
                <w:iCs/>
                <w:sz w:val="20"/>
              </w:rPr>
              <w:t>(a) if accepted, would:</w:t>
            </w:r>
          </w:p>
        </w:tc>
      </w:tr>
      <w:tr w:rsidR="00F07478" w:rsidRPr="000B3E90" w14:paraId="5F911FE7" w14:textId="77777777" w:rsidTr="00440BC1">
        <w:trPr>
          <w:gridBefore w:val="2"/>
          <w:gridAfter w:val="2"/>
          <w:wBefore w:w="283" w:type="dxa"/>
          <w:wAfter w:w="1071" w:type="dxa"/>
        </w:trPr>
        <w:tc>
          <w:tcPr>
            <w:tcW w:w="1560" w:type="dxa"/>
            <w:gridSpan w:val="3"/>
          </w:tcPr>
          <w:p w14:paraId="6C07F59D" w14:textId="77777777" w:rsidR="00F07478" w:rsidRPr="000B3E90" w:rsidRDefault="00F07478" w:rsidP="00F07478">
            <w:pPr>
              <w:ind w:left="720"/>
              <w:rPr>
                <w:sz w:val="20"/>
              </w:rPr>
            </w:pPr>
          </w:p>
        </w:tc>
        <w:tc>
          <w:tcPr>
            <w:tcW w:w="8222" w:type="dxa"/>
            <w:gridSpan w:val="3"/>
          </w:tcPr>
          <w:p w14:paraId="086681E0" w14:textId="77777777" w:rsidR="00F07478" w:rsidRPr="000B3E90" w:rsidRDefault="00F07478" w:rsidP="00F07478">
            <w:pPr>
              <w:tabs>
                <w:tab w:val="left" w:pos="1366"/>
              </w:tabs>
              <w:spacing w:after="200"/>
              <w:ind w:left="1366" w:hanging="450"/>
              <w:rPr>
                <w:iCs/>
                <w:sz w:val="20"/>
              </w:rPr>
            </w:pPr>
            <w:r w:rsidRPr="000B3E90">
              <w:rPr>
                <w:iCs/>
                <w:sz w:val="20"/>
              </w:rPr>
              <w:t>(i)</w:t>
            </w:r>
            <w:r w:rsidRPr="000B3E90">
              <w:rPr>
                <w:iCs/>
                <w:sz w:val="20"/>
              </w:rPr>
              <w:tab/>
              <w:t>affect in any substantial way the scope, quality, or performance of the Employer’s Requirements as specified in Section V; or</w:t>
            </w:r>
          </w:p>
        </w:tc>
      </w:tr>
      <w:tr w:rsidR="00F07478" w:rsidRPr="000B3E90" w14:paraId="5F630F96" w14:textId="77777777" w:rsidTr="00440BC1">
        <w:trPr>
          <w:gridBefore w:val="2"/>
          <w:gridAfter w:val="2"/>
          <w:wBefore w:w="283" w:type="dxa"/>
          <w:wAfter w:w="1071" w:type="dxa"/>
        </w:trPr>
        <w:tc>
          <w:tcPr>
            <w:tcW w:w="1560" w:type="dxa"/>
            <w:gridSpan w:val="3"/>
          </w:tcPr>
          <w:p w14:paraId="5D81BD3A" w14:textId="77777777" w:rsidR="00F07478" w:rsidRPr="000B3E90" w:rsidRDefault="00F07478" w:rsidP="00F07478">
            <w:pPr>
              <w:ind w:left="720"/>
              <w:rPr>
                <w:sz w:val="20"/>
              </w:rPr>
            </w:pPr>
          </w:p>
        </w:tc>
        <w:tc>
          <w:tcPr>
            <w:tcW w:w="8222" w:type="dxa"/>
            <w:gridSpan w:val="3"/>
          </w:tcPr>
          <w:p w14:paraId="554551E1" w14:textId="77777777" w:rsidR="00F07478" w:rsidRPr="000B3E90" w:rsidRDefault="00F07478" w:rsidP="00F07478">
            <w:pPr>
              <w:tabs>
                <w:tab w:val="left" w:pos="1366"/>
              </w:tabs>
              <w:spacing w:after="200"/>
              <w:ind w:left="1366" w:hanging="450"/>
              <w:rPr>
                <w:iCs/>
                <w:sz w:val="20"/>
              </w:rPr>
            </w:pPr>
            <w:r w:rsidRPr="000B3E90">
              <w:rPr>
                <w:iCs/>
                <w:sz w:val="20"/>
              </w:rPr>
              <w:t>(ii)</w:t>
            </w:r>
            <w:r w:rsidRPr="000B3E90">
              <w:rPr>
                <w:iCs/>
                <w:sz w:val="20"/>
              </w:rPr>
              <w:tab/>
              <w:t>limit in any substantial way, inconsistent with the Tender Document, the Employer’s rights or the Tenderer’s obligations under the proposed Contract; or</w:t>
            </w:r>
          </w:p>
        </w:tc>
      </w:tr>
      <w:tr w:rsidR="00F07478" w:rsidRPr="000B3E90" w14:paraId="3AA6F285" w14:textId="77777777" w:rsidTr="00440BC1">
        <w:trPr>
          <w:gridBefore w:val="2"/>
          <w:gridAfter w:val="2"/>
          <w:wBefore w:w="283" w:type="dxa"/>
          <w:wAfter w:w="1071" w:type="dxa"/>
        </w:trPr>
        <w:tc>
          <w:tcPr>
            <w:tcW w:w="1560" w:type="dxa"/>
            <w:gridSpan w:val="3"/>
          </w:tcPr>
          <w:p w14:paraId="7659C814" w14:textId="77777777" w:rsidR="00F07478" w:rsidRPr="000B3E90" w:rsidRDefault="00F07478" w:rsidP="00F07478">
            <w:pPr>
              <w:ind w:left="720"/>
              <w:rPr>
                <w:sz w:val="20"/>
              </w:rPr>
            </w:pPr>
          </w:p>
        </w:tc>
        <w:tc>
          <w:tcPr>
            <w:tcW w:w="8222" w:type="dxa"/>
            <w:gridSpan w:val="3"/>
          </w:tcPr>
          <w:p w14:paraId="6D5D9841" w14:textId="77777777" w:rsidR="00F07478" w:rsidRPr="000B3E90" w:rsidRDefault="00F07478" w:rsidP="00F07478">
            <w:pPr>
              <w:spacing w:after="200"/>
              <w:ind w:left="972" w:hanging="450"/>
              <w:rPr>
                <w:sz w:val="20"/>
              </w:rPr>
            </w:pPr>
            <w:r w:rsidRPr="000B3E90">
              <w:rPr>
                <w:iCs/>
                <w:sz w:val="20"/>
              </w:rPr>
              <w:t>(b) if rectified, would unfairly affect the competitive position of other Tenderers presenting substantially responsive Tenders.</w:t>
            </w:r>
          </w:p>
        </w:tc>
      </w:tr>
      <w:tr w:rsidR="00F07478" w:rsidRPr="000B3E90" w14:paraId="2FE6F1A7" w14:textId="77777777" w:rsidTr="00440BC1">
        <w:trPr>
          <w:gridBefore w:val="2"/>
          <w:gridAfter w:val="2"/>
          <w:wBefore w:w="283" w:type="dxa"/>
          <w:wAfter w:w="1071" w:type="dxa"/>
        </w:trPr>
        <w:tc>
          <w:tcPr>
            <w:tcW w:w="1560" w:type="dxa"/>
            <w:gridSpan w:val="3"/>
          </w:tcPr>
          <w:p w14:paraId="31B2AA5D" w14:textId="77777777" w:rsidR="00F07478" w:rsidRPr="000B3E90" w:rsidRDefault="00F07478" w:rsidP="00F07478">
            <w:pPr>
              <w:rPr>
                <w:sz w:val="20"/>
              </w:rPr>
            </w:pPr>
            <w:bookmarkStart w:id="208" w:name="_Hlt438533232"/>
            <w:bookmarkStart w:id="209" w:name="_Toc438532637"/>
            <w:bookmarkEnd w:id="208"/>
            <w:bookmarkEnd w:id="209"/>
          </w:p>
        </w:tc>
        <w:tc>
          <w:tcPr>
            <w:tcW w:w="8222" w:type="dxa"/>
            <w:gridSpan w:val="3"/>
          </w:tcPr>
          <w:p w14:paraId="2E3E87A8" w14:textId="77777777" w:rsidR="0053101E" w:rsidRPr="000B3E90" w:rsidRDefault="00F07478" w:rsidP="0061474E">
            <w:pPr>
              <w:pStyle w:val="Header3-Paragraph"/>
              <w:numPr>
                <w:ilvl w:val="1"/>
                <w:numId w:val="97"/>
              </w:numPr>
              <w:rPr>
                <w:rFonts w:ascii="Times" w:hAnsi="Times"/>
                <w:b/>
                <w:sz w:val="20"/>
                <w:lang w:val="en-GB"/>
              </w:rPr>
            </w:pPr>
            <w:r w:rsidRPr="000B3E90">
              <w:rPr>
                <w:sz w:val="20"/>
                <w:lang w:val="en-GB"/>
              </w:rPr>
              <w:t>If a Tender is not substantially responsive to the requirements of the Tender Document, it shall be rejected by the Employer and may not subsequently be made responsive by correction of the material deviation, reservation, or omission.</w:t>
            </w:r>
          </w:p>
        </w:tc>
      </w:tr>
      <w:tr w:rsidR="00F07478" w:rsidRPr="000B3E90" w14:paraId="704515C3" w14:textId="77777777" w:rsidTr="00440BC1">
        <w:trPr>
          <w:gridBefore w:val="2"/>
          <w:gridAfter w:val="2"/>
          <w:wBefore w:w="283" w:type="dxa"/>
          <w:wAfter w:w="1071" w:type="dxa"/>
        </w:trPr>
        <w:tc>
          <w:tcPr>
            <w:tcW w:w="1560" w:type="dxa"/>
            <w:gridSpan w:val="3"/>
          </w:tcPr>
          <w:p w14:paraId="49D1614B" w14:textId="77777777" w:rsidR="00F07478" w:rsidRPr="000B3E90" w:rsidRDefault="00F07478" w:rsidP="00F07478">
            <w:pPr>
              <w:rPr>
                <w:sz w:val="20"/>
              </w:rPr>
            </w:pPr>
            <w:bookmarkStart w:id="210" w:name="_Toc438532638"/>
            <w:bookmarkEnd w:id="210"/>
          </w:p>
        </w:tc>
        <w:tc>
          <w:tcPr>
            <w:tcW w:w="8222" w:type="dxa"/>
            <w:gridSpan w:val="3"/>
          </w:tcPr>
          <w:p w14:paraId="008E5AFC" w14:textId="77777777" w:rsidR="0053101E" w:rsidRPr="000B3E90" w:rsidRDefault="00F07478" w:rsidP="0061474E">
            <w:pPr>
              <w:pStyle w:val="Header3-Paragraph"/>
              <w:numPr>
                <w:ilvl w:val="1"/>
                <w:numId w:val="98"/>
              </w:numPr>
              <w:rPr>
                <w:rFonts w:ascii="Times" w:hAnsi="Times"/>
                <w:b/>
                <w:sz w:val="20"/>
                <w:lang w:val="en-GB"/>
              </w:rPr>
            </w:pPr>
            <w:r w:rsidRPr="000B3E90">
              <w:rPr>
                <w:sz w:val="20"/>
                <w:lang w:val="en-GB"/>
              </w:rPr>
              <w:t xml:space="preserve">Provided that a Tender is substantially responsive, the Employer may waive any quantifiable nonconformity in the Tender that does not constitute a material deviation, reservation or omission. </w:t>
            </w:r>
          </w:p>
        </w:tc>
      </w:tr>
      <w:tr w:rsidR="00F72000" w:rsidRPr="000B3E90" w14:paraId="59A6C08F" w14:textId="77777777" w:rsidTr="00440BC1">
        <w:trPr>
          <w:gridAfter w:val="2"/>
          <w:wAfter w:w="1071" w:type="dxa"/>
        </w:trPr>
        <w:tc>
          <w:tcPr>
            <w:tcW w:w="1843" w:type="dxa"/>
            <w:gridSpan w:val="5"/>
          </w:tcPr>
          <w:p w14:paraId="2560DE17" w14:textId="77777777" w:rsidR="00F72000" w:rsidRPr="000B3E90" w:rsidRDefault="00F72000" w:rsidP="00F72000">
            <w:pPr>
              <w:rPr>
                <w:rFonts w:ascii="Arial" w:hAnsi="Arial" w:cs="Arial"/>
                <w:sz w:val="20"/>
              </w:rPr>
            </w:pPr>
            <w:bookmarkStart w:id="211" w:name="_Toc438532639"/>
            <w:bookmarkStart w:id="212" w:name="_Toc438532640"/>
            <w:bookmarkStart w:id="213" w:name="_Toc438532641"/>
            <w:bookmarkStart w:id="214" w:name="_Toc438532643"/>
            <w:bookmarkStart w:id="215" w:name="_Toc438532644"/>
            <w:bookmarkEnd w:id="211"/>
            <w:bookmarkEnd w:id="212"/>
            <w:bookmarkEnd w:id="213"/>
            <w:bookmarkEnd w:id="214"/>
            <w:bookmarkEnd w:id="215"/>
          </w:p>
        </w:tc>
        <w:tc>
          <w:tcPr>
            <w:tcW w:w="8222" w:type="dxa"/>
            <w:gridSpan w:val="3"/>
          </w:tcPr>
          <w:p w14:paraId="1034EE4D" w14:textId="77777777" w:rsidR="00F72000" w:rsidRPr="000B3E90" w:rsidRDefault="00BA4FC5" w:rsidP="00F96A39">
            <w:pPr>
              <w:pStyle w:val="2"/>
              <w:numPr>
                <w:ilvl w:val="1"/>
                <w:numId w:val="14"/>
              </w:numPr>
              <w:ind w:left="1434" w:hanging="357"/>
              <w:jc w:val="both"/>
              <w:rPr>
                <w:rFonts w:ascii="Arial" w:hAnsi="Arial" w:cs="Arial"/>
                <w:sz w:val="24"/>
                <w:szCs w:val="24"/>
              </w:rPr>
            </w:pPr>
            <w:bookmarkStart w:id="216" w:name="_Toc192578446"/>
            <w:bookmarkStart w:id="217" w:name="_Toc252632640"/>
            <w:r w:rsidRPr="000B3E90">
              <w:rPr>
                <w:rFonts w:ascii="Arial" w:hAnsi="Arial" w:cs="Arial"/>
                <w:sz w:val="24"/>
                <w:szCs w:val="24"/>
              </w:rPr>
              <w:t>Tender</w:t>
            </w:r>
            <w:r w:rsidR="00F72000" w:rsidRPr="000B3E90">
              <w:rPr>
                <w:rFonts w:ascii="Arial" w:hAnsi="Arial" w:cs="Arial"/>
                <w:sz w:val="24"/>
                <w:szCs w:val="24"/>
              </w:rPr>
              <w:t xml:space="preserve"> Evaluation and Comparison</w:t>
            </w:r>
            <w:bookmarkEnd w:id="216"/>
            <w:bookmarkEnd w:id="217"/>
          </w:p>
        </w:tc>
      </w:tr>
      <w:tr w:rsidR="0015057B" w:rsidRPr="000B3E90" w14:paraId="5F946854" w14:textId="77777777" w:rsidTr="00440BC1">
        <w:trPr>
          <w:gridAfter w:val="2"/>
          <w:wAfter w:w="1071" w:type="dxa"/>
        </w:trPr>
        <w:tc>
          <w:tcPr>
            <w:tcW w:w="1843" w:type="dxa"/>
            <w:gridSpan w:val="5"/>
            <w:vMerge w:val="restart"/>
          </w:tcPr>
          <w:p w14:paraId="6D361DD1" w14:textId="38C97BD9" w:rsidR="0015057B" w:rsidRPr="000B3E90" w:rsidRDefault="00875CB9" w:rsidP="004C2E74">
            <w:pPr>
              <w:pStyle w:val="Header1-Clauses"/>
              <w:ind w:left="498" w:hanging="498"/>
              <w:rPr>
                <w:sz w:val="20"/>
              </w:rPr>
            </w:pPr>
            <w:bookmarkStart w:id="218" w:name="_Hlt438533055"/>
            <w:bookmarkStart w:id="219" w:name="_Toc192578447"/>
            <w:bookmarkStart w:id="220" w:name="_Toc252632641"/>
            <w:bookmarkEnd w:id="218"/>
            <w:r w:rsidRPr="000B3E90">
              <w:rPr>
                <w:sz w:val="20"/>
              </w:rPr>
              <w:t xml:space="preserve"> </w:t>
            </w:r>
            <w:r w:rsidR="00310281" w:rsidRPr="000B3E90">
              <w:rPr>
                <w:sz w:val="20"/>
              </w:rPr>
              <w:t>2</w:t>
            </w:r>
            <w:r w:rsidR="00F07478" w:rsidRPr="000B3E90">
              <w:rPr>
                <w:sz w:val="20"/>
              </w:rPr>
              <w:t>3</w:t>
            </w:r>
            <w:r w:rsidR="0015057B" w:rsidRPr="000B3E90">
              <w:rPr>
                <w:sz w:val="20"/>
              </w:rPr>
              <w:t>.</w:t>
            </w:r>
            <w:r w:rsidR="0015057B" w:rsidRPr="000B3E90">
              <w:rPr>
                <w:sz w:val="20"/>
              </w:rPr>
              <w:tab/>
              <w:t>Evaluation and Correction of Mathematical Errors</w:t>
            </w:r>
            <w:bookmarkEnd w:id="219"/>
            <w:bookmarkEnd w:id="220"/>
          </w:p>
        </w:tc>
        <w:tc>
          <w:tcPr>
            <w:tcW w:w="8222" w:type="dxa"/>
            <w:gridSpan w:val="3"/>
          </w:tcPr>
          <w:p w14:paraId="5022BC08" w14:textId="2E8DF513" w:rsidR="00875CB9" w:rsidRPr="000B3E90" w:rsidRDefault="00310281" w:rsidP="00875CB9">
            <w:pPr>
              <w:pStyle w:val="Header3-Paragraph"/>
              <w:numPr>
                <w:ilvl w:val="0"/>
                <w:numId w:val="0"/>
              </w:numPr>
              <w:ind w:left="516" w:hanging="516"/>
              <w:rPr>
                <w:sz w:val="20"/>
                <w:lang w:val="en-GB"/>
              </w:rPr>
            </w:pPr>
            <w:r w:rsidRPr="000B3E90">
              <w:rPr>
                <w:sz w:val="20"/>
                <w:lang w:val="en-GB"/>
              </w:rPr>
              <w:t>2</w:t>
            </w:r>
            <w:r w:rsidR="00F07478" w:rsidRPr="000B3E90">
              <w:rPr>
                <w:sz w:val="20"/>
                <w:lang w:val="en-GB"/>
              </w:rPr>
              <w:t>3</w:t>
            </w:r>
            <w:r w:rsidR="0015057B" w:rsidRPr="000B3E90">
              <w:rPr>
                <w:sz w:val="20"/>
                <w:lang w:val="en-GB"/>
              </w:rPr>
              <w:t>.1</w:t>
            </w:r>
            <w:r w:rsidR="0015057B" w:rsidRPr="000B3E90">
              <w:rPr>
                <w:sz w:val="20"/>
              </w:rPr>
              <w:tab/>
            </w:r>
            <w:r w:rsidR="0015057B" w:rsidRPr="000B3E90">
              <w:rPr>
                <w:sz w:val="20"/>
                <w:lang w:val="en-GB"/>
              </w:rPr>
              <w:t xml:space="preserve">The </w:t>
            </w:r>
            <w:r w:rsidR="00A80B24" w:rsidRPr="000B3E90">
              <w:rPr>
                <w:sz w:val="20"/>
                <w:lang w:val="en-GB"/>
              </w:rPr>
              <w:t xml:space="preserve">Employer </w:t>
            </w:r>
            <w:r w:rsidR="0015057B" w:rsidRPr="000B3E90">
              <w:rPr>
                <w:sz w:val="20"/>
                <w:lang w:val="en-GB"/>
              </w:rPr>
              <w:t>shall use the criteria and methodologies indicated in Section II, Evaluation and Qualification Criteria.  No other evaluation criteria or methodologies shall be permitted.</w:t>
            </w:r>
          </w:p>
        </w:tc>
      </w:tr>
      <w:tr w:rsidR="00875CB9" w:rsidRPr="000B3E90" w14:paraId="6BBAE627" w14:textId="77777777" w:rsidTr="00440BC1">
        <w:trPr>
          <w:gridAfter w:val="2"/>
          <w:wAfter w:w="1071" w:type="dxa"/>
        </w:trPr>
        <w:tc>
          <w:tcPr>
            <w:tcW w:w="1843" w:type="dxa"/>
            <w:gridSpan w:val="5"/>
            <w:vMerge/>
          </w:tcPr>
          <w:p w14:paraId="5B734E28" w14:textId="77777777" w:rsidR="00875CB9" w:rsidRPr="000B3E90" w:rsidRDefault="00875CB9" w:rsidP="004C2E74">
            <w:pPr>
              <w:pStyle w:val="Header1-Clauses"/>
              <w:ind w:left="498" w:hanging="498"/>
              <w:rPr>
                <w:sz w:val="20"/>
              </w:rPr>
            </w:pPr>
          </w:p>
        </w:tc>
        <w:tc>
          <w:tcPr>
            <w:tcW w:w="8222" w:type="dxa"/>
            <w:gridSpan w:val="3"/>
          </w:tcPr>
          <w:tbl>
            <w:tblPr>
              <w:tblW w:w="9270" w:type="dxa"/>
              <w:tblLayout w:type="fixed"/>
              <w:tblLook w:val="0000" w:firstRow="0" w:lastRow="0" w:firstColumn="0" w:lastColumn="0" w:noHBand="0" w:noVBand="0"/>
            </w:tblPr>
            <w:tblGrid>
              <w:gridCol w:w="9270"/>
            </w:tblGrid>
            <w:tr w:rsidR="00875CB9" w:rsidRPr="000B3E90" w14:paraId="60D65981" w14:textId="77777777" w:rsidTr="00AF136D">
              <w:tc>
                <w:tcPr>
                  <w:tcW w:w="7020" w:type="dxa"/>
                </w:tcPr>
                <w:p w14:paraId="718A4718" w14:textId="77777777" w:rsidR="0053101E" w:rsidRPr="000B3E90" w:rsidRDefault="00875CB9" w:rsidP="0061474E">
                  <w:pPr>
                    <w:pStyle w:val="Header3-Paragraph"/>
                    <w:numPr>
                      <w:ilvl w:val="0"/>
                      <w:numId w:val="0"/>
                    </w:numPr>
                    <w:ind w:left="516" w:right="1134" w:hanging="516"/>
                    <w:rPr>
                      <w:rFonts w:ascii="Times" w:hAnsi="Times"/>
                      <w:b/>
                      <w:sz w:val="20"/>
                      <w:lang w:val="en-GB"/>
                    </w:rPr>
                  </w:pPr>
                  <w:r w:rsidRPr="000B3E90">
                    <w:rPr>
                      <w:sz w:val="20"/>
                      <w:lang w:val="en-GB"/>
                    </w:rPr>
                    <w:t>23.2</w:t>
                  </w:r>
                  <w:r w:rsidRPr="000B3E90">
                    <w:rPr>
                      <w:sz w:val="20"/>
                    </w:rPr>
                    <w:tab/>
                  </w:r>
                  <w:r w:rsidRPr="000B3E90">
                    <w:rPr>
                      <w:sz w:val="20"/>
                      <w:lang w:val="en-GB"/>
                    </w:rPr>
                    <w:t>Provided that the Tender is substantially responsive, the Employer shall correct arithmetical errors as indicated in Section II. Evaluation and Qualification Criteria.</w:t>
                  </w:r>
                </w:p>
              </w:tc>
            </w:tr>
            <w:tr w:rsidR="00875CB9" w:rsidRPr="000B3E90" w14:paraId="6EC6BE5E" w14:textId="77777777" w:rsidTr="00AF136D">
              <w:tc>
                <w:tcPr>
                  <w:tcW w:w="7020" w:type="dxa"/>
                </w:tcPr>
                <w:p w14:paraId="1A349863" w14:textId="79D04D9E" w:rsidR="0053101E" w:rsidRPr="000B3E90" w:rsidRDefault="00875CB9" w:rsidP="0061474E">
                  <w:pPr>
                    <w:pStyle w:val="Header3-Paragraph"/>
                    <w:numPr>
                      <w:ilvl w:val="0"/>
                      <w:numId w:val="0"/>
                    </w:numPr>
                    <w:ind w:left="516" w:right="1134" w:hanging="516"/>
                    <w:rPr>
                      <w:sz w:val="20"/>
                      <w:lang w:val="en-GB"/>
                    </w:rPr>
                  </w:pPr>
                  <w:r w:rsidRPr="000B3E90">
                    <w:rPr>
                      <w:sz w:val="20"/>
                      <w:lang w:val="en-GB"/>
                    </w:rPr>
                    <w:t>23.3</w:t>
                  </w:r>
                  <w:r w:rsidRPr="000B3E90">
                    <w:rPr>
                      <w:sz w:val="20"/>
                    </w:rPr>
                    <w:tab/>
                  </w:r>
                  <w:r w:rsidRPr="000B3E90">
                    <w:rPr>
                      <w:sz w:val="20"/>
                      <w:lang w:val="en-GB"/>
                    </w:rPr>
                    <w:t xml:space="preserve">If a Tenderer does not accept the correction of errors, its Tender shall be declared non-responsive </w:t>
                  </w:r>
                  <w:r w:rsidRPr="000B3E90">
                    <w:rPr>
                      <w:iCs/>
                      <w:sz w:val="20"/>
                      <w:lang w:val="en-GB"/>
                    </w:rPr>
                    <w:t>and its Tender security shall be forfeited</w:t>
                  </w:r>
                  <w:r w:rsidR="009E7B91" w:rsidRPr="000B3E90">
                    <w:rPr>
                      <w:iCs/>
                      <w:sz w:val="20"/>
                      <w:lang w:val="en-GB"/>
                    </w:rPr>
                    <w:t xml:space="preserve"> (if Tender security is required according to clause 15)</w:t>
                  </w:r>
                  <w:r w:rsidRPr="000B3E90">
                    <w:rPr>
                      <w:sz w:val="20"/>
                      <w:lang w:val="en-GB"/>
                    </w:rPr>
                    <w:t>.</w:t>
                  </w:r>
                </w:p>
              </w:tc>
            </w:tr>
          </w:tbl>
          <w:p w14:paraId="59820306" w14:textId="77777777" w:rsidR="00875CB9" w:rsidRPr="000B3E90" w:rsidRDefault="00875CB9" w:rsidP="00711B8C">
            <w:pPr>
              <w:pStyle w:val="Header3-Paragraph"/>
              <w:numPr>
                <w:ilvl w:val="0"/>
                <w:numId w:val="0"/>
              </w:numPr>
              <w:ind w:left="516" w:hanging="516"/>
              <w:rPr>
                <w:sz w:val="20"/>
                <w:lang w:val="en-GB"/>
              </w:rPr>
            </w:pPr>
          </w:p>
        </w:tc>
      </w:tr>
      <w:tr w:rsidR="0015057B" w:rsidRPr="000B3E90" w14:paraId="78259FBA" w14:textId="77777777" w:rsidTr="00440BC1">
        <w:trPr>
          <w:gridAfter w:val="2"/>
          <w:wAfter w:w="1071" w:type="dxa"/>
        </w:trPr>
        <w:tc>
          <w:tcPr>
            <w:tcW w:w="1843" w:type="dxa"/>
            <w:gridSpan w:val="5"/>
            <w:vMerge/>
          </w:tcPr>
          <w:p w14:paraId="7C1C525C" w14:textId="77777777" w:rsidR="0015057B" w:rsidRPr="000B3E90" w:rsidRDefault="0015057B">
            <w:pPr>
              <w:rPr>
                <w:sz w:val="20"/>
              </w:rPr>
            </w:pPr>
          </w:p>
        </w:tc>
        <w:tc>
          <w:tcPr>
            <w:tcW w:w="8222" w:type="dxa"/>
            <w:gridSpan w:val="3"/>
          </w:tcPr>
          <w:p w14:paraId="65909EB6" w14:textId="16F85B2E" w:rsidR="0015057B" w:rsidRPr="000B3E90" w:rsidRDefault="004C2E74">
            <w:pPr>
              <w:pStyle w:val="Header3-Paragraph"/>
              <w:numPr>
                <w:ilvl w:val="0"/>
                <w:numId w:val="0"/>
              </w:numPr>
              <w:ind w:left="516" w:hanging="516"/>
              <w:rPr>
                <w:sz w:val="20"/>
                <w:lang w:val="en-GB"/>
              </w:rPr>
            </w:pPr>
            <w:r w:rsidRPr="000B3E90">
              <w:rPr>
                <w:sz w:val="20"/>
                <w:lang w:val="en-GB"/>
              </w:rPr>
              <w:t>2</w:t>
            </w:r>
            <w:r w:rsidR="00875CB9" w:rsidRPr="000B3E90">
              <w:rPr>
                <w:sz w:val="20"/>
                <w:lang w:val="en-GB"/>
              </w:rPr>
              <w:t>3</w:t>
            </w:r>
            <w:r w:rsidR="0015057B" w:rsidRPr="000B3E90">
              <w:rPr>
                <w:sz w:val="20"/>
                <w:lang w:val="en-GB"/>
              </w:rPr>
              <w:t>.</w:t>
            </w:r>
            <w:r w:rsidR="00875CB9" w:rsidRPr="000B3E90">
              <w:rPr>
                <w:sz w:val="20"/>
                <w:lang w:val="en-GB"/>
              </w:rPr>
              <w:t>4</w:t>
            </w:r>
            <w:r w:rsidR="0015057B" w:rsidRPr="000B3E90">
              <w:rPr>
                <w:sz w:val="20"/>
              </w:rPr>
              <w:tab/>
            </w:r>
            <w:r w:rsidR="00596B1F" w:rsidRPr="000B3E90">
              <w:rPr>
                <w:sz w:val="20"/>
                <w:lang w:val="en-GB"/>
              </w:rPr>
              <w:t xml:space="preserve">Tender evaluation and comparison and a subsequent contract award shall be carried out in </w:t>
            </w:r>
            <w:r w:rsidR="00596B1F" w:rsidRPr="000B3E90">
              <w:rPr>
                <w:sz w:val="20"/>
                <w:lang w:val="en-GB"/>
              </w:rPr>
              <w:lastRenderedPageBreak/>
              <w:t>line with</w:t>
            </w:r>
            <w:r w:rsidR="00032FC3" w:rsidRPr="000B3E90">
              <w:rPr>
                <w:sz w:val="20"/>
                <w:lang w:val="uk-UA"/>
              </w:rPr>
              <w:t xml:space="preserve"> NEFCO’</w:t>
            </w:r>
            <w:r w:rsidR="00032FC3" w:rsidRPr="000B3E90">
              <w:rPr>
                <w:sz w:val="20"/>
              </w:rPr>
              <w:t>s</w:t>
            </w:r>
            <w:r w:rsidR="00C16F0C" w:rsidRPr="000B3E90">
              <w:rPr>
                <w:sz w:val="20"/>
                <w:lang w:val="en-GB"/>
              </w:rPr>
              <w:t xml:space="preserve"> </w:t>
            </w:r>
            <w:r w:rsidR="00032FC3" w:rsidRPr="000B3E90">
              <w:rPr>
                <w:sz w:val="20"/>
                <w:lang w:val="en-GB"/>
              </w:rPr>
              <w:t>T</w:t>
            </w:r>
            <w:r w:rsidR="00C16F0C" w:rsidRPr="000B3E90">
              <w:rPr>
                <w:sz w:val="20"/>
                <w:lang w:val="en-GB"/>
              </w:rPr>
              <w:t xml:space="preserve">ender </w:t>
            </w:r>
            <w:r w:rsidR="00032FC3" w:rsidRPr="000B3E90">
              <w:rPr>
                <w:sz w:val="20"/>
                <w:lang w:val="en-GB"/>
              </w:rPr>
              <w:t>E</w:t>
            </w:r>
            <w:r w:rsidR="00C16F0C" w:rsidRPr="000B3E90">
              <w:rPr>
                <w:sz w:val="20"/>
                <w:lang w:val="en-GB"/>
              </w:rPr>
              <w:t xml:space="preserve">valuation </w:t>
            </w:r>
            <w:r w:rsidR="00032FC3" w:rsidRPr="000B3E90">
              <w:rPr>
                <w:sz w:val="20"/>
                <w:lang w:val="en-GB"/>
              </w:rPr>
              <w:t>Guide</w:t>
            </w:r>
            <w:r w:rsidR="0015057B" w:rsidRPr="000B3E90">
              <w:rPr>
                <w:sz w:val="20"/>
                <w:lang w:val="en-GB"/>
              </w:rPr>
              <w:t>.</w:t>
            </w:r>
          </w:p>
        </w:tc>
      </w:tr>
      <w:tr w:rsidR="0088166B" w:rsidRPr="000B3E90" w14:paraId="29C1110B" w14:textId="77777777" w:rsidTr="00440BC1">
        <w:trPr>
          <w:gridAfter w:val="2"/>
          <w:wAfter w:w="1071" w:type="dxa"/>
        </w:trPr>
        <w:tc>
          <w:tcPr>
            <w:tcW w:w="1843" w:type="dxa"/>
            <w:gridSpan w:val="5"/>
          </w:tcPr>
          <w:tbl>
            <w:tblPr>
              <w:tblW w:w="10065" w:type="dxa"/>
              <w:tblLayout w:type="fixed"/>
              <w:tblLook w:val="0000" w:firstRow="0" w:lastRow="0" w:firstColumn="0" w:lastColumn="0" w:noHBand="0" w:noVBand="0"/>
            </w:tblPr>
            <w:tblGrid>
              <w:gridCol w:w="1870"/>
              <w:gridCol w:w="8195"/>
            </w:tblGrid>
            <w:tr w:rsidR="0088166B" w:rsidRPr="000B3E90" w14:paraId="5310C6E1" w14:textId="77777777" w:rsidTr="00AF136D">
              <w:tc>
                <w:tcPr>
                  <w:tcW w:w="1844" w:type="dxa"/>
                </w:tcPr>
                <w:p w14:paraId="566DAD30" w14:textId="77777777" w:rsidR="0088166B" w:rsidRPr="000B3E90" w:rsidRDefault="0088166B" w:rsidP="00AF136D">
                  <w:pPr>
                    <w:pStyle w:val="Header1-Clauses"/>
                    <w:numPr>
                      <w:ilvl w:val="0"/>
                      <w:numId w:val="30"/>
                    </w:numPr>
                    <w:spacing w:after="200"/>
                    <w:rPr>
                      <w:sz w:val="20"/>
                    </w:rPr>
                  </w:pPr>
                  <w:r w:rsidRPr="000B3E90">
                    <w:rPr>
                      <w:sz w:val="20"/>
                    </w:rPr>
                    <w:lastRenderedPageBreak/>
                    <w:t>Employer ’s right to accept or reject any or all Tenders</w:t>
                  </w:r>
                </w:p>
              </w:tc>
              <w:tc>
                <w:tcPr>
                  <w:tcW w:w="8080" w:type="dxa"/>
                </w:tcPr>
                <w:p w14:paraId="4899E5C6" w14:textId="77777777" w:rsidR="0088166B" w:rsidRPr="000B3E90" w:rsidRDefault="0088166B" w:rsidP="00AF136D">
                  <w:pPr>
                    <w:pStyle w:val="Header3-Paragraph"/>
                    <w:numPr>
                      <w:ilvl w:val="0"/>
                      <w:numId w:val="0"/>
                    </w:numPr>
                    <w:ind w:left="516" w:hanging="516"/>
                    <w:rPr>
                      <w:b/>
                      <w:sz w:val="20"/>
                      <w:lang w:val="en-GB"/>
                    </w:rPr>
                  </w:pPr>
                  <w:r w:rsidRPr="000B3E90">
                    <w:rPr>
                      <w:sz w:val="20"/>
                      <w:lang w:val="en-GB"/>
                    </w:rPr>
                    <w:t>33.1</w:t>
                  </w:r>
                  <w:r w:rsidRPr="000B3E90">
                    <w:rPr>
                      <w:sz w:val="20"/>
                    </w:rPr>
                    <w:tab/>
                  </w:r>
                  <w:r w:rsidRPr="000B3E90">
                    <w:rPr>
                      <w:sz w:val="20"/>
                      <w:lang w:val="en-GB"/>
                    </w:rPr>
                    <w:t xml:space="preserve">The </w:t>
                  </w:r>
                  <w:r w:rsidRPr="000B3E90">
                    <w:rPr>
                      <w:rFonts w:eastAsia="Arial Unicode MS"/>
                      <w:sz w:val="20"/>
                      <w:lang w:val="en-GB"/>
                    </w:rPr>
                    <w:t>Purchaser</w:t>
                  </w:r>
                  <w:r w:rsidRPr="000B3E90">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and specifically, Tender securities, shall be promptly returned to the Tenderers.</w:t>
                  </w:r>
                </w:p>
              </w:tc>
            </w:tr>
          </w:tbl>
          <w:p w14:paraId="45AA796F" w14:textId="77777777" w:rsidR="0088166B" w:rsidRPr="000B3E90" w:rsidRDefault="0088166B" w:rsidP="00AF136D">
            <w:pPr>
              <w:rPr>
                <w:sz w:val="20"/>
              </w:rPr>
            </w:pPr>
          </w:p>
        </w:tc>
        <w:tc>
          <w:tcPr>
            <w:tcW w:w="8222" w:type="dxa"/>
            <w:gridSpan w:val="3"/>
          </w:tcPr>
          <w:p w14:paraId="38016D0B" w14:textId="77777777" w:rsidR="0088166B" w:rsidRPr="000B3E90" w:rsidRDefault="0088166B" w:rsidP="00AF136D">
            <w:pPr>
              <w:pStyle w:val="Header3-Paragraph"/>
              <w:numPr>
                <w:ilvl w:val="0"/>
                <w:numId w:val="0"/>
              </w:numPr>
              <w:ind w:left="516" w:hanging="516"/>
              <w:rPr>
                <w:sz w:val="20"/>
                <w:lang w:val="en-GB"/>
              </w:rPr>
            </w:pPr>
            <w:r w:rsidRPr="000B3E90">
              <w:rPr>
                <w:sz w:val="20"/>
                <w:lang w:val="en-GB"/>
              </w:rPr>
              <w:t xml:space="preserve">24.1 The </w:t>
            </w:r>
            <w:r w:rsidRPr="000B3E90">
              <w:rPr>
                <w:rFonts w:eastAsia="Arial Unicode MS"/>
                <w:sz w:val="20"/>
                <w:lang w:val="en-GB"/>
              </w:rPr>
              <w:t>Employer</w:t>
            </w:r>
            <w:r w:rsidRPr="000B3E90">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and specifically, Tender securities, shall be promptly returned to the Tenderers.</w:t>
            </w:r>
          </w:p>
        </w:tc>
      </w:tr>
      <w:tr w:rsidR="00C9032E" w:rsidRPr="000B3E90" w14:paraId="2BBB52C5" w14:textId="77777777" w:rsidTr="00440BC1">
        <w:trPr>
          <w:gridAfter w:val="2"/>
          <w:wAfter w:w="1071" w:type="dxa"/>
        </w:trPr>
        <w:tc>
          <w:tcPr>
            <w:tcW w:w="1843" w:type="dxa"/>
            <w:gridSpan w:val="5"/>
          </w:tcPr>
          <w:p w14:paraId="6EB7A8DD" w14:textId="77777777" w:rsidR="00C9032E" w:rsidRPr="000B3E90" w:rsidRDefault="00C9032E" w:rsidP="00875CB9">
            <w:pPr>
              <w:pStyle w:val="Header1-Clauses"/>
              <w:numPr>
                <w:ilvl w:val="0"/>
                <w:numId w:val="30"/>
              </w:numPr>
              <w:spacing w:after="200"/>
              <w:rPr>
                <w:sz w:val="20"/>
              </w:rPr>
            </w:pPr>
            <w:r w:rsidRPr="000B3E90">
              <w:rPr>
                <w:sz w:val="20"/>
              </w:rPr>
              <w:t>Award Criteria</w:t>
            </w:r>
          </w:p>
        </w:tc>
        <w:tc>
          <w:tcPr>
            <w:tcW w:w="8222" w:type="dxa"/>
            <w:gridSpan w:val="3"/>
          </w:tcPr>
          <w:p w14:paraId="16D60645" w14:textId="211CB0CF" w:rsidR="00C9032E" w:rsidRPr="000B3E90" w:rsidRDefault="00C9032E" w:rsidP="00711B8C">
            <w:pPr>
              <w:pStyle w:val="Header3-Paragraph"/>
              <w:numPr>
                <w:ilvl w:val="0"/>
                <w:numId w:val="0"/>
              </w:numPr>
              <w:ind w:left="516" w:hanging="516"/>
              <w:rPr>
                <w:sz w:val="20"/>
                <w:lang w:val="en-GB"/>
              </w:rPr>
            </w:pPr>
            <w:r w:rsidRPr="000B3E90">
              <w:rPr>
                <w:sz w:val="20"/>
                <w:lang w:val="en-GB"/>
              </w:rPr>
              <w:t>2</w:t>
            </w:r>
            <w:r w:rsidR="0088166B" w:rsidRPr="000B3E90">
              <w:rPr>
                <w:sz w:val="20"/>
                <w:lang w:val="en-GB"/>
              </w:rPr>
              <w:t>5</w:t>
            </w:r>
            <w:r w:rsidRPr="000B3E90">
              <w:rPr>
                <w:sz w:val="20"/>
                <w:lang w:val="en-GB"/>
              </w:rPr>
              <w:t>.1</w:t>
            </w:r>
            <w:r w:rsidRPr="000B3E90">
              <w:rPr>
                <w:color w:val="FF0000"/>
                <w:sz w:val="20"/>
              </w:rPr>
              <w:t xml:space="preserve"> </w:t>
            </w:r>
            <w:r w:rsidRPr="000B3E90">
              <w:rPr>
                <w:color w:val="000000"/>
                <w:sz w:val="20"/>
              </w:rPr>
              <w:t xml:space="preserve">The </w:t>
            </w:r>
            <w:r w:rsidR="00C16F0C" w:rsidRPr="000B3E90">
              <w:rPr>
                <w:color w:val="000000"/>
                <w:sz w:val="20"/>
              </w:rPr>
              <w:t xml:space="preserve">Employer </w:t>
            </w:r>
            <w:r w:rsidRPr="000B3E90">
              <w:rPr>
                <w:color w:val="000000"/>
                <w:sz w:val="20"/>
              </w:rPr>
              <w:t>will award the Contract to the Tenderer whose offer has been determined to be the lowest evaluated Tender and is substantially responsive to the Tender Document, provided further that the Tenderer is determined to be qualified to perform the Contract satisfactorily.</w:t>
            </w:r>
          </w:p>
        </w:tc>
      </w:tr>
      <w:tr w:rsidR="00310281" w:rsidRPr="000B3E90" w14:paraId="15E89549" w14:textId="77777777" w:rsidTr="00440BC1">
        <w:trPr>
          <w:gridAfter w:val="2"/>
          <w:wAfter w:w="1071" w:type="dxa"/>
        </w:trPr>
        <w:tc>
          <w:tcPr>
            <w:tcW w:w="1843" w:type="dxa"/>
            <w:gridSpan w:val="5"/>
          </w:tcPr>
          <w:p w14:paraId="4C6310E7" w14:textId="77777777" w:rsidR="00310281" w:rsidRPr="000B3E90" w:rsidRDefault="00310281">
            <w:pPr>
              <w:rPr>
                <w:sz w:val="20"/>
              </w:rPr>
            </w:pPr>
            <w:bookmarkStart w:id="221" w:name="_Toc438532649"/>
            <w:bookmarkStart w:id="222" w:name="_Toc438532652"/>
            <w:bookmarkStart w:id="223" w:name="_Toc438532653"/>
            <w:bookmarkEnd w:id="221"/>
            <w:bookmarkEnd w:id="222"/>
            <w:bookmarkEnd w:id="223"/>
          </w:p>
        </w:tc>
        <w:tc>
          <w:tcPr>
            <w:tcW w:w="8222" w:type="dxa"/>
            <w:gridSpan w:val="3"/>
          </w:tcPr>
          <w:p w14:paraId="0F8C56BF" w14:textId="77777777" w:rsidR="00310281" w:rsidRPr="000B3E90" w:rsidRDefault="00310281" w:rsidP="00711B8C">
            <w:pPr>
              <w:pStyle w:val="Header3-Paragraph"/>
              <w:numPr>
                <w:ilvl w:val="0"/>
                <w:numId w:val="0"/>
              </w:numPr>
              <w:ind w:left="516" w:hanging="516"/>
              <w:rPr>
                <w:sz w:val="20"/>
                <w:lang w:val="en-GB"/>
              </w:rPr>
            </w:pPr>
          </w:p>
        </w:tc>
      </w:tr>
      <w:tr w:rsidR="00310281" w:rsidRPr="000B3E90" w14:paraId="01DBC6B0" w14:textId="77777777" w:rsidTr="00440BC1">
        <w:trPr>
          <w:gridAfter w:val="2"/>
          <w:wAfter w:w="1071" w:type="dxa"/>
        </w:trPr>
        <w:tc>
          <w:tcPr>
            <w:tcW w:w="1843" w:type="dxa"/>
            <w:gridSpan w:val="5"/>
          </w:tcPr>
          <w:tbl>
            <w:tblPr>
              <w:tblW w:w="10065" w:type="dxa"/>
              <w:tblLayout w:type="fixed"/>
              <w:tblLook w:val="0000" w:firstRow="0" w:lastRow="0" w:firstColumn="0" w:lastColumn="0" w:noHBand="0" w:noVBand="0"/>
            </w:tblPr>
            <w:tblGrid>
              <w:gridCol w:w="1870"/>
              <w:gridCol w:w="8195"/>
            </w:tblGrid>
            <w:tr w:rsidR="00310281" w:rsidRPr="000B3E90" w14:paraId="79A233E0" w14:textId="77777777" w:rsidTr="00F96A39">
              <w:tc>
                <w:tcPr>
                  <w:tcW w:w="1844" w:type="dxa"/>
                </w:tcPr>
                <w:p w14:paraId="16B3D854" w14:textId="77777777" w:rsidR="00310281" w:rsidRPr="000B3E90" w:rsidRDefault="00310281" w:rsidP="00F96A39">
                  <w:pPr>
                    <w:pStyle w:val="Header1-Clauses"/>
                    <w:numPr>
                      <w:ilvl w:val="0"/>
                      <w:numId w:val="30"/>
                    </w:numPr>
                    <w:spacing w:after="200"/>
                    <w:rPr>
                      <w:sz w:val="20"/>
                    </w:rPr>
                  </w:pPr>
                  <w:r w:rsidRPr="000B3E90">
                    <w:rPr>
                      <w:sz w:val="20"/>
                    </w:rPr>
                    <w:t>Variation of quantities at time of award</w:t>
                  </w:r>
                </w:p>
              </w:tc>
              <w:tc>
                <w:tcPr>
                  <w:tcW w:w="8080" w:type="dxa"/>
                </w:tcPr>
                <w:p w14:paraId="0C7EDAF2" w14:textId="77777777" w:rsidR="00310281" w:rsidRPr="000B3E90" w:rsidRDefault="00310281" w:rsidP="00F96A39">
                  <w:pPr>
                    <w:pStyle w:val="Header3-Paragraph"/>
                    <w:numPr>
                      <w:ilvl w:val="0"/>
                      <w:numId w:val="0"/>
                    </w:numPr>
                    <w:ind w:left="516" w:hanging="516"/>
                    <w:rPr>
                      <w:b/>
                      <w:sz w:val="20"/>
                      <w:lang w:val="en-GB"/>
                    </w:rPr>
                  </w:pPr>
                  <w:r w:rsidRPr="000B3E90">
                    <w:rPr>
                      <w:sz w:val="20"/>
                      <w:lang w:val="en-GB"/>
                    </w:rPr>
                    <w:t>33.1</w:t>
                  </w:r>
                  <w:r w:rsidRPr="000B3E90">
                    <w:rPr>
                      <w:sz w:val="20"/>
                    </w:rPr>
                    <w:tab/>
                  </w:r>
                  <w:r w:rsidRPr="000B3E90">
                    <w:rPr>
                      <w:sz w:val="20"/>
                      <w:lang w:val="en-GB"/>
                    </w:rPr>
                    <w:t xml:space="preserve">The </w:t>
                  </w:r>
                  <w:r w:rsidRPr="000B3E90">
                    <w:rPr>
                      <w:rFonts w:eastAsia="Arial Unicode MS"/>
                      <w:sz w:val="20"/>
                      <w:lang w:val="en-GB"/>
                    </w:rPr>
                    <w:t>Purchaser</w:t>
                  </w:r>
                  <w:r w:rsidRPr="000B3E90">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and specifically, Tender securities, shall be promptly returned to the Tenderers.</w:t>
                  </w:r>
                </w:p>
              </w:tc>
            </w:tr>
          </w:tbl>
          <w:p w14:paraId="5EAD20E5" w14:textId="77777777" w:rsidR="00310281" w:rsidRPr="000B3E90" w:rsidRDefault="00310281" w:rsidP="00F96A39">
            <w:pPr>
              <w:rPr>
                <w:sz w:val="20"/>
              </w:rPr>
            </w:pPr>
          </w:p>
        </w:tc>
        <w:tc>
          <w:tcPr>
            <w:tcW w:w="8222" w:type="dxa"/>
            <w:gridSpan w:val="3"/>
          </w:tcPr>
          <w:p w14:paraId="32D3C93C" w14:textId="64B7BC01" w:rsidR="00310281" w:rsidRPr="000B3E90" w:rsidRDefault="004C2E74" w:rsidP="00711B8C">
            <w:pPr>
              <w:pStyle w:val="Header3-Paragraph"/>
              <w:numPr>
                <w:ilvl w:val="0"/>
                <w:numId w:val="0"/>
              </w:numPr>
              <w:ind w:left="516" w:hanging="516"/>
              <w:rPr>
                <w:sz w:val="20"/>
                <w:lang w:val="en-GB"/>
              </w:rPr>
            </w:pPr>
            <w:r w:rsidRPr="000B3E90">
              <w:rPr>
                <w:sz w:val="20"/>
                <w:lang w:val="en-GB"/>
              </w:rPr>
              <w:t>2</w:t>
            </w:r>
            <w:r w:rsidR="0088166B" w:rsidRPr="000B3E90">
              <w:rPr>
                <w:sz w:val="20"/>
                <w:lang w:val="en-GB"/>
              </w:rPr>
              <w:t>6</w:t>
            </w:r>
            <w:r w:rsidR="00310281" w:rsidRPr="000B3E90">
              <w:rPr>
                <w:sz w:val="20"/>
                <w:lang w:val="en-GB"/>
              </w:rPr>
              <w:t xml:space="preserve">.1 </w:t>
            </w:r>
            <w:r w:rsidR="00310281" w:rsidRPr="000B3E90">
              <w:rPr>
                <w:sz w:val="20"/>
              </w:rPr>
              <w:t xml:space="preserve">The </w:t>
            </w:r>
            <w:r w:rsidR="00C16F0C" w:rsidRPr="000B3E90">
              <w:rPr>
                <w:sz w:val="20"/>
              </w:rPr>
              <w:t xml:space="preserve">Employer </w:t>
            </w:r>
            <w:r w:rsidR="00310281" w:rsidRPr="000B3E90">
              <w:rPr>
                <w:sz w:val="20"/>
              </w:rPr>
              <w:t xml:space="preserve">reserves the right at the time of award of the contract to increase or decrease the scope of supply specified in the schedule of requirements up to </w:t>
            </w:r>
            <w:r w:rsidR="00310281" w:rsidRPr="000B3E90">
              <w:rPr>
                <w:b/>
                <w:sz w:val="20"/>
              </w:rPr>
              <w:t>20%</w:t>
            </w:r>
            <w:r w:rsidR="00310281" w:rsidRPr="000B3E90">
              <w:rPr>
                <w:sz w:val="20"/>
              </w:rPr>
              <w:t xml:space="preserve"> percent, without any change in the unit rates or prices for goods or services or other terms and conditions.</w:t>
            </w:r>
          </w:p>
        </w:tc>
      </w:tr>
      <w:tr w:rsidR="0088166B" w:rsidRPr="000B3E90" w14:paraId="5BD92E60" w14:textId="77777777" w:rsidTr="00440BC1">
        <w:trPr>
          <w:gridBefore w:val="1"/>
          <w:gridAfter w:val="2"/>
          <w:wBefore w:w="141" w:type="dxa"/>
          <w:wAfter w:w="1071" w:type="dxa"/>
        </w:trPr>
        <w:tc>
          <w:tcPr>
            <w:tcW w:w="1702" w:type="dxa"/>
            <w:gridSpan w:val="4"/>
          </w:tcPr>
          <w:p w14:paraId="6761F0C7" w14:textId="77777777" w:rsidR="0088166B" w:rsidRPr="000B3E90" w:rsidRDefault="0088166B" w:rsidP="0088166B">
            <w:pPr>
              <w:pStyle w:val="Sub-ClauseText"/>
              <w:numPr>
                <w:ilvl w:val="0"/>
                <w:numId w:val="30"/>
              </w:numPr>
              <w:jc w:val="left"/>
              <w:rPr>
                <w:b/>
                <w:sz w:val="20"/>
                <w:lang w:val="en-GB"/>
              </w:rPr>
            </w:pPr>
            <w:bookmarkStart w:id="224" w:name="_Toc438438865"/>
            <w:bookmarkStart w:id="225" w:name="_Toc438532659"/>
            <w:bookmarkStart w:id="226" w:name="_Toc438734009"/>
            <w:bookmarkStart w:id="227" w:name="_Toc438907045"/>
            <w:bookmarkStart w:id="228" w:name="_Toc438907244"/>
            <w:r w:rsidRPr="000B3E90">
              <w:rPr>
                <w:b/>
                <w:sz w:val="20"/>
                <w:lang w:val="en-GB"/>
              </w:rPr>
              <w:t>Notification of Award</w:t>
            </w:r>
            <w:bookmarkEnd w:id="224"/>
            <w:bookmarkEnd w:id="225"/>
            <w:bookmarkEnd w:id="226"/>
            <w:bookmarkEnd w:id="227"/>
            <w:bookmarkEnd w:id="228"/>
            <w:r w:rsidRPr="000B3E90">
              <w:rPr>
                <w:b/>
                <w:sz w:val="20"/>
                <w:lang w:val="en-GB"/>
              </w:rPr>
              <w:t xml:space="preserve"> </w:t>
            </w:r>
          </w:p>
        </w:tc>
        <w:tc>
          <w:tcPr>
            <w:tcW w:w="8222" w:type="dxa"/>
            <w:gridSpan w:val="3"/>
          </w:tcPr>
          <w:p w14:paraId="335EEDE5" w14:textId="77777777" w:rsidR="0088166B" w:rsidRPr="000B3E90" w:rsidRDefault="0088166B" w:rsidP="00AF136D">
            <w:pPr>
              <w:pStyle w:val="Header3-Paragraph"/>
              <w:numPr>
                <w:ilvl w:val="0"/>
                <w:numId w:val="0"/>
              </w:numPr>
              <w:ind w:left="516" w:hanging="516"/>
              <w:rPr>
                <w:sz w:val="20"/>
                <w:lang w:val="en-GB"/>
              </w:rPr>
            </w:pPr>
            <w:r w:rsidRPr="000B3E90">
              <w:rPr>
                <w:sz w:val="20"/>
                <w:lang w:val="en-GB"/>
              </w:rPr>
              <w:t>27.1</w:t>
            </w:r>
            <w:r w:rsidRPr="000B3E90">
              <w:rPr>
                <w:sz w:val="20"/>
              </w:rPr>
              <w:tab/>
            </w:r>
            <w:r w:rsidRPr="000B3E90">
              <w:rPr>
                <w:sz w:val="20"/>
                <w:lang w:val="en-GB"/>
              </w:rPr>
              <w:t>Prior to the expiration of the period of Tender validity, the Employer shall notify the successful Tenderer, in writing, that its Tender has been accepted.</w:t>
            </w:r>
          </w:p>
        </w:tc>
      </w:tr>
      <w:tr w:rsidR="0088166B" w:rsidRPr="000B3E90" w14:paraId="18034529" w14:textId="77777777" w:rsidTr="00440BC1">
        <w:trPr>
          <w:gridBefore w:val="1"/>
          <w:gridAfter w:val="2"/>
          <w:wBefore w:w="141" w:type="dxa"/>
          <w:wAfter w:w="1071" w:type="dxa"/>
        </w:trPr>
        <w:tc>
          <w:tcPr>
            <w:tcW w:w="1702" w:type="dxa"/>
            <w:gridSpan w:val="4"/>
          </w:tcPr>
          <w:p w14:paraId="35D4FDF4" w14:textId="77777777" w:rsidR="0088166B" w:rsidRPr="000B3E90" w:rsidRDefault="0088166B" w:rsidP="00AF136D">
            <w:pPr>
              <w:pStyle w:val="Sub-ClauseText"/>
              <w:jc w:val="left"/>
              <w:rPr>
                <w:sz w:val="20"/>
                <w:lang w:val="en-GB"/>
              </w:rPr>
            </w:pPr>
          </w:p>
        </w:tc>
        <w:tc>
          <w:tcPr>
            <w:tcW w:w="8222" w:type="dxa"/>
            <w:gridSpan w:val="3"/>
          </w:tcPr>
          <w:p w14:paraId="471F54C1" w14:textId="77777777" w:rsidR="0088166B" w:rsidRPr="000B3E90" w:rsidRDefault="0088166B" w:rsidP="00AF136D">
            <w:pPr>
              <w:pStyle w:val="Header3-Paragraph"/>
              <w:numPr>
                <w:ilvl w:val="0"/>
                <w:numId w:val="0"/>
              </w:numPr>
              <w:ind w:left="516" w:hanging="516"/>
              <w:rPr>
                <w:sz w:val="20"/>
                <w:lang w:val="en-GB"/>
              </w:rPr>
            </w:pPr>
            <w:r w:rsidRPr="000B3E90">
              <w:rPr>
                <w:sz w:val="20"/>
                <w:lang w:val="en-GB"/>
              </w:rPr>
              <w:t>27.2</w:t>
            </w:r>
            <w:r w:rsidRPr="000B3E90">
              <w:rPr>
                <w:sz w:val="20"/>
              </w:rPr>
              <w:tab/>
            </w:r>
            <w:r w:rsidRPr="000B3E90">
              <w:rPr>
                <w:sz w:val="20"/>
                <w:lang w:val="en-GB"/>
              </w:rPr>
              <w:t>Until a formal contract is prepared and executed, the notification of award shall constitute a binding Contract.</w:t>
            </w:r>
          </w:p>
        </w:tc>
      </w:tr>
      <w:tr w:rsidR="0088166B" w:rsidRPr="000B3E90" w14:paraId="710C4063" w14:textId="77777777" w:rsidTr="00440BC1">
        <w:trPr>
          <w:gridBefore w:val="1"/>
          <w:gridAfter w:val="2"/>
          <w:wBefore w:w="141" w:type="dxa"/>
          <w:wAfter w:w="1071" w:type="dxa"/>
        </w:trPr>
        <w:tc>
          <w:tcPr>
            <w:tcW w:w="1702" w:type="dxa"/>
            <w:gridSpan w:val="4"/>
          </w:tcPr>
          <w:p w14:paraId="5080EF97" w14:textId="77777777" w:rsidR="0088166B" w:rsidRPr="000B3E90" w:rsidRDefault="0088166B" w:rsidP="00AF136D">
            <w:pPr>
              <w:pStyle w:val="Sub-ClauseText"/>
              <w:jc w:val="left"/>
              <w:rPr>
                <w:sz w:val="20"/>
                <w:lang w:val="en-GB"/>
              </w:rPr>
            </w:pPr>
          </w:p>
        </w:tc>
        <w:tc>
          <w:tcPr>
            <w:tcW w:w="8222" w:type="dxa"/>
            <w:gridSpan w:val="3"/>
          </w:tcPr>
          <w:p w14:paraId="7D744872" w14:textId="77777777" w:rsidR="0053101E" w:rsidRPr="000B3E90" w:rsidRDefault="0088166B" w:rsidP="0061474E">
            <w:pPr>
              <w:pStyle w:val="Header3-Paragraph"/>
              <w:numPr>
                <w:ilvl w:val="0"/>
                <w:numId w:val="0"/>
              </w:numPr>
              <w:ind w:left="516" w:hanging="516"/>
              <w:rPr>
                <w:rFonts w:ascii="Times" w:hAnsi="Times"/>
                <w:b/>
                <w:sz w:val="20"/>
                <w:lang w:val="en-GB"/>
              </w:rPr>
            </w:pPr>
            <w:r w:rsidRPr="000B3E90">
              <w:rPr>
                <w:sz w:val="20"/>
                <w:lang w:val="en-GB"/>
              </w:rPr>
              <w:t>27.3</w:t>
            </w:r>
            <w:r w:rsidRPr="000B3E90">
              <w:rPr>
                <w:sz w:val="20"/>
              </w:rPr>
              <w:tab/>
            </w:r>
            <w:r w:rsidRPr="000B3E90">
              <w:rPr>
                <w:sz w:val="20"/>
                <w:lang w:val="en-GB"/>
              </w:rPr>
              <w:t xml:space="preserve">At the same time, the Employer shall also notify all other Tenderers of the results of the Tendering, identifying the name of the winning Tenderer and the price it offered. After </w:t>
            </w:r>
            <w:r w:rsidR="005E663A" w:rsidRPr="000B3E90">
              <w:rPr>
                <w:sz w:val="20"/>
                <w:lang w:val="en-GB"/>
              </w:rPr>
              <w:t>receiving this</w:t>
            </w:r>
            <w:r w:rsidRPr="000B3E90">
              <w:rPr>
                <w:sz w:val="20"/>
                <w:lang w:val="en-GB"/>
              </w:rPr>
              <w:t xml:space="preserve"> notification, the unsuccessful Tenderers may request in writing to the Employer for a debriefing seeking explanations on the grounds on which their Tenders were not selected. The Employer shall promptly respond in writing to any unsuccessful Tenderer who requests a debriefing.</w:t>
            </w:r>
          </w:p>
        </w:tc>
      </w:tr>
      <w:tr w:rsidR="0088166B" w:rsidRPr="000B3E90" w14:paraId="46D25722" w14:textId="77777777" w:rsidTr="00440BC1">
        <w:trPr>
          <w:gridBefore w:val="1"/>
          <w:gridAfter w:val="2"/>
          <w:wBefore w:w="141" w:type="dxa"/>
          <w:wAfter w:w="1071" w:type="dxa"/>
        </w:trPr>
        <w:tc>
          <w:tcPr>
            <w:tcW w:w="1702" w:type="dxa"/>
            <w:gridSpan w:val="4"/>
          </w:tcPr>
          <w:p w14:paraId="7E0F0348" w14:textId="77777777" w:rsidR="0088166B" w:rsidRPr="000B3E90" w:rsidRDefault="0088166B" w:rsidP="0088166B">
            <w:pPr>
              <w:pStyle w:val="Sub-ClauseText"/>
              <w:numPr>
                <w:ilvl w:val="0"/>
                <w:numId w:val="30"/>
              </w:numPr>
              <w:jc w:val="left"/>
              <w:rPr>
                <w:b/>
                <w:sz w:val="20"/>
                <w:lang w:val="en-GB"/>
              </w:rPr>
            </w:pPr>
            <w:bookmarkStart w:id="229" w:name="_Toc438438867"/>
            <w:bookmarkStart w:id="230" w:name="_Toc438532661"/>
            <w:bookmarkStart w:id="231" w:name="_Toc438734011"/>
            <w:bookmarkStart w:id="232" w:name="_Toc438907047"/>
            <w:bookmarkStart w:id="233" w:name="_Toc438907246"/>
            <w:r w:rsidRPr="000B3E90">
              <w:rPr>
                <w:b/>
                <w:sz w:val="20"/>
                <w:lang w:val="en-GB"/>
              </w:rPr>
              <w:t>Signing of Contract</w:t>
            </w:r>
            <w:bookmarkEnd w:id="229"/>
            <w:bookmarkEnd w:id="230"/>
            <w:bookmarkEnd w:id="231"/>
            <w:bookmarkEnd w:id="232"/>
            <w:bookmarkEnd w:id="233"/>
          </w:p>
        </w:tc>
        <w:tc>
          <w:tcPr>
            <w:tcW w:w="8222" w:type="dxa"/>
            <w:gridSpan w:val="3"/>
          </w:tcPr>
          <w:p w14:paraId="20FDE1F6" w14:textId="77777777" w:rsidR="0088166B" w:rsidRPr="000B3E90" w:rsidRDefault="0088166B" w:rsidP="00AF136D">
            <w:pPr>
              <w:pStyle w:val="Header3-Paragraph"/>
              <w:numPr>
                <w:ilvl w:val="0"/>
                <w:numId w:val="0"/>
              </w:numPr>
              <w:ind w:left="516" w:hanging="516"/>
              <w:rPr>
                <w:sz w:val="20"/>
                <w:lang w:val="en-GB"/>
              </w:rPr>
            </w:pPr>
            <w:r w:rsidRPr="000B3E90">
              <w:rPr>
                <w:sz w:val="20"/>
                <w:lang w:val="en-GB"/>
              </w:rPr>
              <w:t>28.1</w:t>
            </w:r>
            <w:r w:rsidRPr="000B3E90">
              <w:rPr>
                <w:sz w:val="20"/>
              </w:rPr>
              <w:tab/>
            </w:r>
            <w:r w:rsidRPr="000B3E90">
              <w:rPr>
                <w:sz w:val="20"/>
                <w:lang w:val="en-GB"/>
              </w:rPr>
              <w:t>Promptly upon notification, the Employer shall send the successful Tenderer the Contract Agreement.</w:t>
            </w:r>
          </w:p>
        </w:tc>
      </w:tr>
      <w:tr w:rsidR="0088166B" w:rsidRPr="000B3E90" w14:paraId="671859F6" w14:textId="77777777" w:rsidTr="00440BC1">
        <w:trPr>
          <w:gridBefore w:val="1"/>
          <w:gridAfter w:val="2"/>
          <w:wBefore w:w="141" w:type="dxa"/>
          <w:wAfter w:w="1071" w:type="dxa"/>
          <w:trHeight w:val="426"/>
        </w:trPr>
        <w:tc>
          <w:tcPr>
            <w:tcW w:w="1702" w:type="dxa"/>
            <w:gridSpan w:val="4"/>
          </w:tcPr>
          <w:p w14:paraId="0E65991C" w14:textId="77777777" w:rsidR="0088166B" w:rsidRPr="000B3E90" w:rsidRDefault="0088166B" w:rsidP="00AF136D">
            <w:pPr>
              <w:rPr>
                <w:sz w:val="20"/>
              </w:rPr>
            </w:pPr>
          </w:p>
        </w:tc>
        <w:tc>
          <w:tcPr>
            <w:tcW w:w="8222" w:type="dxa"/>
            <w:gridSpan w:val="3"/>
          </w:tcPr>
          <w:p w14:paraId="6AAF6DE8" w14:textId="77777777" w:rsidR="0088166B" w:rsidRPr="000B3E90" w:rsidRDefault="0088166B" w:rsidP="00AF136D">
            <w:pPr>
              <w:pStyle w:val="Header3-Paragraph"/>
              <w:numPr>
                <w:ilvl w:val="0"/>
                <w:numId w:val="0"/>
              </w:numPr>
              <w:ind w:left="516" w:hanging="516"/>
              <w:rPr>
                <w:sz w:val="20"/>
                <w:lang w:val="en-GB"/>
              </w:rPr>
            </w:pPr>
            <w:r w:rsidRPr="000B3E90">
              <w:rPr>
                <w:sz w:val="20"/>
                <w:lang w:val="en-GB"/>
              </w:rPr>
              <w:t>28.2</w:t>
            </w:r>
            <w:r w:rsidRPr="000B3E90">
              <w:rPr>
                <w:sz w:val="20"/>
              </w:rPr>
              <w:tab/>
            </w:r>
            <w:r w:rsidRPr="000B3E90">
              <w:rPr>
                <w:sz w:val="20"/>
                <w:lang w:val="en-GB"/>
              </w:rPr>
              <w:t>Within twenty-eight (28) days of receipt of the Contract Agreement, the successful Tenderer shall sign, date, and return it to the Employer.</w:t>
            </w:r>
          </w:p>
        </w:tc>
      </w:tr>
      <w:tr w:rsidR="0088166B" w:rsidRPr="000B3E90" w14:paraId="24E1357E" w14:textId="77777777" w:rsidTr="00440BC1">
        <w:trPr>
          <w:gridBefore w:val="1"/>
          <w:gridAfter w:val="2"/>
          <w:wBefore w:w="141" w:type="dxa"/>
          <w:wAfter w:w="1071" w:type="dxa"/>
        </w:trPr>
        <w:tc>
          <w:tcPr>
            <w:tcW w:w="1702" w:type="dxa"/>
            <w:gridSpan w:val="4"/>
          </w:tcPr>
          <w:p w14:paraId="2C4015CC" w14:textId="77777777" w:rsidR="0088166B" w:rsidRPr="000B3E90" w:rsidRDefault="0088166B" w:rsidP="00AF136D">
            <w:pPr>
              <w:pStyle w:val="Header1-Clauses"/>
              <w:rPr>
                <w:sz w:val="20"/>
              </w:rPr>
            </w:pPr>
          </w:p>
        </w:tc>
        <w:tc>
          <w:tcPr>
            <w:tcW w:w="8222" w:type="dxa"/>
            <w:gridSpan w:val="3"/>
          </w:tcPr>
          <w:p w14:paraId="31910E60" w14:textId="473EB164" w:rsidR="0088166B" w:rsidRPr="000B3E90" w:rsidRDefault="0088166B" w:rsidP="005E663A">
            <w:pPr>
              <w:pStyle w:val="Header3-Paragraph"/>
              <w:numPr>
                <w:ilvl w:val="0"/>
                <w:numId w:val="0"/>
              </w:numPr>
              <w:ind w:left="516" w:hanging="516"/>
              <w:rPr>
                <w:sz w:val="20"/>
                <w:lang w:val="en-GB"/>
              </w:rPr>
            </w:pPr>
            <w:r w:rsidRPr="000B3E90">
              <w:rPr>
                <w:sz w:val="20"/>
                <w:lang w:val="en-GB"/>
              </w:rPr>
              <w:t>28.3</w:t>
            </w:r>
            <w:r w:rsidRPr="000B3E90">
              <w:rPr>
                <w:sz w:val="20"/>
              </w:rPr>
              <w:tab/>
            </w:r>
            <w:r w:rsidRPr="000B3E90">
              <w:rPr>
                <w:sz w:val="20"/>
                <w:lang w:val="en-GB"/>
              </w:rPr>
              <w:t xml:space="preserve">Upon the successful Tenderer’s furnishing of the signed Contract Agreement and Performance Security pursuant to </w:t>
            </w:r>
            <w:smartTag w:uri="urn:schemas-microsoft-com:office:smarttags" w:element="stockticker">
              <w:r w:rsidRPr="000B3E90">
                <w:rPr>
                  <w:sz w:val="20"/>
                  <w:lang w:val="en-GB"/>
                </w:rPr>
                <w:t>ITT</w:t>
              </w:r>
            </w:smartTag>
            <w:r w:rsidRPr="000B3E90">
              <w:rPr>
                <w:sz w:val="20"/>
                <w:lang w:val="en-GB"/>
              </w:rPr>
              <w:t xml:space="preserve"> </w:t>
            </w:r>
            <w:r w:rsidR="005E663A" w:rsidRPr="000B3E90">
              <w:rPr>
                <w:sz w:val="20"/>
                <w:lang w:val="en-GB"/>
              </w:rPr>
              <w:t>29</w:t>
            </w:r>
            <w:r w:rsidRPr="000B3E90">
              <w:rPr>
                <w:sz w:val="20"/>
                <w:lang w:val="en-GB"/>
              </w:rPr>
              <w:t>, the Employer will discharge its Tender Security</w:t>
            </w:r>
            <w:r w:rsidR="009E7B91" w:rsidRPr="000B3E90">
              <w:rPr>
                <w:iCs/>
                <w:sz w:val="20"/>
                <w:lang w:val="en-GB"/>
              </w:rPr>
              <w:t xml:space="preserve"> (if Tender security is required according to clause 15)</w:t>
            </w:r>
            <w:r w:rsidRPr="000B3E90">
              <w:rPr>
                <w:sz w:val="20"/>
                <w:lang w:val="en-GB"/>
              </w:rPr>
              <w:t>.</w:t>
            </w:r>
          </w:p>
        </w:tc>
      </w:tr>
      <w:tr w:rsidR="0088166B" w:rsidRPr="000B3E90" w14:paraId="51C5A22B" w14:textId="77777777" w:rsidTr="00440BC1">
        <w:trPr>
          <w:gridBefore w:val="1"/>
          <w:gridAfter w:val="2"/>
          <w:wBefore w:w="141" w:type="dxa"/>
          <w:wAfter w:w="1071" w:type="dxa"/>
        </w:trPr>
        <w:tc>
          <w:tcPr>
            <w:tcW w:w="1702" w:type="dxa"/>
            <w:gridSpan w:val="4"/>
          </w:tcPr>
          <w:p w14:paraId="6ECDFA96" w14:textId="3DCD0CC6" w:rsidR="0088166B" w:rsidRPr="000B3E90" w:rsidRDefault="0088166B" w:rsidP="00440BC1">
            <w:pPr>
              <w:pStyle w:val="Sub-ClauseText"/>
              <w:jc w:val="left"/>
              <w:rPr>
                <w:b/>
                <w:sz w:val="20"/>
                <w:lang w:val="en-GB"/>
              </w:rPr>
            </w:pPr>
          </w:p>
        </w:tc>
        <w:tc>
          <w:tcPr>
            <w:tcW w:w="8222" w:type="dxa"/>
            <w:gridSpan w:val="3"/>
          </w:tcPr>
          <w:p w14:paraId="6F134832" w14:textId="391C96A3" w:rsidR="0053101E" w:rsidRPr="000B3E90" w:rsidRDefault="0053101E" w:rsidP="0061474E">
            <w:pPr>
              <w:pStyle w:val="Header3-Paragraph"/>
              <w:numPr>
                <w:ilvl w:val="0"/>
                <w:numId w:val="0"/>
              </w:numPr>
              <w:ind w:left="516" w:hanging="516"/>
              <w:rPr>
                <w:rFonts w:ascii="Times New Roman Bold" w:hAnsi="Times New Roman Bold"/>
                <w:b/>
                <w:sz w:val="20"/>
                <w:lang w:val="en-GB"/>
              </w:rPr>
            </w:pPr>
          </w:p>
        </w:tc>
      </w:tr>
      <w:tr w:rsidR="0088166B" w:rsidRPr="000B3E90" w14:paraId="1611C9FA" w14:textId="77777777" w:rsidTr="00440BC1">
        <w:trPr>
          <w:gridBefore w:val="1"/>
          <w:gridAfter w:val="2"/>
          <w:wBefore w:w="141" w:type="dxa"/>
          <w:wAfter w:w="1071" w:type="dxa"/>
        </w:trPr>
        <w:tc>
          <w:tcPr>
            <w:tcW w:w="1702" w:type="dxa"/>
            <w:gridSpan w:val="4"/>
          </w:tcPr>
          <w:p w14:paraId="25EB3D24" w14:textId="77777777" w:rsidR="0088166B" w:rsidRPr="000B3E90" w:rsidRDefault="0088166B" w:rsidP="00AF136D">
            <w:pPr>
              <w:pStyle w:val="explanatorynotes"/>
              <w:jc w:val="left"/>
              <w:rPr>
                <w:rFonts w:ascii="Times New Roman" w:hAnsi="Times New Roman"/>
                <w:b/>
                <w:lang w:val="en-GB"/>
              </w:rPr>
            </w:pPr>
          </w:p>
        </w:tc>
        <w:tc>
          <w:tcPr>
            <w:tcW w:w="8222" w:type="dxa"/>
            <w:gridSpan w:val="3"/>
          </w:tcPr>
          <w:p w14:paraId="4C9548AC" w14:textId="52D73A53" w:rsidR="0088166B" w:rsidRPr="000B3E90" w:rsidRDefault="0088166B" w:rsidP="00AF136D">
            <w:pPr>
              <w:pStyle w:val="Header3-Paragraph"/>
              <w:numPr>
                <w:ilvl w:val="0"/>
                <w:numId w:val="0"/>
              </w:numPr>
              <w:ind w:left="516" w:hanging="516"/>
              <w:rPr>
                <w:sz w:val="20"/>
                <w:lang w:val="en-GB"/>
              </w:rPr>
            </w:pPr>
          </w:p>
        </w:tc>
      </w:tr>
      <w:tr w:rsidR="00310281" w:rsidRPr="000B3E90" w14:paraId="71FEE1AE" w14:textId="77777777" w:rsidTr="00440BC1">
        <w:trPr>
          <w:gridAfter w:val="2"/>
          <w:wAfter w:w="1071" w:type="dxa"/>
        </w:trPr>
        <w:tc>
          <w:tcPr>
            <w:tcW w:w="1843" w:type="dxa"/>
            <w:gridSpan w:val="5"/>
          </w:tcPr>
          <w:p w14:paraId="437E26FB" w14:textId="77777777" w:rsidR="00310281" w:rsidRPr="000B3E90" w:rsidRDefault="00310281" w:rsidP="00310281">
            <w:pPr>
              <w:pStyle w:val="Header1-Clauses"/>
              <w:spacing w:after="200"/>
              <w:rPr>
                <w:sz w:val="20"/>
              </w:rPr>
            </w:pPr>
          </w:p>
        </w:tc>
        <w:tc>
          <w:tcPr>
            <w:tcW w:w="8222" w:type="dxa"/>
            <w:gridSpan w:val="3"/>
          </w:tcPr>
          <w:p w14:paraId="59AA36A3" w14:textId="1E3B61AF" w:rsidR="00310281" w:rsidRPr="000B3E90" w:rsidRDefault="00310281" w:rsidP="00596B1F">
            <w:pPr>
              <w:pStyle w:val="Header3-Paragraph"/>
              <w:numPr>
                <w:ilvl w:val="0"/>
                <w:numId w:val="0"/>
              </w:numPr>
              <w:ind w:left="516" w:hanging="516"/>
              <w:rPr>
                <w:b/>
                <w:i/>
                <w:sz w:val="20"/>
                <w:lang w:val="en-GB"/>
              </w:rPr>
            </w:pPr>
          </w:p>
        </w:tc>
      </w:tr>
      <w:tr w:rsidR="00310281" w:rsidRPr="000B3E90" w14:paraId="113D6B9F" w14:textId="77777777" w:rsidTr="00440BC1">
        <w:trPr>
          <w:gridAfter w:val="2"/>
          <w:wAfter w:w="1071" w:type="dxa"/>
        </w:trPr>
        <w:tc>
          <w:tcPr>
            <w:tcW w:w="1843" w:type="dxa"/>
            <w:gridSpan w:val="5"/>
          </w:tcPr>
          <w:p w14:paraId="5A24C194" w14:textId="77777777" w:rsidR="00310281" w:rsidRPr="000B3E90" w:rsidRDefault="00310281">
            <w:pPr>
              <w:rPr>
                <w:sz w:val="20"/>
              </w:rPr>
            </w:pPr>
          </w:p>
        </w:tc>
        <w:tc>
          <w:tcPr>
            <w:tcW w:w="8222" w:type="dxa"/>
            <w:gridSpan w:val="3"/>
          </w:tcPr>
          <w:p w14:paraId="4F231DDC" w14:textId="77777777" w:rsidR="00310281" w:rsidRPr="000B3E90" w:rsidRDefault="00310281" w:rsidP="00596B1F">
            <w:pPr>
              <w:pStyle w:val="Header3-Paragraph"/>
              <w:numPr>
                <w:ilvl w:val="0"/>
                <w:numId w:val="0"/>
              </w:numPr>
              <w:ind w:left="516" w:hanging="516"/>
              <w:rPr>
                <w:sz w:val="20"/>
                <w:lang w:val="en-GB"/>
              </w:rPr>
            </w:pPr>
          </w:p>
        </w:tc>
      </w:tr>
    </w:tbl>
    <w:p w14:paraId="7C567F69" w14:textId="77777777" w:rsidR="006738C1" w:rsidRPr="000B3E90" w:rsidRDefault="006738C1" w:rsidP="00D15229">
      <w:pPr>
        <w:sectPr w:rsidR="006738C1" w:rsidRPr="000B3E90" w:rsidSect="003030B4">
          <w:headerReference w:type="even" r:id="rId14"/>
          <w:headerReference w:type="default" r:id="rId15"/>
          <w:headerReference w:type="first" r:id="rId16"/>
          <w:type w:val="oddPage"/>
          <w:pgSz w:w="11907" w:h="16840" w:code="9"/>
          <w:pgMar w:top="1134" w:right="1134" w:bottom="1134" w:left="1531" w:header="720" w:footer="720" w:gutter="0"/>
          <w:cols w:space="720"/>
          <w:titlePg/>
        </w:sectPr>
      </w:pPr>
    </w:p>
    <w:tbl>
      <w:tblPr>
        <w:tblW w:w="9781" w:type="dxa"/>
        <w:tblInd w:w="-34" w:type="dxa"/>
        <w:tblLayout w:type="fixed"/>
        <w:tblLook w:val="0000" w:firstRow="0" w:lastRow="0" w:firstColumn="0" w:lastColumn="0" w:noHBand="0" w:noVBand="0"/>
      </w:tblPr>
      <w:tblGrid>
        <w:gridCol w:w="34"/>
        <w:gridCol w:w="1242"/>
        <w:gridCol w:w="8222"/>
        <w:gridCol w:w="283"/>
      </w:tblGrid>
      <w:tr w:rsidR="006738C1" w:rsidRPr="000B3E90" w14:paraId="7413D72E" w14:textId="77777777" w:rsidTr="00545C57">
        <w:trPr>
          <w:gridAfter w:val="1"/>
          <w:wAfter w:w="283" w:type="dxa"/>
          <w:cantSplit/>
          <w:trHeight w:val="1260"/>
        </w:trPr>
        <w:tc>
          <w:tcPr>
            <w:tcW w:w="9498" w:type="dxa"/>
            <w:gridSpan w:val="3"/>
            <w:tcBorders>
              <w:top w:val="nil"/>
            </w:tcBorders>
            <w:vAlign w:val="center"/>
          </w:tcPr>
          <w:p w14:paraId="1D62D862" w14:textId="00162851" w:rsidR="006738C1" w:rsidRPr="000B3E90" w:rsidRDefault="006738C1" w:rsidP="00CD3021">
            <w:pPr>
              <w:pStyle w:val="af4"/>
              <w:ind w:left="-108"/>
              <w:rPr>
                <w:rFonts w:ascii="Arial" w:hAnsi="Arial" w:cs="Arial"/>
                <w:sz w:val="36"/>
                <w:szCs w:val="36"/>
              </w:rPr>
            </w:pPr>
            <w:bookmarkStart w:id="234" w:name="_Toc438266925"/>
            <w:bookmarkStart w:id="235" w:name="_Toc438267899"/>
            <w:bookmarkStart w:id="236" w:name="_Toc438366666"/>
            <w:bookmarkStart w:id="237" w:name="_Toc438954444"/>
            <w:bookmarkStart w:id="238" w:name="_Toc252632596"/>
            <w:r w:rsidRPr="000B3E90">
              <w:rPr>
                <w:rFonts w:ascii="Arial" w:hAnsi="Arial" w:cs="Arial"/>
                <w:sz w:val="36"/>
                <w:szCs w:val="36"/>
              </w:rPr>
              <w:lastRenderedPageBreak/>
              <w:t>Section II. Evaluation and Qualification Criteria</w:t>
            </w:r>
            <w:bookmarkEnd w:id="234"/>
            <w:bookmarkEnd w:id="235"/>
            <w:bookmarkEnd w:id="236"/>
            <w:bookmarkEnd w:id="237"/>
            <w:bookmarkEnd w:id="238"/>
          </w:p>
        </w:tc>
      </w:tr>
      <w:tr w:rsidR="005C0D45" w:rsidRPr="000B3E90" w14:paraId="13C7D16A" w14:textId="77777777" w:rsidTr="00545C57">
        <w:tblPrEx>
          <w:tblLook w:val="01E0" w:firstRow="1" w:lastRow="1" w:firstColumn="1" w:lastColumn="1" w:noHBand="0" w:noVBand="0"/>
        </w:tblPrEx>
        <w:trPr>
          <w:gridBefore w:val="1"/>
          <w:wBefore w:w="34" w:type="dxa"/>
        </w:trPr>
        <w:tc>
          <w:tcPr>
            <w:tcW w:w="9747" w:type="dxa"/>
            <w:gridSpan w:val="3"/>
          </w:tcPr>
          <w:p w14:paraId="3832E6AA" w14:textId="77777777" w:rsidR="005C0D45" w:rsidRPr="000B3E90" w:rsidRDefault="005C0D45" w:rsidP="00C525D4">
            <w:pPr>
              <w:spacing w:after="120"/>
              <w:jc w:val="center"/>
              <w:rPr>
                <w:rFonts w:ascii="Arial" w:hAnsi="Arial" w:cs="Arial"/>
                <w:sz w:val="28"/>
                <w:szCs w:val="28"/>
              </w:rPr>
            </w:pPr>
            <w:r w:rsidRPr="000B3E90">
              <w:rPr>
                <w:rFonts w:ascii="Arial" w:hAnsi="Arial" w:cs="Arial"/>
                <w:b/>
                <w:iCs/>
                <w:sz w:val="28"/>
                <w:szCs w:val="28"/>
              </w:rPr>
              <w:t>Evaluation Criteria and Methodology</w:t>
            </w:r>
          </w:p>
        </w:tc>
      </w:tr>
      <w:tr w:rsidR="00687868" w:rsidRPr="000B3E90" w14:paraId="360B7FDE" w14:textId="77777777" w:rsidTr="00545C57">
        <w:tblPrEx>
          <w:tblLook w:val="01E0" w:firstRow="1" w:lastRow="1" w:firstColumn="1" w:lastColumn="1" w:noHBand="0" w:noVBand="0"/>
        </w:tblPrEx>
        <w:trPr>
          <w:gridBefore w:val="1"/>
          <w:wBefore w:w="34" w:type="dxa"/>
          <w:trHeight w:val="377"/>
        </w:trPr>
        <w:tc>
          <w:tcPr>
            <w:tcW w:w="1242" w:type="dxa"/>
          </w:tcPr>
          <w:p w14:paraId="73B9982F" w14:textId="2529D481" w:rsidR="00687868" w:rsidRPr="000B3E90" w:rsidRDefault="009E7B91">
            <w:pPr>
              <w:spacing w:before="120" w:after="120"/>
              <w:rPr>
                <w:b/>
                <w:iCs/>
                <w:sz w:val="20"/>
              </w:rPr>
            </w:pPr>
            <w:r w:rsidRPr="000B3E90">
              <w:rPr>
                <w:b/>
                <w:iCs/>
                <w:sz w:val="20"/>
              </w:rPr>
              <w:t>1</w:t>
            </w:r>
          </w:p>
        </w:tc>
        <w:tc>
          <w:tcPr>
            <w:tcW w:w="8505" w:type="dxa"/>
            <w:gridSpan w:val="2"/>
          </w:tcPr>
          <w:p w14:paraId="32104A9F" w14:textId="77777777" w:rsidR="00687868" w:rsidRPr="000B3E90" w:rsidRDefault="00687868" w:rsidP="00FA7240">
            <w:pPr>
              <w:spacing w:before="120" w:after="120"/>
              <w:rPr>
                <w:b/>
                <w:iCs/>
                <w:sz w:val="20"/>
              </w:rPr>
            </w:pPr>
            <w:r w:rsidRPr="000B3E90">
              <w:rPr>
                <w:b/>
                <w:iCs/>
                <w:sz w:val="20"/>
              </w:rPr>
              <w:t xml:space="preserve">Correction of </w:t>
            </w:r>
            <w:r w:rsidR="00B80095" w:rsidRPr="000B3E90">
              <w:rPr>
                <w:b/>
                <w:iCs/>
                <w:sz w:val="20"/>
              </w:rPr>
              <w:t xml:space="preserve">Mathematical </w:t>
            </w:r>
            <w:r w:rsidRPr="000B3E90">
              <w:rPr>
                <w:b/>
                <w:iCs/>
                <w:sz w:val="20"/>
              </w:rPr>
              <w:t>Errors</w:t>
            </w:r>
          </w:p>
        </w:tc>
      </w:tr>
      <w:tr w:rsidR="002D3512" w:rsidRPr="000B3E90" w14:paraId="4BEB8F1A" w14:textId="77777777" w:rsidTr="00545C57">
        <w:tblPrEx>
          <w:tblLook w:val="01E0" w:firstRow="1" w:lastRow="1" w:firstColumn="1" w:lastColumn="1" w:noHBand="0" w:noVBand="0"/>
        </w:tblPrEx>
        <w:trPr>
          <w:gridBefore w:val="1"/>
          <w:wBefore w:w="34" w:type="dxa"/>
          <w:trHeight w:val="377"/>
        </w:trPr>
        <w:tc>
          <w:tcPr>
            <w:tcW w:w="1242" w:type="dxa"/>
          </w:tcPr>
          <w:p w14:paraId="723533C6" w14:textId="766A07AF" w:rsidR="002D3512" w:rsidRPr="000B3E90" w:rsidRDefault="009E7B91">
            <w:pPr>
              <w:spacing w:before="120" w:after="120"/>
              <w:jc w:val="center"/>
              <w:rPr>
                <w:iCs/>
                <w:sz w:val="20"/>
              </w:rPr>
            </w:pPr>
            <w:r w:rsidRPr="000B3E90">
              <w:rPr>
                <w:iCs/>
                <w:sz w:val="20"/>
              </w:rPr>
              <w:t>1</w:t>
            </w:r>
            <w:r w:rsidR="002D3512" w:rsidRPr="000B3E90">
              <w:rPr>
                <w:iCs/>
                <w:sz w:val="20"/>
              </w:rPr>
              <w:t>.</w:t>
            </w:r>
            <w:r w:rsidR="003E3936" w:rsidRPr="000B3E90">
              <w:rPr>
                <w:iCs/>
                <w:sz w:val="20"/>
              </w:rPr>
              <w:t>2</w:t>
            </w:r>
          </w:p>
        </w:tc>
        <w:tc>
          <w:tcPr>
            <w:tcW w:w="8505" w:type="dxa"/>
            <w:gridSpan w:val="2"/>
          </w:tcPr>
          <w:p w14:paraId="7E1021BF" w14:textId="77777777" w:rsidR="002D3512" w:rsidRPr="000B3E90" w:rsidRDefault="002D3512" w:rsidP="00FA7240">
            <w:pPr>
              <w:spacing w:before="120" w:after="120"/>
              <w:rPr>
                <w:b/>
                <w:iCs/>
                <w:sz w:val="20"/>
              </w:rPr>
            </w:pPr>
            <w:r w:rsidRPr="000B3E90">
              <w:rPr>
                <w:b/>
                <w:iCs/>
                <w:sz w:val="20"/>
              </w:rPr>
              <w:t xml:space="preserve">Correction of </w:t>
            </w:r>
            <w:r w:rsidR="00B80095" w:rsidRPr="000B3E90">
              <w:rPr>
                <w:b/>
                <w:iCs/>
                <w:sz w:val="20"/>
              </w:rPr>
              <w:t xml:space="preserve">Mathematical </w:t>
            </w:r>
            <w:r w:rsidRPr="000B3E90">
              <w:rPr>
                <w:b/>
                <w:iCs/>
                <w:sz w:val="20"/>
              </w:rPr>
              <w:t xml:space="preserve">Errors </w:t>
            </w:r>
          </w:p>
        </w:tc>
      </w:tr>
      <w:tr w:rsidR="002D3512" w:rsidRPr="000B3E90" w14:paraId="253047F2" w14:textId="77777777" w:rsidTr="00545C57">
        <w:tblPrEx>
          <w:tblLook w:val="01E0" w:firstRow="1" w:lastRow="1" w:firstColumn="1" w:lastColumn="1" w:noHBand="0" w:noVBand="0"/>
        </w:tblPrEx>
        <w:trPr>
          <w:gridBefore w:val="1"/>
          <w:wBefore w:w="34" w:type="dxa"/>
          <w:trHeight w:val="980"/>
        </w:trPr>
        <w:tc>
          <w:tcPr>
            <w:tcW w:w="1242" w:type="dxa"/>
          </w:tcPr>
          <w:p w14:paraId="26DDB5E2" w14:textId="77777777" w:rsidR="002D3512" w:rsidRPr="000B3E90" w:rsidRDefault="002D3512" w:rsidP="00FA7240">
            <w:pPr>
              <w:spacing w:before="120" w:after="120"/>
              <w:jc w:val="right"/>
              <w:rPr>
                <w:sz w:val="20"/>
              </w:rPr>
            </w:pPr>
          </w:p>
        </w:tc>
        <w:tc>
          <w:tcPr>
            <w:tcW w:w="8505" w:type="dxa"/>
            <w:gridSpan w:val="2"/>
          </w:tcPr>
          <w:p w14:paraId="229765FC" w14:textId="77777777" w:rsidR="002D3512" w:rsidRPr="000B3E90" w:rsidRDefault="003C21B2" w:rsidP="00FA7240">
            <w:pPr>
              <w:pStyle w:val="3"/>
              <w:tabs>
                <w:tab w:val="clear" w:pos="864"/>
              </w:tabs>
              <w:spacing w:before="120" w:after="120"/>
              <w:ind w:left="459" w:hanging="459"/>
              <w:rPr>
                <w:sz w:val="20"/>
                <w:lang w:val="en-GB"/>
              </w:rPr>
            </w:pPr>
            <w:r w:rsidRPr="000B3E90">
              <w:rPr>
                <w:sz w:val="20"/>
              </w:rPr>
              <w:t xml:space="preserve">(a) </w:t>
            </w:r>
            <w:r w:rsidRPr="000B3E90">
              <w:rPr>
                <w:sz w:val="20"/>
              </w:rPr>
              <w:tab/>
            </w:r>
            <w:r w:rsidR="002D3512" w:rsidRPr="000B3E90">
              <w:rPr>
                <w:sz w:val="20"/>
                <w:lang w:val="en-GB"/>
              </w:rPr>
              <w:t>Where there are errors between the total of the amounts given under the column for the price breakdown and the amount given under the Total Price, the former shall prevail and the latter will be corrected accordingly</w:t>
            </w:r>
            <w:r w:rsidR="00771896" w:rsidRPr="000B3E90">
              <w:rPr>
                <w:sz w:val="20"/>
                <w:lang w:val="en-GB"/>
              </w:rPr>
              <w:t>;</w:t>
            </w:r>
          </w:p>
        </w:tc>
      </w:tr>
      <w:tr w:rsidR="002D3512" w:rsidRPr="000B3E90" w14:paraId="71522A18" w14:textId="77777777" w:rsidTr="00545C57">
        <w:tblPrEx>
          <w:tblLook w:val="01E0" w:firstRow="1" w:lastRow="1" w:firstColumn="1" w:lastColumn="1" w:noHBand="0" w:noVBand="0"/>
        </w:tblPrEx>
        <w:trPr>
          <w:gridBefore w:val="1"/>
          <w:wBefore w:w="34" w:type="dxa"/>
        </w:trPr>
        <w:tc>
          <w:tcPr>
            <w:tcW w:w="1242" w:type="dxa"/>
          </w:tcPr>
          <w:p w14:paraId="4844C8C2" w14:textId="77777777" w:rsidR="002D3512" w:rsidRPr="000B3E90" w:rsidRDefault="002D3512" w:rsidP="00FA7240">
            <w:pPr>
              <w:spacing w:before="120" w:after="120"/>
              <w:jc w:val="right"/>
              <w:rPr>
                <w:sz w:val="20"/>
              </w:rPr>
            </w:pPr>
          </w:p>
        </w:tc>
        <w:tc>
          <w:tcPr>
            <w:tcW w:w="8505" w:type="dxa"/>
            <w:gridSpan w:val="2"/>
          </w:tcPr>
          <w:p w14:paraId="11D69D03" w14:textId="77777777" w:rsidR="002D3512" w:rsidRPr="000B3E90" w:rsidRDefault="003C21B2" w:rsidP="00711B8C">
            <w:pPr>
              <w:pStyle w:val="3"/>
              <w:tabs>
                <w:tab w:val="clear" w:pos="864"/>
              </w:tabs>
              <w:spacing w:before="120" w:after="120"/>
              <w:ind w:left="459" w:hanging="459"/>
              <w:rPr>
                <w:sz w:val="20"/>
                <w:lang w:val="en-GB"/>
              </w:rPr>
            </w:pPr>
            <w:r w:rsidRPr="000B3E90">
              <w:rPr>
                <w:sz w:val="20"/>
              </w:rPr>
              <w:t xml:space="preserve">(b) </w:t>
            </w:r>
            <w:r w:rsidRPr="000B3E90">
              <w:rPr>
                <w:sz w:val="20"/>
              </w:rPr>
              <w:tab/>
            </w:r>
            <w:r w:rsidR="002D3512" w:rsidRPr="000B3E90">
              <w:rPr>
                <w:sz w:val="20"/>
                <w:lang w:val="en-GB"/>
              </w:rPr>
              <w:t xml:space="preserve">If there is a discrepancy between the unit price and the total price that is obtained by multiplying the unit price and quantity, the unit price shall prevail and the total price shall be corrected, unless in the opinion of the </w:t>
            </w:r>
            <w:r w:rsidR="00C16F0C" w:rsidRPr="000B3E90">
              <w:rPr>
                <w:sz w:val="20"/>
                <w:lang w:val="en-GB"/>
              </w:rPr>
              <w:t xml:space="preserve">Employer </w:t>
            </w:r>
            <w:r w:rsidR="002D3512" w:rsidRPr="000B3E90">
              <w:rPr>
                <w:sz w:val="20"/>
                <w:lang w:val="en-GB"/>
              </w:rPr>
              <w:t>there is an obvious misplacement of the decimal point in the unit price, in which case the total price as quoted shall govern and the unit price shall be corrected;</w:t>
            </w:r>
          </w:p>
        </w:tc>
      </w:tr>
      <w:tr w:rsidR="002D3512" w:rsidRPr="000B3E90" w14:paraId="51B47293" w14:textId="77777777" w:rsidTr="00545C57">
        <w:tblPrEx>
          <w:tblLook w:val="01E0" w:firstRow="1" w:lastRow="1" w:firstColumn="1" w:lastColumn="1" w:noHBand="0" w:noVBand="0"/>
        </w:tblPrEx>
        <w:trPr>
          <w:gridBefore w:val="1"/>
          <w:wBefore w:w="34" w:type="dxa"/>
        </w:trPr>
        <w:tc>
          <w:tcPr>
            <w:tcW w:w="1242" w:type="dxa"/>
          </w:tcPr>
          <w:p w14:paraId="7825C8C9" w14:textId="77777777" w:rsidR="002D3512" w:rsidRPr="000B3E90" w:rsidRDefault="002D3512" w:rsidP="00FA7240">
            <w:pPr>
              <w:spacing w:before="120" w:after="120"/>
              <w:jc w:val="right"/>
              <w:rPr>
                <w:sz w:val="20"/>
              </w:rPr>
            </w:pPr>
          </w:p>
        </w:tc>
        <w:tc>
          <w:tcPr>
            <w:tcW w:w="8505" w:type="dxa"/>
            <w:gridSpan w:val="2"/>
          </w:tcPr>
          <w:p w14:paraId="5C94C0C7" w14:textId="77777777" w:rsidR="002D3512" w:rsidRPr="000B3E90" w:rsidRDefault="003C21B2" w:rsidP="00FA7240">
            <w:pPr>
              <w:pStyle w:val="51"/>
            </w:pPr>
            <w:r w:rsidRPr="000B3E90">
              <w:t xml:space="preserve">(c) </w:t>
            </w:r>
            <w:r w:rsidRPr="000B3E90">
              <w:tab/>
            </w:r>
            <w:r w:rsidR="002D3512" w:rsidRPr="000B3E90">
              <w:t>If there is an error in a total corresponding to the addition or subtraction of subtotals, the subtotals shall prevail and the total shall be corrected; and</w:t>
            </w:r>
          </w:p>
        </w:tc>
      </w:tr>
      <w:tr w:rsidR="002D3512" w:rsidRPr="000B3E90" w14:paraId="36D6D9B4" w14:textId="77777777" w:rsidTr="00545C57">
        <w:tblPrEx>
          <w:tblLook w:val="01E0" w:firstRow="1" w:lastRow="1" w:firstColumn="1" w:lastColumn="1" w:noHBand="0" w:noVBand="0"/>
        </w:tblPrEx>
        <w:trPr>
          <w:gridBefore w:val="1"/>
          <w:wBefore w:w="34" w:type="dxa"/>
        </w:trPr>
        <w:tc>
          <w:tcPr>
            <w:tcW w:w="1242" w:type="dxa"/>
          </w:tcPr>
          <w:p w14:paraId="129C5AE8" w14:textId="77777777" w:rsidR="002D3512" w:rsidRPr="000B3E90" w:rsidRDefault="002D3512" w:rsidP="00FA7240">
            <w:pPr>
              <w:spacing w:before="120" w:after="120"/>
              <w:jc w:val="right"/>
              <w:rPr>
                <w:sz w:val="20"/>
              </w:rPr>
            </w:pPr>
          </w:p>
        </w:tc>
        <w:tc>
          <w:tcPr>
            <w:tcW w:w="8505" w:type="dxa"/>
            <w:gridSpan w:val="2"/>
          </w:tcPr>
          <w:p w14:paraId="1358202B" w14:textId="77777777" w:rsidR="002D3512" w:rsidRPr="000B3E90" w:rsidRDefault="003C21B2" w:rsidP="00FA7240">
            <w:pPr>
              <w:pStyle w:val="51"/>
            </w:pPr>
            <w:r w:rsidRPr="000B3E90">
              <w:t xml:space="preserve">(d) </w:t>
            </w:r>
            <w:r w:rsidRPr="000B3E90">
              <w:tab/>
            </w:r>
            <w:r w:rsidR="002D3512" w:rsidRPr="000B3E90">
              <w:t>If there is a discrepancy between words and figures, the amount in words shall prevail, unless the amount expressed in words is related to an arithmetic error, in which case the amount in figures shall prevail subject to (a) and (b) above.</w:t>
            </w:r>
          </w:p>
        </w:tc>
      </w:tr>
      <w:tr w:rsidR="005B6F94" w:rsidRPr="000B3E90" w14:paraId="183B3DB2" w14:textId="77777777" w:rsidTr="002F2A69">
        <w:tblPrEx>
          <w:tblLook w:val="01E0" w:firstRow="1" w:lastRow="1" w:firstColumn="1" w:lastColumn="1" w:noHBand="0" w:noVBand="0"/>
        </w:tblPrEx>
        <w:trPr>
          <w:gridBefore w:val="1"/>
          <w:wBefore w:w="34" w:type="dxa"/>
        </w:trPr>
        <w:tc>
          <w:tcPr>
            <w:tcW w:w="1242" w:type="dxa"/>
          </w:tcPr>
          <w:p w14:paraId="5309E154" w14:textId="071A718F" w:rsidR="005B6F94" w:rsidRPr="000B3E90" w:rsidRDefault="004F4095">
            <w:pPr>
              <w:tabs>
                <w:tab w:val="left" w:pos="-720"/>
              </w:tabs>
              <w:suppressAutoHyphens/>
              <w:spacing w:before="120" w:after="120"/>
              <w:rPr>
                <w:b/>
                <w:iCs/>
                <w:sz w:val="20"/>
              </w:rPr>
            </w:pPr>
            <w:r w:rsidRPr="000B3E90">
              <w:rPr>
                <w:b/>
                <w:iCs/>
                <w:sz w:val="20"/>
              </w:rPr>
              <w:t>2</w:t>
            </w:r>
          </w:p>
        </w:tc>
        <w:tc>
          <w:tcPr>
            <w:tcW w:w="8505" w:type="dxa"/>
            <w:gridSpan w:val="2"/>
          </w:tcPr>
          <w:p w14:paraId="3D1636A5" w14:textId="08A248B2" w:rsidR="005B6F94" w:rsidRPr="000B3E90" w:rsidRDefault="00F92E97" w:rsidP="00613D9E">
            <w:pPr>
              <w:spacing w:before="120" w:after="120"/>
              <w:rPr>
                <w:b/>
                <w:iCs/>
                <w:sz w:val="20"/>
              </w:rPr>
            </w:pPr>
            <w:r w:rsidRPr="000B3E90">
              <w:rPr>
                <w:b/>
                <w:iCs/>
                <w:sz w:val="20"/>
              </w:rPr>
              <w:t>Tender Adjustment</w:t>
            </w:r>
          </w:p>
        </w:tc>
      </w:tr>
      <w:tr w:rsidR="008A6D37" w:rsidRPr="000B3E90" w14:paraId="027744C0" w14:textId="77777777" w:rsidTr="00545C57">
        <w:tblPrEx>
          <w:tblLook w:val="01E0" w:firstRow="1" w:lastRow="1" w:firstColumn="1" w:lastColumn="1" w:noHBand="0" w:noVBand="0"/>
        </w:tblPrEx>
        <w:trPr>
          <w:gridBefore w:val="1"/>
          <w:wBefore w:w="34" w:type="dxa"/>
        </w:trPr>
        <w:tc>
          <w:tcPr>
            <w:tcW w:w="1242" w:type="dxa"/>
          </w:tcPr>
          <w:p w14:paraId="33BAA2C4" w14:textId="1C834249" w:rsidR="008A6D37" w:rsidRPr="000B3E90" w:rsidRDefault="004F4095">
            <w:pPr>
              <w:spacing w:before="120" w:after="120"/>
              <w:jc w:val="center"/>
              <w:rPr>
                <w:iCs/>
                <w:sz w:val="20"/>
              </w:rPr>
            </w:pPr>
            <w:r w:rsidRPr="000B3E90">
              <w:rPr>
                <w:iCs/>
                <w:sz w:val="20"/>
              </w:rPr>
              <w:t>2</w:t>
            </w:r>
            <w:r w:rsidR="005B6F94" w:rsidRPr="000B3E90">
              <w:rPr>
                <w:iCs/>
                <w:sz w:val="20"/>
              </w:rPr>
              <w:t>.1</w:t>
            </w:r>
          </w:p>
        </w:tc>
        <w:tc>
          <w:tcPr>
            <w:tcW w:w="8505" w:type="dxa"/>
            <w:gridSpan w:val="2"/>
          </w:tcPr>
          <w:p w14:paraId="1A030F86" w14:textId="407AF166" w:rsidR="008A6D37" w:rsidRPr="000B3E90" w:rsidRDefault="00613D9E" w:rsidP="003D1698">
            <w:pPr>
              <w:spacing w:before="120" w:after="120"/>
              <w:rPr>
                <w:sz w:val="20"/>
              </w:rPr>
            </w:pPr>
            <w:r w:rsidRPr="000B3E90">
              <w:rPr>
                <w:sz w:val="20"/>
              </w:rPr>
              <w:t>The Employer can adjust tender price for evaluation for quantifiable nonmaterial nonconformities related to documentation requirements that could impact on costs to Employer in case of contract award to the respective tenderer. The methodology proposed by the tender evaluation committee for carrying out such an adjustment of tender price shall be submitted for NEFCO’s review and “no objection” prior to completion of evaluation and award recommendation.</w:t>
            </w:r>
          </w:p>
        </w:tc>
      </w:tr>
    </w:tbl>
    <w:p w14:paraId="0403A27F" w14:textId="77777777" w:rsidR="00074A4E" w:rsidRPr="000B3E90" w:rsidRDefault="00074A4E">
      <w:pPr>
        <w:rPr>
          <w:sz w:val="12"/>
        </w:rPr>
      </w:pPr>
    </w:p>
    <w:tbl>
      <w:tblPr>
        <w:tblW w:w="9640" w:type="dxa"/>
        <w:tblInd w:w="-34" w:type="dxa"/>
        <w:tblLayout w:type="fixed"/>
        <w:tblLook w:val="01E0" w:firstRow="1" w:lastRow="1" w:firstColumn="1" w:lastColumn="1" w:noHBand="0" w:noVBand="0"/>
      </w:tblPr>
      <w:tblGrid>
        <w:gridCol w:w="1135"/>
        <w:gridCol w:w="7620"/>
        <w:gridCol w:w="885"/>
      </w:tblGrid>
      <w:tr w:rsidR="007C2ED2" w:rsidRPr="000B3E90" w14:paraId="61821B71" w14:textId="77777777" w:rsidTr="00E40F1A">
        <w:trPr>
          <w:gridAfter w:val="1"/>
          <w:wAfter w:w="885" w:type="dxa"/>
        </w:trPr>
        <w:tc>
          <w:tcPr>
            <w:tcW w:w="8755" w:type="dxa"/>
            <w:gridSpan w:val="2"/>
          </w:tcPr>
          <w:p w14:paraId="1A7DA726" w14:textId="77777777" w:rsidR="007C2ED2" w:rsidRPr="000B3E90" w:rsidRDefault="007C2ED2" w:rsidP="00C525D4">
            <w:pPr>
              <w:keepNext/>
              <w:spacing w:after="120"/>
              <w:jc w:val="center"/>
              <w:rPr>
                <w:rFonts w:ascii="Arial" w:hAnsi="Arial" w:cs="Arial"/>
                <w:b/>
                <w:i/>
                <w:sz w:val="28"/>
                <w:szCs w:val="28"/>
              </w:rPr>
            </w:pPr>
            <w:r w:rsidRPr="000B3E90">
              <w:rPr>
                <w:rFonts w:ascii="Arial" w:hAnsi="Arial" w:cs="Arial"/>
                <w:b/>
                <w:sz w:val="28"/>
                <w:szCs w:val="28"/>
              </w:rPr>
              <w:t>Qualification Criteria</w:t>
            </w:r>
          </w:p>
        </w:tc>
      </w:tr>
      <w:tr w:rsidR="00EF3562" w:rsidRPr="000B3E90" w14:paraId="11327B39" w14:textId="77777777" w:rsidTr="0016760A">
        <w:tc>
          <w:tcPr>
            <w:tcW w:w="1135" w:type="dxa"/>
          </w:tcPr>
          <w:p w14:paraId="5763B88F" w14:textId="72929AFF" w:rsidR="00EF3562" w:rsidRPr="000B3E90" w:rsidRDefault="004F4095">
            <w:pPr>
              <w:keepNext/>
              <w:spacing w:before="120" w:after="120"/>
              <w:rPr>
                <w:b/>
                <w:sz w:val="20"/>
              </w:rPr>
            </w:pPr>
            <w:r w:rsidRPr="000B3E90">
              <w:rPr>
                <w:b/>
                <w:sz w:val="20"/>
              </w:rPr>
              <w:t>3</w:t>
            </w:r>
          </w:p>
        </w:tc>
        <w:tc>
          <w:tcPr>
            <w:tcW w:w="8505" w:type="dxa"/>
            <w:gridSpan w:val="2"/>
          </w:tcPr>
          <w:p w14:paraId="27AC1F1E" w14:textId="77777777" w:rsidR="00EF3562" w:rsidRPr="000B3E90" w:rsidRDefault="00EF3562" w:rsidP="00711B8C">
            <w:pPr>
              <w:keepNext/>
              <w:spacing w:before="120" w:after="120"/>
              <w:rPr>
                <w:b/>
                <w:sz w:val="20"/>
              </w:rPr>
            </w:pPr>
            <w:r w:rsidRPr="000B3E90">
              <w:rPr>
                <w:sz w:val="20"/>
              </w:rPr>
              <w:t>To be qualified for contract award,</w:t>
            </w:r>
            <w:r w:rsidR="00755870" w:rsidRPr="000B3E90">
              <w:rPr>
                <w:sz w:val="20"/>
              </w:rPr>
              <w:t xml:space="preserve"> </w:t>
            </w:r>
            <w:r w:rsidRPr="000B3E90">
              <w:rPr>
                <w:sz w:val="20"/>
              </w:rPr>
              <w:t xml:space="preserve">the Tenderer must demonstrate to the </w:t>
            </w:r>
            <w:r w:rsidR="00C16F0C" w:rsidRPr="000B3E90">
              <w:rPr>
                <w:sz w:val="20"/>
              </w:rPr>
              <w:t xml:space="preserve">Employer </w:t>
            </w:r>
            <w:r w:rsidRPr="000B3E90">
              <w:rPr>
                <w:sz w:val="20"/>
              </w:rPr>
              <w:t>that it substantially satisfies the requirements regarding eligibility, experience, equipment, financial position and litigation history, specified below:</w:t>
            </w:r>
          </w:p>
        </w:tc>
      </w:tr>
    </w:tbl>
    <w:p w14:paraId="58ADEB75" w14:textId="46D4C794" w:rsidR="001169CD" w:rsidRPr="000B3E90" w:rsidRDefault="001169CD" w:rsidP="001169CD">
      <w:pPr>
        <w:numPr>
          <w:ilvl w:val="0"/>
          <w:numId w:val="62"/>
        </w:numPr>
        <w:tabs>
          <w:tab w:val="clear" w:pos="1080"/>
        </w:tabs>
        <w:spacing w:before="120"/>
        <w:ind w:left="1701" w:hanging="425"/>
        <w:rPr>
          <w:iCs/>
          <w:sz w:val="20"/>
          <w:lang w:val="en-US"/>
        </w:rPr>
      </w:pPr>
      <w:r w:rsidRPr="000B3E90">
        <w:rPr>
          <w:iCs/>
          <w:sz w:val="20"/>
        </w:rPr>
        <w:t>the Tenderer, has the financial, technical and production capability and capacity necessary to perform the Contract, and Tenderer’s</w:t>
      </w:r>
      <w:r w:rsidR="00042AD2" w:rsidRPr="000B3E90">
        <w:rPr>
          <w:iCs/>
          <w:sz w:val="20"/>
          <w:lang w:val="uk-UA"/>
        </w:rPr>
        <w:t xml:space="preserve"> average</w:t>
      </w:r>
      <w:r w:rsidRPr="000B3E90">
        <w:rPr>
          <w:iCs/>
          <w:sz w:val="20"/>
        </w:rPr>
        <w:t xml:space="preserve"> annual </w:t>
      </w:r>
      <w:r w:rsidR="00042AD2" w:rsidRPr="000B3E90">
        <w:rPr>
          <w:iCs/>
          <w:sz w:val="20"/>
        </w:rPr>
        <w:t xml:space="preserve">income </w:t>
      </w:r>
      <w:r w:rsidRPr="000B3E90">
        <w:rPr>
          <w:iCs/>
          <w:sz w:val="20"/>
        </w:rPr>
        <w:t xml:space="preserve">in </w:t>
      </w:r>
      <w:r w:rsidR="002A1032" w:rsidRPr="000B3E90">
        <w:rPr>
          <w:iCs/>
          <w:sz w:val="20"/>
        </w:rPr>
        <w:t xml:space="preserve">the last </w:t>
      </w:r>
      <w:r w:rsidR="00F92E97" w:rsidRPr="000B3E90">
        <w:rPr>
          <w:b/>
          <w:iCs/>
          <w:sz w:val="20"/>
        </w:rPr>
        <w:t>three years (3)</w:t>
      </w:r>
      <w:r w:rsidR="002A1032" w:rsidRPr="000B3E90">
        <w:rPr>
          <w:iCs/>
          <w:sz w:val="20"/>
        </w:rPr>
        <w:t xml:space="preserve"> </w:t>
      </w:r>
      <w:r w:rsidRPr="000B3E90">
        <w:rPr>
          <w:iCs/>
          <w:sz w:val="20"/>
        </w:rPr>
        <w:t xml:space="preserve">was at least </w:t>
      </w:r>
      <w:r w:rsidR="00F92E97" w:rsidRPr="000B3E90">
        <w:rPr>
          <w:b/>
          <w:iCs/>
          <w:sz w:val="20"/>
        </w:rPr>
        <w:t>two</w:t>
      </w:r>
      <w:r w:rsidR="00042AD2" w:rsidRPr="000B3E90">
        <w:rPr>
          <w:iCs/>
          <w:sz w:val="20"/>
        </w:rPr>
        <w:t xml:space="preserve"> </w:t>
      </w:r>
      <w:r w:rsidRPr="000B3E90">
        <w:rPr>
          <w:iCs/>
          <w:sz w:val="20"/>
        </w:rPr>
        <w:t>times greater than price of his tender</w:t>
      </w:r>
      <w:r w:rsidR="009207E9" w:rsidRPr="000B3E90">
        <w:rPr>
          <w:iCs/>
          <w:sz w:val="20"/>
        </w:rPr>
        <w:t>. In case of tender submitted by JVCA, the leading partner should demonstrate at least 50% compliance with the requirement</w:t>
      </w:r>
      <w:r w:rsidRPr="000B3E90">
        <w:rPr>
          <w:iCs/>
          <w:sz w:val="20"/>
          <w:lang w:val="en-US"/>
        </w:rPr>
        <w:t>;</w:t>
      </w:r>
    </w:p>
    <w:p w14:paraId="232ED8B9" w14:textId="2AD8519D" w:rsidR="001169CD" w:rsidRPr="000B3E90" w:rsidRDefault="001169CD" w:rsidP="001169CD">
      <w:pPr>
        <w:numPr>
          <w:ilvl w:val="0"/>
          <w:numId w:val="62"/>
        </w:numPr>
        <w:tabs>
          <w:tab w:val="clear" w:pos="1080"/>
        </w:tabs>
        <w:spacing w:before="120"/>
        <w:ind w:left="1701" w:hanging="425"/>
        <w:rPr>
          <w:iCs/>
          <w:sz w:val="20"/>
          <w:lang w:val="en-US"/>
        </w:rPr>
      </w:pPr>
      <w:r w:rsidRPr="000B3E90">
        <w:rPr>
          <w:iCs/>
          <w:sz w:val="20"/>
        </w:rPr>
        <w:t>the Tenderer</w:t>
      </w:r>
      <w:r w:rsidR="009207E9" w:rsidRPr="000B3E90">
        <w:rPr>
          <w:iCs/>
          <w:sz w:val="20"/>
        </w:rPr>
        <w:t xml:space="preserve"> </w:t>
      </w:r>
      <w:r w:rsidRPr="000B3E90">
        <w:rPr>
          <w:iCs/>
          <w:sz w:val="20"/>
        </w:rPr>
        <w:t xml:space="preserve">has satisfactorily supplied similar </w:t>
      </w:r>
      <w:r w:rsidR="00062207" w:rsidRPr="000B3E90">
        <w:rPr>
          <w:iCs/>
          <w:sz w:val="20"/>
        </w:rPr>
        <w:t xml:space="preserve">plant </w:t>
      </w:r>
      <w:r w:rsidRPr="000B3E90">
        <w:rPr>
          <w:iCs/>
          <w:sz w:val="20"/>
        </w:rPr>
        <w:t xml:space="preserve">and </w:t>
      </w:r>
      <w:r w:rsidR="00062207" w:rsidRPr="000B3E90">
        <w:rPr>
          <w:iCs/>
          <w:sz w:val="20"/>
        </w:rPr>
        <w:t xml:space="preserve">works </w:t>
      </w:r>
      <w:r w:rsidRPr="000B3E90">
        <w:rPr>
          <w:iCs/>
          <w:sz w:val="20"/>
        </w:rPr>
        <w:t xml:space="preserve">to other </w:t>
      </w:r>
      <w:r w:rsidR="00062207" w:rsidRPr="000B3E90">
        <w:rPr>
          <w:iCs/>
          <w:sz w:val="20"/>
        </w:rPr>
        <w:t xml:space="preserve">employers </w:t>
      </w:r>
      <w:r w:rsidRPr="000B3E90">
        <w:rPr>
          <w:iCs/>
          <w:sz w:val="20"/>
        </w:rPr>
        <w:t xml:space="preserve">and completed at least </w:t>
      </w:r>
      <w:r w:rsidR="0061053D" w:rsidRPr="000B3E90">
        <w:rPr>
          <w:b/>
          <w:iCs/>
          <w:sz w:val="20"/>
        </w:rPr>
        <w:t xml:space="preserve">five </w:t>
      </w:r>
      <w:r w:rsidR="008470A9" w:rsidRPr="000B3E90">
        <w:rPr>
          <w:b/>
          <w:iCs/>
          <w:sz w:val="20"/>
        </w:rPr>
        <w:t>(</w:t>
      </w:r>
      <w:r w:rsidR="0061053D" w:rsidRPr="000B3E90">
        <w:rPr>
          <w:b/>
          <w:iCs/>
          <w:sz w:val="20"/>
        </w:rPr>
        <w:t>5</w:t>
      </w:r>
      <w:r w:rsidRPr="000B3E90">
        <w:rPr>
          <w:b/>
          <w:iCs/>
          <w:sz w:val="20"/>
        </w:rPr>
        <w:t>)</w:t>
      </w:r>
      <w:r w:rsidRPr="000B3E90">
        <w:rPr>
          <w:iCs/>
          <w:sz w:val="20"/>
        </w:rPr>
        <w:t xml:space="preserve"> similar contracts in the recent </w:t>
      </w:r>
      <w:r w:rsidR="00062207" w:rsidRPr="000B3E90">
        <w:rPr>
          <w:b/>
          <w:iCs/>
          <w:sz w:val="20"/>
        </w:rPr>
        <w:t>five</w:t>
      </w:r>
      <w:r w:rsidR="00062207" w:rsidRPr="000B3E90">
        <w:rPr>
          <w:iCs/>
          <w:sz w:val="20"/>
        </w:rPr>
        <w:t xml:space="preserve"> </w:t>
      </w:r>
      <w:r w:rsidRPr="000B3E90">
        <w:rPr>
          <w:iCs/>
          <w:sz w:val="20"/>
        </w:rPr>
        <w:t>years</w:t>
      </w:r>
      <w:r w:rsidRPr="000B3E90">
        <w:rPr>
          <w:iCs/>
          <w:sz w:val="20"/>
          <w:lang w:val="en-US"/>
        </w:rPr>
        <w:t>;</w:t>
      </w:r>
    </w:p>
    <w:p w14:paraId="573CF64A" w14:textId="3367541C" w:rsidR="001169CD" w:rsidRPr="000B3E90" w:rsidRDefault="00D2094C" w:rsidP="001169CD">
      <w:pPr>
        <w:numPr>
          <w:ilvl w:val="0"/>
          <w:numId w:val="62"/>
        </w:numPr>
        <w:tabs>
          <w:tab w:val="clear" w:pos="1080"/>
        </w:tabs>
        <w:spacing w:before="120"/>
        <w:ind w:left="1701" w:hanging="425"/>
        <w:rPr>
          <w:iCs/>
          <w:sz w:val="20"/>
          <w:lang w:val="en-US"/>
        </w:rPr>
      </w:pPr>
      <w:r w:rsidRPr="000B3E90">
        <w:rPr>
          <w:sz w:val="20"/>
        </w:rPr>
        <w:t>The Tenderer shall submit evidence that it will be represented by an Agent in the country, equipped and able to carry out the Contractor’s maintenance, repair and spare parts-stocking obligations prescribed in the Conditions of Contract and Employer’s Requirements, where a Tenderer does not conduct business within the Employer’s Country</w:t>
      </w:r>
      <w:r w:rsidR="001169CD" w:rsidRPr="000B3E90">
        <w:rPr>
          <w:iCs/>
          <w:sz w:val="20"/>
          <w:lang w:val="en-US"/>
        </w:rPr>
        <w:t>;</w:t>
      </w:r>
    </w:p>
    <w:p w14:paraId="54510AAB" w14:textId="13D1C98F" w:rsidR="00C16F0C" w:rsidRPr="000B3E90" w:rsidRDefault="009207E9" w:rsidP="001A77F4">
      <w:pPr>
        <w:numPr>
          <w:ilvl w:val="0"/>
          <w:numId w:val="62"/>
        </w:numPr>
        <w:tabs>
          <w:tab w:val="clear" w:pos="1080"/>
        </w:tabs>
        <w:spacing w:before="120"/>
        <w:ind w:left="1701" w:hanging="425"/>
      </w:pPr>
      <w:r w:rsidRPr="000B3E90">
        <w:rPr>
          <w:iCs/>
          <w:sz w:val="20"/>
        </w:rPr>
        <w:t>T</w:t>
      </w:r>
      <w:r w:rsidR="001169CD" w:rsidRPr="000B3E90">
        <w:rPr>
          <w:iCs/>
          <w:sz w:val="20"/>
        </w:rPr>
        <w:t>he Tenderer</w:t>
      </w:r>
      <w:r w:rsidRPr="000B3E90">
        <w:rPr>
          <w:iCs/>
          <w:sz w:val="20"/>
        </w:rPr>
        <w:t xml:space="preserve"> (e</w:t>
      </w:r>
      <w:r w:rsidRPr="000B3E90">
        <w:rPr>
          <w:sz w:val="20"/>
        </w:rPr>
        <w:t>ach partner of JVCA)</w:t>
      </w:r>
      <w:r w:rsidR="001169CD" w:rsidRPr="000B3E90">
        <w:rPr>
          <w:iCs/>
          <w:sz w:val="20"/>
        </w:rPr>
        <w:t xml:space="preserve"> is not bankrupt or under bankruptcy procedures according to the national legislation or regulations</w:t>
      </w:r>
      <w:r w:rsidR="001169CD" w:rsidRPr="000B3E90">
        <w:rPr>
          <w:iCs/>
          <w:sz w:val="20"/>
          <w:lang w:val="en-US"/>
        </w:rPr>
        <w:t>;</w:t>
      </w:r>
      <w:bookmarkStart w:id="239" w:name="_Toc438266927"/>
      <w:bookmarkStart w:id="240" w:name="_Toc438267901"/>
      <w:bookmarkStart w:id="241" w:name="_Toc438366667"/>
      <w:bookmarkStart w:id="242" w:name="_Toc438954445"/>
      <w:bookmarkStart w:id="243" w:name="_Toc252632597"/>
      <w:r w:rsidR="00C16F0C" w:rsidRPr="000B3E90">
        <w:rPr>
          <w:b/>
        </w:rPr>
        <w:br w:type="page"/>
      </w:r>
    </w:p>
    <w:tbl>
      <w:tblPr>
        <w:tblW w:w="0" w:type="auto"/>
        <w:tblLayout w:type="fixed"/>
        <w:tblLook w:val="0000" w:firstRow="0" w:lastRow="0" w:firstColumn="0" w:lastColumn="0" w:noHBand="0" w:noVBand="0"/>
      </w:tblPr>
      <w:tblGrid>
        <w:gridCol w:w="9198"/>
      </w:tblGrid>
      <w:tr w:rsidR="006738C1" w:rsidRPr="000B3E90" w14:paraId="2C7D9A08" w14:textId="77777777">
        <w:trPr>
          <w:trHeight w:val="1100"/>
        </w:trPr>
        <w:tc>
          <w:tcPr>
            <w:tcW w:w="9198" w:type="dxa"/>
            <w:vAlign w:val="center"/>
          </w:tcPr>
          <w:p w14:paraId="44131E48" w14:textId="1E128872" w:rsidR="006738C1" w:rsidRPr="000B3E90" w:rsidRDefault="006738C1">
            <w:pPr>
              <w:pStyle w:val="af4"/>
              <w:rPr>
                <w:rFonts w:ascii="Arial" w:hAnsi="Arial" w:cs="Arial"/>
                <w:sz w:val="36"/>
                <w:szCs w:val="36"/>
              </w:rPr>
            </w:pPr>
            <w:r w:rsidRPr="000B3E90">
              <w:rPr>
                <w:rFonts w:ascii="Arial" w:hAnsi="Arial" w:cs="Arial"/>
                <w:sz w:val="36"/>
                <w:szCs w:val="36"/>
              </w:rPr>
              <w:lastRenderedPageBreak/>
              <w:t>Section I</w:t>
            </w:r>
            <w:r w:rsidR="00260F8E" w:rsidRPr="000B3E90">
              <w:rPr>
                <w:rFonts w:ascii="Arial" w:hAnsi="Arial" w:cs="Arial"/>
                <w:sz w:val="36"/>
                <w:szCs w:val="36"/>
              </w:rPr>
              <w:t>II</w:t>
            </w:r>
            <w:r w:rsidRPr="000B3E90">
              <w:rPr>
                <w:rFonts w:ascii="Arial" w:hAnsi="Arial" w:cs="Arial"/>
                <w:sz w:val="36"/>
                <w:szCs w:val="36"/>
              </w:rPr>
              <w:t xml:space="preserve">.  </w:t>
            </w:r>
            <w:r w:rsidR="00BA4FC5" w:rsidRPr="000B3E90">
              <w:rPr>
                <w:rFonts w:ascii="Arial" w:hAnsi="Arial" w:cs="Arial"/>
                <w:sz w:val="36"/>
                <w:szCs w:val="36"/>
              </w:rPr>
              <w:t>Tender</w:t>
            </w:r>
            <w:r w:rsidRPr="000B3E90">
              <w:rPr>
                <w:rFonts w:ascii="Arial" w:hAnsi="Arial" w:cs="Arial"/>
                <w:sz w:val="36"/>
                <w:szCs w:val="36"/>
              </w:rPr>
              <w:t xml:space="preserve"> Forms</w:t>
            </w:r>
            <w:bookmarkEnd w:id="239"/>
            <w:bookmarkEnd w:id="240"/>
            <w:bookmarkEnd w:id="241"/>
            <w:bookmarkEnd w:id="242"/>
            <w:bookmarkEnd w:id="243"/>
          </w:p>
        </w:tc>
      </w:tr>
      <w:tr w:rsidR="006738C1" w:rsidRPr="000B3E90" w14:paraId="1264ADB2" w14:textId="77777777">
        <w:trPr>
          <w:trHeight w:val="900"/>
        </w:trPr>
        <w:tc>
          <w:tcPr>
            <w:tcW w:w="9198" w:type="dxa"/>
            <w:vAlign w:val="center"/>
          </w:tcPr>
          <w:p w14:paraId="698AF1A1" w14:textId="77777777" w:rsidR="006738C1" w:rsidRPr="000B3E90" w:rsidRDefault="006738C1">
            <w:pPr>
              <w:pStyle w:val="S4-header1"/>
              <w:rPr>
                <w:rFonts w:ascii="Arial" w:hAnsi="Arial" w:cs="Arial"/>
                <w:sz w:val="28"/>
                <w:szCs w:val="28"/>
                <w:lang w:val="en-GB"/>
              </w:rPr>
            </w:pPr>
            <w:r w:rsidRPr="000B3E90">
              <w:rPr>
                <w:rFonts w:ascii="Arial" w:hAnsi="Arial" w:cs="Arial"/>
                <w:sz w:val="28"/>
                <w:szCs w:val="28"/>
                <w:lang w:val="en-GB"/>
              </w:rPr>
              <w:t xml:space="preserve">Letter of </w:t>
            </w:r>
            <w:r w:rsidR="00BA4FC5" w:rsidRPr="000B3E90">
              <w:rPr>
                <w:rFonts w:ascii="Arial" w:hAnsi="Arial" w:cs="Arial"/>
                <w:sz w:val="28"/>
                <w:szCs w:val="28"/>
                <w:lang w:val="en-GB"/>
              </w:rPr>
              <w:t>Tender</w:t>
            </w:r>
          </w:p>
        </w:tc>
      </w:tr>
    </w:tbl>
    <w:p w14:paraId="3B6830F9" w14:textId="77777777" w:rsidR="00226580" w:rsidRPr="000B3E90" w:rsidRDefault="00774336" w:rsidP="00AB24A6">
      <w:pPr>
        <w:tabs>
          <w:tab w:val="left" w:pos="8505"/>
        </w:tabs>
        <w:rPr>
          <w:i/>
          <w:sz w:val="20"/>
          <w:lang w:val="en-US"/>
        </w:rPr>
      </w:pPr>
      <w:r w:rsidRPr="000B3E90">
        <w:rPr>
          <w:b/>
          <w:i/>
          <w:sz w:val="20"/>
          <w:u w:val="single"/>
          <w:lang w:val="en-US"/>
        </w:rPr>
        <w:t>Note for Tenderers:</w:t>
      </w:r>
      <w:r w:rsidRPr="000B3E90">
        <w:rPr>
          <w:i/>
          <w:sz w:val="20"/>
          <w:lang w:val="en-US"/>
        </w:rPr>
        <w:t xml:space="preserve"> </w:t>
      </w:r>
      <w:r w:rsidR="00226580" w:rsidRPr="000B3E90">
        <w:rPr>
          <w:i/>
          <w:sz w:val="20"/>
          <w:lang w:val="en-US"/>
        </w:rPr>
        <w:t>The Tenderer must prepare the Letter of Tender on stationery with its letterhead clearly showing the Tenderer’s complete name and address.</w:t>
      </w:r>
      <w:r w:rsidR="00F24D9D" w:rsidRPr="000B3E90">
        <w:rPr>
          <w:i/>
          <w:sz w:val="20"/>
          <w:lang w:val="en-US"/>
        </w:rPr>
        <w:t xml:space="preserve"> All text within square brackets [ ] is for guidance in preparing this form and shall be deleted by the Tenderer from the final document.</w:t>
      </w:r>
    </w:p>
    <w:p w14:paraId="272B99D9" w14:textId="77777777" w:rsidR="006738C1" w:rsidRPr="000B3E90" w:rsidRDefault="006738C1" w:rsidP="008A1ABA">
      <w:pPr>
        <w:tabs>
          <w:tab w:val="right" w:pos="9000"/>
        </w:tabs>
        <w:spacing w:before="120" w:after="120"/>
        <w:ind w:left="4321" w:firstLine="720"/>
        <w:rPr>
          <w:sz w:val="20"/>
        </w:rPr>
      </w:pPr>
      <w:r w:rsidRPr="000B3E90">
        <w:rPr>
          <w:sz w:val="20"/>
        </w:rPr>
        <w:t xml:space="preserve">Date: </w:t>
      </w:r>
      <w:r w:rsidRPr="000B3E90">
        <w:rPr>
          <w:sz w:val="20"/>
          <w:u w:val="single"/>
        </w:rPr>
        <w:tab/>
      </w:r>
    </w:p>
    <w:p w14:paraId="4EB9E80E" w14:textId="77777777" w:rsidR="006738C1" w:rsidRPr="000B3E90" w:rsidRDefault="006738C1">
      <w:pPr>
        <w:rPr>
          <w:sz w:val="20"/>
        </w:rPr>
      </w:pPr>
      <w:r w:rsidRPr="000B3E90">
        <w:rPr>
          <w:sz w:val="20"/>
        </w:rPr>
        <w:t xml:space="preserve">To:  _______________________________________________________________________ </w:t>
      </w:r>
    </w:p>
    <w:p w14:paraId="4D085334" w14:textId="77777777" w:rsidR="006738C1" w:rsidRPr="000B3E90" w:rsidRDefault="006738C1">
      <w:pPr>
        <w:rPr>
          <w:sz w:val="20"/>
        </w:rPr>
      </w:pPr>
    </w:p>
    <w:p w14:paraId="536CBDDE" w14:textId="77777777" w:rsidR="006738C1" w:rsidRPr="000B3E90" w:rsidRDefault="006738C1">
      <w:pPr>
        <w:rPr>
          <w:sz w:val="20"/>
        </w:rPr>
      </w:pPr>
      <w:r w:rsidRPr="000B3E90">
        <w:rPr>
          <w:sz w:val="20"/>
        </w:rPr>
        <w:t xml:space="preserve">We, the undersigned, declare that: </w:t>
      </w:r>
    </w:p>
    <w:p w14:paraId="0DBCCE89" w14:textId="77777777" w:rsidR="006738C1" w:rsidRPr="000B3E90" w:rsidRDefault="006738C1">
      <w:pPr>
        <w:rPr>
          <w:sz w:val="20"/>
        </w:rPr>
      </w:pPr>
    </w:p>
    <w:p w14:paraId="1F4C0BED" w14:textId="77777777" w:rsidR="006738C1" w:rsidRPr="000B3E90" w:rsidRDefault="006738C1" w:rsidP="00210B15">
      <w:pPr>
        <w:numPr>
          <w:ilvl w:val="0"/>
          <w:numId w:val="3"/>
        </w:numPr>
        <w:tabs>
          <w:tab w:val="right" w:pos="9000"/>
        </w:tabs>
        <w:spacing w:before="120" w:after="120"/>
        <w:jc w:val="left"/>
        <w:rPr>
          <w:sz w:val="20"/>
        </w:rPr>
      </w:pPr>
      <w:r w:rsidRPr="000B3E90">
        <w:rPr>
          <w:sz w:val="20"/>
        </w:rPr>
        <w:t xml:space="preserve">We have examined and have no reservations to the </w:t>
      </w:r>
      <w:r w:rsidR="00BA4FC5" w:rsidRPr="000B3E90">
        <w:rPr>
          <w:sz w:val="20"/>
        </w:rPr>
        <w:t>Tender</w:t>
      </w:r>
      <w:r w:rsidRPr="000B3E90">
        <w:rPr>
          <w:sz w:val="20"/>
        </w:rPr>
        <w:t xml:space="preserve"> Document, including Addenda </w:t>
      </w:r>
      <w:r w:rsidR="00A13A8F" w:rsidRPr="000B3E90">
        <w:rPr>
          <w:sz w:val="20"/>
        </w:rPr>
        <w:t>issued in accordance with Instructions to Tenderers</w:t>
      </w:r>
      <w:r w:rsidR="00AB24A6" w:rsidRPr="000B3E90">
        <w:rPr>
          <w:sz w:val="20"/>
        </w:rPr>
        <w:t>;</w:t>
      </w:r>
    </w:p>
    <w:p w14:paraId="437258BE" w14:textId="77777777" w:rsidR="006738C1" w:rsidRPr="000B3E90" w:rsidRDefault="006738C1" w:rsidP="00AB24A6">
      <w:pPr>
        <w:numPr>
          <w:ilvl w:val="0"/>
          <w:numId w:val="3"/>
        </w:numPr>
        <w:tabs>
          <w:tab w:val="left" w:pos="8505"/>
          <w:tab w:val="right" w:pos="9000"/>
        </w:tabs>
        <w:spacing w:before="120" w:after="120"/>
        <w:jc w:val="left"/>
        <w:rPr>
          <w:sz w:val="20"/>
        </w:rPr>
      </w:pPr>
      <w:r w:rsidRPr="000B3E90">
        <w:rPr>
          <w:sz w:val="20"/>
        </w:rPr>
        <w:t xml:space="preserve">We offer to supply, in conformity with the </w:t>
      </w:r>
      <w:r w:rsidR="00BA4FC5" w:rsidRPr="000B3E90">
        <w:rPr>
          <w:sz w:val="20"/>
        </w:rPr>
        <w:t>Tender</w:t>
      </w:r>
      <w:r w:rsidRPr="000B3E90">
        <w:rPr>
          <w:sz w:val="20"/>
        </w:rPr>
        <w:t xml:space="preserve"> Document, the following </w:t>
      </w:r>
      <w:r w:rsidR="009879FC" w:rsidRPr="000B3E90">
        <w:rPr>
          <w:sz w:val="20"/>
        </w:rPr>
        <w:t xml:space="preserve">Plant </w:t>
      </w:r>
      <w:r w:rsidRPr="000B3E90">
        <w:rPr>
          <w:sz w:val="20"/>
        </w:rPr>
        <w:t xml:space="preserve">and Related </w:t>
      </w:r>
      <w:r w:rsidR="00C16F0C" w:rsidRPr="000B3E90">
        <w:rPr>
          <w:sz w:val="20"/>
        </w:rPr>
        <w:t>Works</w:t>
      </w:r>
      <w:r w:rsidRPr="000B3E90">
        <w:rPr>
          <w:sz w:val="20"/>
        </w:rPr>
        <w:t>:</w:t>
      </w:r>
      <w:r w:rsidR="00AB24A6" w:rsidRPr="000B3E90">
        <w:rPr>
          <w:sz w:val="20"/>
        </w:rPr>
        <w:t>………………………………………………………………….</w:t>
      </w:r>
    </w:p>
    <w:p w14:paraId="14C33C1B" w14:textId="77777777" w:rsidR="006738C1" w:rsidRPr="000B3E90" w:rsidRDefault="006738C1" w:rsidP="00AB24A6">
      <w:pPr>
        <w:numPr>
          <w:ilvl w:val="0"/>
          <w:numId w:val="3"/>
        </w:numPr>
        <w:tabs>
          <w:tab w:val="left" w:pos="8505"/>
          <w:tab w:val="right" w:pos="9000"/>
        </w:tabs>
        <w:spacing w:before="120" w:after="120"/>
        <w:jc w:val="left"/>
        <w:rPr>
          <w:sz w:val="20"/>
        </w:rPr>
      </w:pPr>
      <w:r w:rsidRPr="000B3E90">
        <w:rPr>
          <w:sz w:val="20"/>
        </w:rPr>
        <w:t xml:space="preserve">The total price of our </w:t>
      </w:r>
      <w:r w:rsidR="00BA4FC5" w:rsidRPr="000B3E90">
        <w:rPr>
          <w:sz w:val="20"/>
        </w:rPr>
        <w:t>Tender</w:t>
      </w:r>
      <w:r w:rsidRPr="000B3E90">
        <w:rPr>
          <w:sz w:val="20"/>
        </w:rPr>
        <w:t xml:space="preserve">, excluding any discounts offered in item (d) below is: </w:t>
      </w:r>
      <w:r w:rsidR="00AB24A6" w:rsidRPr="000B3E90">
        <w:rPr>
          <w:sz w:val="20"/>
        </w:rPr>
        <w:t>…………………………………………………………………………………………</w:t>
      </w:r>
    </w:p>
    <w:p w14:paraId="20E58B70" w14:textId="77777777" w:rsidR="006738C1" w:rsidRPr="000B3E90" w:rsidRDefault="006738C1" w:rsidP="008A1ABA">
      <w:pPr>
        <w:numPr>
          <w:ilvl w:val="0"/>
          <w:numId w:val="3"/>
        </w:numPr>
        <w:tabs>
          <w:tab w:val="right" w:pos="9000"/>
        </w:tabs>
        <w:spacing w:before="120" w:after="120"/>
        <w:jc w:val="left"/>
        <w:rPr>
          <w:sz w:val="20"/>
        </w:rPr>
      </w:pPr>
      <w:r w:rsidRPr="000B3E90">
        <w:rPr>
          <w:sz w:val="20"/>
        </w:rPr>
        <w:t xml:space="preserve">The discounts offered and the methodology for their application are: </w:t>
      </w:r>
      <w:r w:rsidR="00210B15" w:rsidRPr="000B3E90">
        <w:rPr>
          <w:sz w:val="20"/>
        </w:rPr>
        <w:t>…………………</w:t>
      </w:r>
      <w:r w:rsidR="00390263" w:rsidRPr="000B3E90">
        <w:rPr>
          <w:sz w:val="20"/>
        </w:rPr>
        <w:t>……………………………………………………………………………………………………………………………………………………………………………………………………………………………………………………………</w:t>
      </w:r>
    </w:p>
    <w:p w14:paraId="212300EF" w14:textId="77777777" w:rsidR="006738C1" w:rsidRPr="000B3E90" w:rsidRDefault="006738C1" w:rsidP="008A1ABA">
      <w:pPr>
        <w:numPr>
          <w:ilvl w:val="0"/>
          <w:numId w:val="3"/>
        </w:numPr>
        <w:tabs>
          <w:tab w:val="right" w:pos="9000"/>
        </w:tabs>
        <w:spacing w:before="120" w:after="120"/>
        <w:jc w:val="left"/>
        <w:rPr>
          <w:sz w:val="20"/>
        </w:rPr>
      </w:pPr>
      <w:r w:rsidRPr="000B3E90">
        <w:rPr>
          <w:sz w:val="20"/>
        </w:rPr>
        <w:t xml:space="preserve">Our </w:t>
      </w:r>
      <w:r w:rsidR="00BA4FC5" w:rsidRPr="000B3E90">
        <w:rPr>
          <w:sz w:val="20"/>
        </w:rPr>
        <w:t>tender</w:t>
      </w:r>
      <w:r w:rsidRPr="000B3E90">
        <w:rPr>
          <w:sz w:val="20"/>
        </w:rPr>
        <w:t xml:space="preserve"> shall be valid for the period </w:t>
      </w:r>
      <w:r w:rsidR="00AA01B8" w:rsidRPr="000B3E90">
        <w:rPr>
          <w:sz w:val="20"/>
        </w:rPr>
        <w:t>…….[</w:t>
      </w:r>
      <w:r w:rsidR="00AA01B8" w:rsidRPr="000B3E90">
        <w:rPr>
          <w:i/>
          <w:sz w:val="20"/>
        </w:rPr>
        <w:t>insert valid</w:t>
      </w:r>
      <w:r w:rsidR="00390263" w:rsidRPr="000B3E90">
        <w:rPr>
          <w:i/>
          <w:sz w:val="20"/>
        </w:rPr>
        <w:t>i</w:t>
      </w:r>
      <w:r w:rsidR="00AA01B8" w:rsidRPr="000B3E90">
        <w:rPr>
          <w:i/>
          <w:sz w:val="20"/>
        </w:rPr>
        <w:t>ty period as specified in ITT</w:t>
      </w:r>
      <w:r w:rsidR="00AA01B8" w:rsidRPr="000B3E90">
        <w:rPr>
          <w:sz w:val="20"/>
        </w:rPr>
        <w:t>] days from the date fixed for the Tender submission deadline in accordance with the Tender Documents</w:t>
      </w:r>
      <w:r w:rsidRPr="000B3E90">
        <w:rPr>
          <w:sz w:val="20"/>
        </w:rPr>
        <w:t>, and it shall remain binding upon us and may be accepted at any time before the expiration of that period;</w:t>
      </w:r>
    </w:p>
    <w:p w14:paraId="56E7A1F8" w14:textId="77777777" w:rsidR="006738C1" w:rsidRPr="000B3E90" w:rsidRDefault="006738C1" w:rsidP="008A1ABA">
      <w:pPr>
        <w:numPr>
          <w:ilvl w:val="0"/>
          <w:numId w:val="3"/>
        </w:numPr>
        <w:tabs>
          <w:tab w:val="right" w:pos="9000"/>
        </w:tabs>
        <w:spacing w:before="120" w:after="120"/>
        <w:jc w:val="left"/>
        <w:rPr>
          <w:sz w:val="20"/>
        </w:rPr>
      </w:pPr>
      <w:r w:rsidRPr="000B3E90">
        <w:rPr>
          <w:sz w:val="20"/>
        </w:rPr>
        <w:t xml:space="preserve">If our </w:t>
      </w:r>
      <w:r w:rsidR="00BA4FC5" w:rsidRPr="000B3E90">
        <w:rPr>
          <w:sz w:val="20"/>
        </w:rPr>
        <w:t>tender</w:t>
      </w:r>
      <w:r w:rsidRPr="000B3E90">
        <w:rPr>
          <w:sz w:val="20"/>
        </w:rPr>
        <w:t xml:space="preserve"> is accepted, we commit to furnish a performance security in accordance with </w:t>
      </w:r>
      <w:r w:rsidR="00AA01B8" w:rsidRPr="000B3E90">
        <w:rPr>
          <w:sz w:val="20"/>
        </w:rPr>
        <w:t>the Tender Document</w:t>
      </w:r>
      <w:r w:rsidRPr="000B3E90">
        <w:rPr>
          <w:sz w:val="20"/>
        </w:rPr>
        <w:t>;</w:t>
      </w:r>
      <w:r w:rsidR="0082034E" w:rsidRPr="000B3E90">
        <w:rPr>
          <w:sz w:val="20"/>
        </w:rPr>
        <w:t xml:space="preserve"> </w:t>
      </w:r>
    </w:p>
    <w:p w14:paraId="0F3D9C6F" w14:textId="77777777" w:rsidR="00084AE5" w:rsidRPr="000B3E90" w:rsidRDefault="00084AE5" w:rsidP="008A1ABA">
      <w:pPr>
        <w:numPr>
          <w:ilvl w:val="0"/>
          <w:numId w:val="3"/>
        </w:numPr>
        <w:tabs>
          <w:tab w:val="right" w:pos="9000"/>
        </w:tabs>
        <w:spacing w:before="120" w:after="120"/>
        <w:jc w:val="left"/>
        <w:rPr>
          <w:sz w:val="20"/>
        </w:rPr>
      </w:pPr>
      <w:r w:rsidRPr="000B3E90">
        <w:rPr>
          <w:sz w:val="20"/>
        </w:rPr>
        <w:t xml:space="preserve">Our firm, including any subcontractors or suppliers </w:t>
      </w:r>
      <w:r w:rsidR="001F5570" w:rsidRPr="000B3E90">
        <w:rPr>
          <w:sz w:val="20"/>
        </w:rPr>
        <w:t xml:space="preserve">and subsuppliers </w:t>
      </w:r>
      <w:r w:rsidRPr="000B3E90">
        <w:rPr>
          <w:sz w:val="20"/>
        </w:rPr>
        <w:t>for any part of the Contract, have nationalities from eligible countries</w:t>
      </w:r>
    </w:p>
    <w:p w14:paraId="49A71308" w14:textId="77777777" w:rsidR="006738C1" w:rsidRPr="000B3E90" w:rsidRDefault="006738C1" w:rsidP="008A1ABA">
      <w:pPr>
        <w:numPr>
          <w:ilvl w:val="0"/>
          <w:numId w:val="3"/>
        </w:numPr>
        <w:tabs>
          <w:tab w:val="right" w:pos="9000"/>
        </w:tabs>
        <w:spacing w:before="120" w:after="120"/>
        <w:jc w:val="left"/>
        <w:rPr>
          <w:sz w:val="20"/>
        </w:rPr>
      </w:pPr>
      <w:r w:rsidRPr="000B3E90">
        <w:rPr>
          <w:sz w:val="20"/>
        </w:rPr>
        <w:t>We</w:t>
      </w:r>
      <w:r w:rsidR="00AB24A6" w:rsidRPr="000B3E90">
        <w:rPr>
          <w:sz w:val="20"/>
        </w:rPr>
        <w:t>,</w:t>
      </w:r>
      <w:r w:rsidRPr="000B3E90">
        <w:rPr>
          <w:sz w:val="20"/>
        </w:rPr>
        <w:t xml:space="preserve"> </w:t>
      </w:r>
      <w:r w:rsidR="00084AE5" w:rsidRPr="000B3E90">
        <w:rPr>
          <w:sz w:val="20"/>
        </w:rPr>
        <w:t xml:space="preserve">including any subcontractors or suppliers </w:t>
      </w:r>
      <w:r w:rsidR="001F5570" w:rsidRPr="000B3E90">
        <w:rPr>
          <w:sz w:val="20"/>
        </w:rPr>
        <w:t xml:space="preserve">and subsuppliers </w:t>
      </w:r>
      <w:r w:rsidR="00084AE5" w:rsidRPr="000B3E90">
        <w:rPr>
          <w:sz w:val="20"/>
        </w:rPr>
        <w:t xml:space="preserve">for any part of the Contract </w:t>
      </w:r>
      <w:r w:rsidRPr="000B3E90">
        <w:rPr>
          <w:sz w:val="20"/>
        </w:rPr>
        <w:t>have no conflict of interest;</w:t>
      </w:r>
    </w:p>
    <w:p w14:paraId="29920967" w14:textId="77777777" w:rsidR="004A57FF" w:rsidRPr="000B3E90" w:rsidRDefault="004A57FF" w:rsidP="008A1ABA">
      <w:pPr>
        <w:numPr>
          <w:ilvl w:val="0"/>
          <w:numId w:val="3"/>
        </w:numPr>
        <w:tabs>
          <w:tab w:val="right" w:pos="9000"/>
        </w:tabs>
        <w:spacing w:before="120" w:after="120"/>
        <w:jc w:val="left"/>
        <w:rPr>
          <w:sz w:val="20"/>
        </w:rPr>
      </w:pPr>
      <w:r w:rsidRPr="000B3E90">
        <w:rPr>
          <w:sz w:val="20"/>
        </w:rPr>
        <w:t>We are not participating, as a Tenderer or as a subcontractor, in more than one Tender in this Tendering process;</w:t>
      </w:r>
    </w:p>
    <w:p w14:paraId="627F72AE" w14:textId="77777777" w:rsidR="006738C1" w:rsidRPr="000B3E90" w:rsidRDefault="006738C1" w:rsidP="008A1ABA">
      <w:pPr>
        <w:numPr>
          <w:ilvl w:val="0"/>
          <w:numId w:val="3"/>
        </w:numPr>
        <w:tabs>
          <w:tab w:val="right" w:pos="9000"/>
        </w:tabs>
        <w:spacing w:before="120" w:after="120"/>
        <w:jc w:val="left"/>
        <w:rPr>
          <w:sz w:val="20"/>
        </w:rPr>
      </w:pPr>
      <w:r w:rsidRPr="000B3E90">
        <w:rPr>
          <w:sz w:val="20"/>
        </w:rPr>
        <w:t>Our firm, its affiliates or subsidiaries—including any subcontractors or suppliers</w:t>
      </w:r>
      <w:r w:rsidR="001F5570" w:rsidRPr="000B3E90">
        <w:rPr>
          <w:sz w:val="20"/>
        </w:rPr>
        <w:t xml:space="preserve"> and subsuppliers</w:t>
      </w:r>
      <w:r w:rsidRPr="000B3E90">
        <w:rPr>
          <w:sz w:val="20"/>
        </w:rPr>
        <w:t xml:space="preserve"> for any part of the contract—ha</w:t>
      </w:r>
      <w:r w:rsidR="009C5EEE" w:rsidRPr="000B3E90">
        <w:rPr>
          <w:sz w:val="20"/>
        </w:rPr>
        <w:t>ve</w:t>
      </w:r>
      <w:r w:rsidRPr="000B3E90">
        <w:rPr>
          <w:sz w:val="20"/>
        </w:rPr>
        <w:t xml:space="preserve"> not been declared ineligible by the </w:t>
      </w:r>
      <w:r w:rsidR="00387CEB" w:rsidRPr="000B3E90">
        <w:rPr>
          <w:sz w:val="20"/>
        </w:rPr>
        <w:t>NEFCO</w:t>
      </w:r>
      <w:r w:rsidRPr="000B3E90">
        <w:rPr>
          <w:sz w:val="20"/>
        </w:rPr>
        <w:t>, under the Purchaser’s country laws or official regulations or by an act of compliance with a decision of the United Nations Security Council;</w:t>
      </w:r>
    </w:p>
    <w:p w14:paraId="4E5F7B3D" w14:textId="77777777" w:rsidR="004A57FF" w:rsidRPr="000B3E90" w:rsidRDefault="004A57FF" w:rsidP="008A1ABA">
      <w:pPr>
        <w:numPr>
          <w:ilvl w:val="0"/>
          <w:numId w:val="3"/>
        </w:numPr>
        <w:tabs>
          <w:tab w:val="right" w:pos="9000"/>
        </w:tabs>
        <w:spacing w:before="120" w:after="120"/>
        <w:jc w:val="left"/>
        <w:rPr>
          <w:sz w:val="20"/>
        </w:rPr>
      </w:pPr>
      <w:r w:rsidRPr="000B3E90">
        <w:rPr>
          <w:sz w:val="20"/>
        </w:rPr>
        <w:t>We are not a government-owned entity;</w:t>
      </w:r>
    </w:p>
    <w:p w14:paraId="4007C0EE" w14:textId="77777777" w:rsidR="006738C1" w:rsidRPr="000B3E90" w:rsidRDefault="006738C1" w:rsidP="008A1ABA">
      <w:pPr>
        <w:numPr>
          <w:ilvl w:val="0"/>
          <w:numId w:val="3"/>
        </w:numPr>
        <w:tabs>
          <w:tab w:val="right" w:pos="8647"/>
        </w:tabs>
        <w:spacing w:before="120" w:after="120"/>
        <w:jc w:val="left"/>
        <w:rPr>
          <w:sz w:val="20"/>
        </w:rPr>
      </w:pPr>
      <w:r w:rsidRPr="000B3E90">
        <w:rPr>
          <w:sz w:val="20"/>
        </w:rPr>
        <w:t xml:space="preserve">We understand that this </w:t>
      </w:r>
      <w:r w:rsidR="00BA4FC5" w:rsidRPr="000B3E90">
        <w:rPr>
          <w:sz w:val="20"/>
        </w:rPr>
        <w:t>tender</w:t>
      </w:r>
      <w:r w:rsidRPr="000B3E90">
        <w:rPr>
          <w:sz w:val="20"/>
        </w:rPr>
        <w:t>, together with your written acceptance thereof included in your notification of award, shall constitute a binding contract between us, until a formal contract is prepared and executed.</w:t>
      </w:r>
    </w:p>
    <w:p w14:paraId="04814846" w14:textId="77777777" w:rsidR="006738C1" w:rsidRPr="000B3E90" w:rsidRDefault="006738C1" w:rsidP="008A1ABA">
      <w:pPr>
        <w:numPr>
          <w:ilvl w:val="0"/>
          <w:numId w:val="3"/>
        </w:numPr>
        <w:tabs>
          <w:tab w:val="right" w:pos="8647"/>
        </w:tabs>
        <w:spacing w:before="120" w:after="120"/>
        <w:jc w:val="left"/>
        <w:rPr>
          <w:sz w:val="20"/>
        </w:rPr>
      </w:pPr>
      <w:r w:rsidRPr="000B3E90">
        <w:rPr>
          <w:sz w:val="20"/>
        </w:rPr>
        <w:t xml:space="preserve">We understand that you are not bound to accept the lowest evaluated </w:t>
      </w:r>
      <w:r w:rsidR="00BA4FC5" w:rsidRPr="000B3E90">
        <w:rPr>
          <w:sz w:val="20"/>
        </w:rPr>
        <w:t>tender</w:t>
      </w:r>
      <w:r w:rsidRPr="000B3E90">
        <w:rPr>
          <w:sz w:val="20"/>
        </w:rPr>
        <w:t xml:space="preserve"> or any other </w:t>
      </w:r>
      <w:r w:rsidR="00BA4FC5" w:rsidRPr="000B3E90">
        <w:rPr>
          <w:sz w:val="20"/>
        </w:rPr>
        <w:t>tender</w:t>
      </w:r>
      <w:r w:rsidRPr="000B3E90">
        <w:rPr>
          <w:sz w:val="20"/>
        </w:rPr>
        <w:t xml:space="preserve"> that you may receive.</w:t>
      </w:r>
    </w:p>
    <w:p w14:paraId="6EBE68CA" w14:textId="77777777" w:rsidR="006738C1" w:rsidRPr="000B3E90" w:rsidRDefault="006738C1">
      <w:pPr>
        <w:tabs>
          <w:tab w:val="left" w:pos="1188"/>
          <w:tab w:val="left" w:pos="2394"/>
          <w:tab w:val="left" w:pos="4209"/>
          <w:tab w:val="left" w:pos="5238"/>
          <w:tab w:val="left" w:pos="7632"/>
          <w:tab w:val="left" w:pos="7868"/>
          <w:tab w:val="left" w:pos="9468"/>
        </w:tabs>
        <w:jc w:val="left"/>
        <w:rPr>
          <w:sz w:val="20"/>
        </w:rPr>
      </w:pPr>
    </w:p>
    <w:p w14:paraId="19C6F28A" w14:textId="77777777" w:rsidR="0094300E" w:rsidRPr="000B3E90" w:rsidRDefault="0094300E" w:rsidP="0094300E">
      <w:pPr>
        <w:rPr>
          <w:sz w:val="20"/>
          <w:lang w:val="en-US"/>
        </w:rPr>
      </w:pPr>
    </w:p>
    <w:tbl>
      <w:tblPr>
        <w:tblW w:w="0" w:type="auto"/>
        <w:tblLook w:val="01E0" w:firstRow="1" w:lastRow="1" w:firstColumn="1" w:lastColumn="1" w:noHBand="0" w:noVBand="0"/>
      </w:tblPr>
      <w:tblGrid>
        <w:gridCol w:w="3227"/>
        <w:gridCol w:w="5989"/>
      </w:tblGrid>
      <w:tr w:rsidR="0094300E" w:rsidRPr="000B3E90" w14:paraId="4A3F6A1D" w14:textId="77777777">
        <w:tc>
          <w:tcPr>
            <w:tcW w:w="3227" w:type="dxa"/>
          </w:tcPr>
          <w:p w14:paraId="00535401" w14:textId="77777777" w:rsidR="0094300E" w:rsidRPr="000B3E90" w:rsidRDefault="0094300E" w:rsidP="001C1404">
            <w:pPr>
              <w:spacing w:before="120" w:after="240"/>
              <w:jc w:val="left"/>
              <w:rPr>
                <w:b/>
                <w:sz w:val="20"/>
              </w:rPr>
            </w:pPr>
            <w:r w:rsidRPr="000B3E90">
              <w:rPr>
                <w:b/>
                <w:sz w:val="20"/>
              </w:rPr>
              <w:t>Name:</w:t>
            </w:r>
          </w:p>
        </w:tc>
        <w:tc>
          <w:tcPr>
            <w:tcW w:w="5989" w:type="dxa"/>
            <w:tcBorders>
              <w:bottom w:val="dotted" w:sz="4" w:space="0" w:color="auto"/>
            </w:tcBorders>
          </w:tcPr>
          <w:p w14:paraId="17CA62DD" w14:textId="77777777" w:rsidR="0094300E" w:rsidRPr="000B3E90" w:rsidRDefault="0094300E" w:rsidP="001C1404">
            <w:pPr>
              <w:spacing w:before="120" w:after="240"/>
              <w:rPr>
                <w:sz w:val="20"/>
              </w:rPr>
            </w:pPr>
          </w:p>
        </w:tc>
      </w:tr>
      <w:tr w:rsidR="0094300E" w:rsidRPr="000B3E90" w14:paraId="1C035274" w14:textId="77777777">
        <w:tc>
          <w:tcPr>
            <w:tcW w:w="3227" w:type="dxa"/>
          </w:tcPr>
          <w:p w14:paraId="7DD6BAB9" w14:textId="77777777" w:rsidR="0094300E" w:rsidRPr="000B3E90" w:rsidRDefault="0094300E" w:rsidP="001C1404">
            <w:pPr>
              <w:spacing w:before="120" w:after="240"/>
              <w:jc w:val="left"/>
              <w:rPr>
                <w:b/>
                <w:sz w:val="20"/>
              </w:rPr>
            </w:pPr>
            <w:r w:rsidRPr="000B3E90">
              <w:rPr>
                <w:b/>
                <w:sz w:val="20"/>
              </w:rPr>
              <w:t>In the capacity of:</w:t>
            </w:r>
          </w:p>
        </w:tc>
        <w:tc>
          <w:tcPr>
            <w:tcW w:w="5989" w:type="dxa"/>
            <w:tcBorders>
              <w:top w:val="dotted" w:sz="4" w:space="0" w:color="auto"/>
              <w:bottom w:val="dotted" w:sz="4" w:space="0" w:color="auto"/>
            </w:tcBorders>
          </w:tcPr>
          <w:p w14:paraId="31C6359B" w14:textId="77777777" w:rsidR="0094300E" w:rsidRPr="000B3E90" w:rsidRDefault="0094300E" w:rsidP="001C1404">
            <w:pPr>
              <w:spacing w:before="120" w:after="240"/>
              <w:rPr>
                <w:sz w:val="20"/>
              </w:rPr>
            </w:pPr>
          </w:p>
        </w:tc>
      </w:tr>
      <w:tr w:rsidR="0094300E" w:rsidRPr="000B3E90" w14:paraId="7C5A4E0A" w14:textId="77777777">
        <w:tc>
          <w:tcPr>
            <w:tcW w:w="3227" w:type="dxa"/>
          </w:tcPr>
          <w:p w14:paraId="467EE922" w14:textId="77777777" w:rsidR="0094300E" w:rsidRPr="000B3E90" w:rsidRDefault="0094300E" w:rsidP="001C1404">
            <w:pPr>
              <w:spacing w:before="120" w:after="240"/>
              <w:jc w:val="left"/>
              <w:rPr>
                <w:b/>
                <w:sz w:val="20"/>
              </w:rPr>
            </w:pPr>
            <w:r w:rsidRPr="000B3E90">
              <w:rPr>
                <w:b/>
                <w:sz w:val="20"/>
              </w:rPr>
              <w:lastRenderedPageBreak/>
              <w:t>Signed:</w:t>
            </w:r>
          </w:p>
        </w:tc>
        <w:tc>
          <w:tcPr>
            <w:tcW w:w="5989" w:type="dxa"/>
            <w:tcBorders>
              <w:top w:val="dotted" w:sz="4" w:space="0" w:color="auto"/>
              <w:bottom w:val="dotted" w:sz="4" w:space="0" w:color="auto"/>
            </w:tcBorders>
          </w:tcPr>
          <w:p w14:paraId="0DC291A6" w14:textId="77777777" w:rsidR="0094300E" w:rsidRPr="000B3E90" w:rsidRDefault="0094300E" w:rsidP="001C1404">
            <w:pPr>
              <w:spacing w:before="120" w:after="240"/>
              <w:rPr>
                <w:sz w:val="20"/>
              </w:rPr>
            </w:pPr>
          </w:p>
        </w:tc>
      </w:tr>
      <w:tr w:rsidR="0094300E" w:rsidRPr="000B3E90" w14:paraId="532B1344" w14:textId="77777777">
        <w:tc>
          <w:tcPr>
            <w:tcW w:w="3227" w:type="dxa"/>
          </w:tcPr>
          <w:p w14:paraId="2F70D370" w14:textId="77777777" w:rsidR="0094300E" w:rsidRPr="000B3E90" w:rsidRDefault="0094300E" w:rsidP="001C1404">
            <w:pPr>
              <w:spacing w:before="120" w:after="240"/>
              <w:jc w:val="left"/>
              <w:rPr>
                <w:b/>
                <w:sz w:val="20"/>
                <w:lang w:val="en-US"/>
              </w:rPr>
            </w:pPr>
            <w:r w:rsidRPr="000B3E90">
              <w:rPr>
                <w:b/>
                <w:sz w:val="20"/>
                <w:lang w:val="en-US"/>
              </w:rPr>
              <w:t xml:space="preserve">Duly </w:t>
            </w:r>
            <w:r w:rsidR="004B22D0" w:rsidRPr="000B3E90">
              <w:rPr>
                <w:b/>
                <w:sz w:val="20"/>
                <w:lang w:val="en-US"/>
              </w:rPr>
              <w:t>authoris</w:t>
            </w:r>
            <w:r w:rsidRPr="000B3E90">
              <w:rPr>
                <w:b/>
                <w:sz w:val="20"/>
                <w:lang w:val="en-US"/>
              </w:rPr>
              <w:t>ed to sign the Tender for and on behalf of:</w:t>
            </w:r>
          </w:p>
        </w:tc>
        <w:tc>
          <w:tcPr>
            <w:tcW w:w="5989" w:type="dxa"/>
            <w:tcBorders>
              <w:top w:val="dotted" w:sz="4" w:space="0" w:color="auto"/>
              <w:bottom w:val="dotted" w:sz="4" w:space="0" w:color="auto"/>
            </w:tcBorders>
          </w:tcPr>
          <w:p w14:paraId="166C48A1" w14:textId="77777777" w:rsidR="0094300E" w:rsidRPr="000B3E90" w:rsidRDefault="001C1404" w:rsidP="001C1404">
            <w:pPr>
              <w:spacing w:before="120" w:after="240"/>
              <w:rPr>
                <w:sz w:val="20"/>
                <w:lang w:val="en-US"/>
              </w:rPr>
            </w:pPr>
            <w:r w:rsidRPr="000B3E90">
              <w:rPr>
                <w:sz w:val="20"/>
                <w:lang w:val="en-US"/>
              </w:rPr>
              <w:br/>
            </w:r>
          </w:p>
        </w:tc>
      </w:tr>
      <w:tr w:rsidR="0094300E" w:rsidRPr="000B3E90" w14:paraId="4D278E7C" w14:textId="77777777">
        <w:tc>
          <w:tcPr>
            <w:tcW w:w="3227" w:type="dxa"/>
          </w:tcPr>
          <w:p w14:paraId="368EFC2F" w14:textId="77777777" w:rsidR="0094300E" w:rsidRPr="000B3E90" w:rsidRDefault="0094300E" w:rsidP="001C1404">
            <w:pPr>
              <w:spacing w:before="120" w:after="240"/>
              <w:jc w:val="left"/>
              <w:rPr>
                <w:b/>
                <w:sz w:val="20"/>
              </w:rPr>
            </w:pPr>
            <w:r w:rsidRPr="000B3E90">
              <w:rPr>
                <w:b/>
                <w:sz w:val="20"/>
              </w:rPr>
              <w:t>Date:</w:t>
            </w:r>
          </w:p>
        </w:tc>
        <w:tc>
          <w:tcPr>
            <w:tcW w:w="5989" w:type="dxa"/>
            <w:tcBorders>
              <w:top w:val="dotted" w:sz="4" w:space="0" w:color="auto"/>
              <w:bottom w:val="dotted" w:sz="4" w:space="0" w:color="auto"/>
            </w:tcBorders>
          </w:tcPr>
          <w:p w14:paraId="266D60CE" w14:textId="77777777" w:rsidR="0094300E" w:rsidRPr="000B3E90" w:rsidRDefault="0094300E" w:rsidP="001C1404">
            <w:pPr>
              <w:spacing w:before="120" w:after="240"/>
              <w:rPr>
                <w:sz w:val="20"/>
              </w:rPr>
            </w:pPr>
          </w:p>
        </w:tc>
      </w:tr>
    </w:tbl>
    <w:p w14:paraId="0192081D" w14:textId="77777777" w:rsidR="003B0F53" w:rsidRPr="000B3E90" w:rsidRDefault="006738C1" w:rsidP="00C975F1">
      <w:pPr>
        <w:spacing w:before="120" w:after="120"/>
      </w:pPr>
      <w:bookmarkStart w:id="244" w:name="_Toc438013346"/>
      <w:r w:rsidRPr="000B3E90">
        <w:rPr>
          <w:b/>
          <w:sz w:val="20"/>
        </w:rPr>
        <w:br w:type="page"/>
      </w:r>
      <w:bookmarkEnd w:id="24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F20B11" w:rsidRPr="000B3E90" w14:paraId="7946C367" w14:textId="77777777">
        <w:trPr>
          <w:cantSplit/>
          <w:trHeight w:val="900"/>
        </w:trPr>
        <w:tc>
          <w:tcPr>
            <w:tcW w:w="8897" w:type="dxa"/>
            <w:gridSpan w:val="2"/>
            <w:tcBorders>
              <w:top w:val="nil"/>
              <w:left w:val="nil"/>
              <w:bottom w:val="nil"/>
              <w:right w:val="nil"/>
            </w:tcBorders>
            <w:vAlign w:val="center"/>
          </w:tcPr>
          <w:p w14:paraId="448F847A" w14:textId="4532EBF1" w:rsidR="004A1D85" w:rsidRPr="000B3E90" w:rsidRDefault="00F20B11" w:rsidP="00440BC1">
            <w:pPr>
              <w:spacing w:before="120" w:after="120"/>
              <w:jc w:val="center"/>
              <w:rPr>
                <w:b/>
                <w:sz w:val="28"/>
                <w:szCs w:val="28"/>
              </w:rPr>
            </w:pPr>
            <w:r w:rsidRPr="000B3E90">
              <w:rPr>
                <w:b/>
                <w:sz w:val="20"/>
              </w:rPr>
              <w:lastRenderedPageBreak/>
              <w:br w:type="page"/>
            </w:r>
            <w:r w:rsidR="004A1D85" w:rsidRPr="000B3E90">
              <w:rPr>
                <w:b/>
                <w:sz w:val="28"/>
                <w:szCs w:val="28"/>
              </w:rPr>
              <w:t>Price Schedules</w:t>
            </w:r>
          </w:p>
          <w:p w14:paraId="5AFB2445" w14:textId="77777777" w:rsidR="004A1D85" w:rsidRPr="000B3E90" w:rsidRDefault="004A1D85" w:rsidP="00440BC1">
            <w:pPr>
              <w:spacing w:before="120" w:after="120"/>
              <w:jc w:val="center"/>
              <w:rPr>
                <w:b/>
                <w:sz w:val="20"/>
              </w:rPr>
            </w:pPr>
          </w:p>
          <w:p w14:paraId="5A4DE493" w14:textId="5DAE975E" w:rsidR="00F20B11" w:rsidRPr="000B3E90" w:rsidRDefault="00F20B11" w:rsidP="00440BC1">
            <w:pPr>
              <w:spacing w:before="120" w:after="120"/>
              <w:jc w:val="center"/>
              <w:rPr>
                <w:b/>
                <w:sz w:val="20"/>
              </w:rPr>
            </w:pPr>
            <w:r w:rsidRPr="000B3E90">
              <w:rPr>
                <w:b/>
                <w:szCs w:val="24"/>
              </w:rPr>
              <w:t>Price Schedule</w:t>
            </w:r>
            <w:r w:rsidR="00F2400A" w:rsidRPr="000B3E90">
              <w:rPr>
                <w:b/>
                <w:szCs w:val="24"/>
              </w:rPr>
              <w:t xml:space="preserve"> #1:</w:t>
            </w:r>
            <w:r w:rsidRPr="000B3E90">
              <w:rPr>
                <w:b/>
                <w:szCs w:val="24"/>
              </w:rPr>
              <w:t xml:space="preserve"> </w:t>
            </w:r>
            <w:r w:rsidR="00C16F0C" w:rsidRPr="000B3E90">
              <w:rPr>
                <w:b/>
                <w:szCs w:val="24"/>
              </w:rPr>
              <w:t>Plant</w:t>
            </w:r>
            <w:r w:rsidR="009E7B91" w:rsidRPr="000B3E90">
              <w:rPr>
                <w:b/>
                <w:szCs w:val="24"/>
              </w:rPr>
              <w:t xml:space="preserve"> and Materials</w:t>
            </w:r>
            <w:r w:rsidR="00C16F0C" w:rsidRPr="000B3E90">
              <w:rPr>
                <w:b/>
                <w:szCs w:val="24"/>
              </w:rPr>
              <w:t xml:space="preserve"> </w:t>
            </w:r>
            <w:r w:rsidR="003B0F53" w:rsidRPr="000B3E90">
              <w:rPr>
                <w:b/>
                <w:szCs w:val="24"/>
              </w:rPr>
              <w:t>to be Supplied</w:t>
            </w:r>
          </w:p>
        </w:tc>
      </w:tr>
      <w:tr w:rsidR="00F20B11" w:rsidRPr="000B3E90" w14:paraId="0A152815" w14:textId="77777777">
        <w:trPr>
          <w:cantSplit/>
        </w:trPr>
        <w:tc>
          <w:tcPr>
            <w:tcW w:w="3510" w:type="dxa"/>
            <w:tcBorders>
              <w:top w:val="nil"/>
              <w:left w:val="nil"/>
              <w:bottom w:val="nil"/>
              <w:right w:val="nil"/>
            </w:tcBorders>
            <w:vAlign w:val="center"/>
          </w:tcPr>
          <w:p w14:paraId="2AC33038" w14:textId="77777777" w:rsidR="00F20B11" w:rsidRPr="000B3E90" w:rsidRDefault="00F20B11" w:rsidP="00D30A83">
            <w:pPr>
              <w:rPr>
                <w:sz w:val="20"/>
              </w:rPr>
            </w:pPr>
          </w:p>
        </w:tc>
        <w:tc>
          <w:tcPr>
            <w:tcW w:w="5387" w:type="dxa"/>
            <w:tcBorders>
              <w:top w:val="nil"/>
              <w:left w:val="nil"/>
              <w:bottom w:val="nil"/>
              <w:right w:val="nil"/>
            </w:tcBorders>
            <w:vAlign w:val="center"/>
          </w:tcPr>
          <w:p w14:paraId="1D1D9A1B" w14:textId="77777777" w:rsidR="00F20B11" w:rsidRPr="000B3E90" w:rsidRDefault="00F20B11" w:rsidP="00F50A98">
            <w:pPr>
              <w:tabs>
                <w:tab w:val="right" w:leader="underscore" w:pos="4752"/>
              </w:tabs>
              <w:spacing w:before="60" w:after="60"/>
              <w:rPr>
                <w:sz w:val="20"/>
              </w:rPr>
            </w:pPr>
            <w:r w:rsidRPr="000B3E90">
              <w:rPr>
                <w:sz w:val="20"/>
              </w:rPr>
              <w:t xml:space="preserve">Date: </w:t>
            </w:r>
            <w:r w:rsidRPr="000B3E90">
              <w:rPr>
                <w:sz w:val="20"/>
              </w:rPr>
              <w:tab/>
            </w:r>
          </w:p>
          <w:p w14:paraId="13ADB569" w14:textId="77777777" w:rsidR="00F20B11" w:rsidRPr="000B3E90" w:rsidRDefault="00F2400A" w:rsidP="00F50A98">
            <w:pPr>
              <w:tabs>
                <w:tab w:val="right" w:leader="underscore" w:pos="4752"/>
              </w:tabs>
              <w:spacing w:before="60" w:after="60"/>
              <w:rPr>
                <w:sz w:val="20"/>
              </w:rPr>
            </w:pPr>
            <w:r w:rsidRPr="000B3E90">
              <w:rPr>
                <w:sz w:val="20"/>
              </w:rPr>
              <w:t>Tender</w:t>
            </w:r>
            <w:r w:rsidR="00F20B11" w:rsidRPr="000B3E90">
              <w:rPr>
                <w:sz w:val="20"/>
              </w:rPr>
              <w:t xml:space="preserve">: </w:t>
            </w:r>
            <w:r w:rsidR="00F20B11" w:rsidRPr="000B3E90">
              <w:rPr>
                <w:sz w:val="20"/>
              </w:rPr>
              <w:tab/>
            </w:r>
          </w:p>
        </w:tc>
      </w:tr>
      <w:tr w:rsidR="00F20B11" w:rsidRPr="000B3E90" w14:paraId="2BA2F52E" w14:textId="77777777">
        <w:trPr>
          <w:cantSplit/>
        </w:trPr>
        <w:tc>
          <w:tcPr>
            <w:tcW w:w="8897" w:type="dxa"/>
            <w:gridSpan w:val="2"/>
            <w:tcBorders>
              <w:top w:val="nil"/>
              <w:left w:val="nil"/>
              <w:bottom w:val="nil"/>
              <w:right w:val="nil"/>
            </w:tcBorders>
            <w:vAlign w:val="center"/>
          </w:tcPr>
          <w:p w14:paraId="68AF642D" w14:textId="77777777" w:rsidR="00F20B11" w:rsidRPr="000B3E90" w:rsidRDefault="00F20B11" w:rsidP="00A93251">
            <w:pPr>
              <w:tabs>
                <w:tab w:val="left" w:pos="8220"/>
                <w:tab w:val="right" w:pos="9360"/>
              </w:tabs>
              <w:spacing w:before="120" w:after="120"/>
              <w:rPr>
                <w:sz w:val="20"/>
              </w:rPr>
            </w:pPr>
            <w:r w:rsidRPr="000B3E90">
              <w:rPr>
                <w:sz w:val="20"/>
              </w:rPr>
              <w:t xml:space="preserve">Name of the Tenderer: </w:t>
            </w:r>
            <w:r w:rsidR="00A93251" w:rsidRPr="000B3E90">
              <w:rPr>
                <w:sz w:val="20"/>
              </w:rPr>
              <w:t>__________________________________________________</w:t>
            </w:r>
            <w:r w:rsidRPr="000B3E90">
              <w:rPr>
                <w:sz w:val="20"/>
              </w:rPr>
              <w:tab/>
            </w:r>
          </w:p>
        </w:tc>
      </w:tr>
    </w:tbl>
    <w:p w14:paraId="25A4AF98" w14:textId="77777777" w:rsidR="00F20B11" w:rsidRPr="000B3E90" w:rsidRDefault="00F20B11" w:rsidP="00F20B11">
      <w:pPr>
        <w:ind w:left="720" w:hanging="720"/>
        <w:rPr>
          <w:sz w:val="20"/>
          <w:lang w:val="ru-RU"/>
        </w:rPr>
      </w:pPr>
    </w:p>
    <w:p w14:paraId="64C5EEE3" w14:textId="77777777" w:rsidR="001A77F4" w:rsidRPr="000B3E90" w:rsidRDefault="001A77F4" w:rsidP="00F20B11">
      <w:pPr>
        <w:ind w:left="720" w:hanging="720"/>
        <w:rPr>
          <w:sz w:val="20"/>
          <w:lang w:val="ru-RU"/>
        </w:rPr>
      </w:pPr>
    </w:p>
    <w:p w14:paraId="186A6B7F" w14:textId="77777777" w:rsidR="001A77F4" w:rsidRPr="000B3E90" w:rsidRDefault="001A77F4" w:rsidP="00F20B11">
      <w:pPr>
        <w:ind w:left="720" w:hanging="720"/>
        <w:rPr>
          <w:sz w:val="20"/>
          <w:lang w:val="ru-RU"/>
        </w:rPr>
      </w:pPr>
    </w:p>
    <w:p w14:paraId="0DBF7143" w14:textId="77777777" w:rsidR="0077780B" w:rsidRPr="000B3E90" w:rsidRDefault="0077780B" w:rsidP="00F20B11">
      <w:pPr>
        <w:ind w:left="720" w:hanging="720"/>
        <w:rPr>
          <w:sz w:val="20"/>
          <w:lang w:val="ru-RU"/>
        </w:rPr>
      </w:pPr>
    </w:p>
    <w:tbl>
      <w:tblPr>
        <w:tblpPr w:leftFromText="180" w:rightFromText="180" w:vertAnchor="text" w:tblpY="1"/>
        <w:tblOverlap w:val="never"/>
        <w:tblW w:w="0" w:type="auto"/>
        <w:tblLook w:val="0000" w:firstRow="0" w:lastRow="0" w:firstColumn="0" w:lastColumn="0" w:noHBand="0" w:noVBand="0"/>
      </w:tblPr>
      <w:tblGrid>
        <w:gridCol w:w="1546"/>
        <w:gridCol w:w="3824"/>
        <w:gridCol w:w="931"/>
        <w:gridCol w:w="966"/>
        <w:gridCol w:w="1039"/>
        <w:gridCol w:w="1152"/>
      </w:tblGrid>
      <w:tr w:rsidR="00F20B11" w:rsidRPr="000B3E90" w14:paraId="3251D6A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9F11171" w14:textId="5E106EBC" w:rsidR="00F20B11" w:rsidRPr="000B3E90" w:rsidRDefault="0077780B" w:rsidP="0077780B">
            <w:pPr>
              <w:spacing w:before="60" w:after="60" w:line="240" w:lineRule="atLeast"/>
              <w:jc w:val="center"/>
              <w:rPr>
                <w:i/>
                <w:sz w:val="20"/>
              </w:rPr>
            </w:pPr>
            <w:r w:rsidRPr="000B3E90">
              <w:rPr>
                <w:i/>
                <w:sz w:val="20"/>
              </w:rPr>
              <w:t>1</w:t>
            </w:r>
          </w:p>
        </w:tc>
        <w:tc>
          <w:tcPr>
            <w:tcW w:w="0" w:type="auto"/>
            <w:tcBorders>
              <w:top w:val="single" w:sz="6" w:space="0" w:color="auto"/>
              <w:left w:val="single" w:sz="6" w:space="0" w:color="auto"/>
              <w:bottom w:val="single" w:sz="6" w:space="0" w:color="auto"/>
              <w:right w:val="single" w:sz="6" w:space="0" w:color="auto"/>
            </w:tcBorders>
          </w:tcPr>
          <w:p w14:paraId="7036F0DE" w14:textId="77777777" w:rsidR="00F20B11" w:rsidRPr="000B3E90" w:rsidRDefault="00F20B11" w:rsidP="0077780B">
            <w:pPr>
              <w:spacing w:before="60" w:after="60" w:line="240" w:lineRule="atLeast"/>
              <w:jc w:val="center"/>
              <w:rPr>
                <w:i/>
                <w:sz w:val="20"/>
              </w:rPr>
            </w:pPr>
            <w:r w:rsidRPr="000B3E90">
              <w:rPr>
                <w:i/>
                <w:sz w:val="20"/>
              </w:rPr>
              <w:t>2</w:t>
            </w:r>
          </w:p>
        </w:tc>
        <w:tc>
          <w:tcPr>
            <w:tcW w:w="0" w:type="auto"/>
            <w:tcBorders>
              <w:top w:val="single" w:sz="6" w:space="0" w:color="auto"/>
              <w:left w:val="single" w:sz="6" w:space="0" w:color="auto"/>
              <w:bottom w:val="single" w:sz="6" w:space="0" w:color="auto"/>
              <w:right w:val="single" w:sz="6" w:space="0" w:color="auto"/>
            </w:tcBorders>
          </w:tcPr>
          <w:p w14:paraId="06C3662B" w14:textId="77777777" w:rsidR="00F20B11" w:rsidRPr="000B3E90" w:rsidRDefault="00F20B11" w:rsidP="0077780B">
            <w:pPr>
              <w:spacing w:before="60" w:after="60" w:line="240" w:lineRule="atLeast"/>
              <w:jc w:val="center"/>
              <w:rPr>
                <w:i/>
                <w:sz w:val="20"/>
              </w:rPr>
            </w:pPr>
            <w:r w:rsidRPr="000B3E90">
              <w:rPr>
                <w:i/>
                <w:sz w:val="20"/>
              </w:rPr>
              <w:t>3</w:t>
            </w:r>
          </w:p>
        </w:tc>
        <w:tc>
          <w:tcPr>
            <w:tcW w:w="0" w:type="auto"/>
            <w:tcBorders>
              <w:top w:val="single" w:sz="6" w:space="0" w:color="auto"/>
              <w:left w:val="single" w:sz="6" w:space="0" w:color="auto"/>
              <w:bottom w:val="single" w:sz="6" w:space="0" w:color="auto"/>
              <w:right w:val="single" w:sz="6" w:space="0" w:color="auto"/>
            </w:tcBorders>
          </w:tcPr>
          <w:p w14:paraId="11333A4B" w14:textId="77777777" w:rsidR="00F20B11" w:rsidRPr="000B3E90" w:rsidRDefault="00F20B11" w:rsidP="0077780B">
            <w:pPr>
              <w:spacing w:before="60" w:after="60" w:line="240" w:lineRule="atLeast"/>
              <w:jc w:val="center"/>
              <w:rPr>
                <w:i/>
                <w:sz w:val="20"/>
              </w:rPr>
            </w:pPr>
            <w:r w:rsidRPr="000B3E90">
              <w:rPr>
                <w:i/>
                <w:sz w:val="20"/>
              </w:rPr>
              <w:t>4</w:t>
            </w:r>
          </w:p>
        </w:tc>
        <w:tc>
          <w:tcPr>
            <w:tcW w:w="0" w:type="auto"/>
            <w:tcBorders>
              <w:top w:val="single" w:sz="6" w:space="0" w:color="auto"/>
              <w:left w:val="single" w:sz="6" w:space="0" w:color="auto"/>
              <w:bottom w:val="single" w:sz="6" w:space="0" w:color="auto"/>
              <w:right w:val="single" w:sz="6" w:space="0" w:color="auto"/>
            </w:tcBorders>
          </w:tcPr>
          <w:p w14:paraId="75500B56" w14:textId="77777777" w:rsidR="00F20B11" w:rsidRPr="000B3E90" w:rsidRDefault="00F20B11" w:rsidP="0077780B">
            <w:pPr>
              <w:spacing w:before="60" w:after="60" w:line="240" w:lineRule="atLeast"/>
              <w:jc w:val="center"/>
              <w:rPr>
                <w:i/>
                <w:sz w:val="20"/>
              </w:rPr>
            </w:pPr>
            <w:r w:rsidRPr="000B3E90">
              <w:rPr>
                <w:i/>
                <w:sz w:val="20"/>
              </w:rPr>
              <w:t>5</w:t>
            </w:r>
          </w:p>
        </w:tc>
        <w:tc>
          <w:tcPr>
            <w:tcW w:w="0" w:type="auto"/>
            <w:tcBorders>
              <w:top w:val="single" w:sz="6" w:space="0" w:color="auto"/>
              <w:left w:val="single" w:sz="6" w:space="0" w:color="auto"/>
              <w:bottom w:val="single" w:sz="6" w:space="0" w:color="auto"/>
              <w:right w:val="single" w:sz="6" w:space="0" w:color="auto"/>
            </w:tcBorders>
          </w:tcPr>
          <w:p w14:paraId="1ACFD602" w14:textId="77777777" w:rsidR="00F20B11" w:rsidRPr="000B3E90" w:rsidRDefault="00F20B11" w:rsidP="0077780B">
            <w:pPr>
              <w:spacing w:before="60" w:after="60" w:line="240" w:lineRule="atLeast"/>
              <w:jc w:val="center"/>
              <w:rPr>
                <w:i/>
                <w:sz w:val="20"/>
              </w:rPr>
            </w:pPr>
            <w:r w:rsidRPr="000B3E90">
              <w:rPr>
                <w:i/>
                <w:sz w:val="20"/>
              </w:rPr>
              <w:t>6</w:t>
            </w:r>
          </w:p>
        </w:tc>
      </w:tr>
      <w:tr w:rsidR="00F20B11" w:rsidRPr="000B3E90" w14:paraId="384D089B" w14:textId="77777777" w:rsidTr="00440BC1">
        <w:trPr>
          <w:cantSplit/>
        </w:trPr>
        <w:tc>
          <w:tcPr>
            <w:tcW w:w="0" w:type="auto"/>
            <w:tcBorders>
              <w:top w:val="single" w:sz="6" w:space="0" w:color="auto"/>
              <w:left w:val="single" w:sz="6" w:space="0" w:color="auto"/>
              <w:bottom w:val="single" w:sz="6" w:space="0" w:color="auto"/>
              <w:right w:val="single" w:sz="6" w:space="0" w:color="auto"/>
            </w:tcBorders>
            <w:vAlign w:val="center"/>
          </w:tcPr>
          <w:p w14:paraId="08A3B868" w14:textId="3D0F913A" w:rsidR="00F20B11" w:rsidRPr="000B3E90" w:rsidRDefault="00C17EE2" w:rsidP="0077780B">
            <w:pPr>
              <w:spacing w:line="240" w:lineRule="atLeast"/>
              <w:jc w:val="center"/>
            </w:pPr>
            <w:r w:rsidRPr="000B3E90">
              <w:rPr>
                <w:b/>
                <w:sz w:val="20"/>
              </w:rPr>
              <w:t>Item</w:t>
            </w:r>
          </w:p>
        </w:tc>
        <w:tc>
          <w:tcPr>
            <w:tcW w:w="0" w:type="auto"/>
            <w:tcBorders>
              <w:top w:val="single" w:sz="6" w:space="0" w:color="auto"/>
              <w:left w:val="single" w:sz="6" w:space="0" w:color="auto"/>
              <w:bottom w:val="single" w:sz="6" w:space="0" w:color="auto"/>
              <w:right w:val="single" w:sz="6" w:space="0" w:color="auto"/>
            </w:tcBorders>
            <w:vAlign w:val="center"/>
          </w:tcPr>
          <w:p w14:paraId="0BE62010" w14:textId="77777777" w:rsidR="00F20B11" w:rsidRPr="000B3E90" w:rsidRDefault="00F20B11" w:rsidP="0077780B">
            <w:pPr>
              <w:spacing w:line="240" w:lineRule="atLeast"/>
              <w:jc w:val="center"/>
              <w:rPr>
                <w:b/>
                <w:sz w:val="20"/>
              </w:rPr>
            </w:pPr>
            <w:r w:rsidRPr="000B3E90">
              <w:rPr>
                <w:b/>
                <w:sz w:val="20"/>
              </w:rPr>
              <w:t>Description</w:t>
            </w:r>
          </w:p>
        </w:tc>
        <w:tc>
          <w:tcPr>
            <w:tcW w:w="0" w:type="auto"/>
            <w:tcBorders>
              <w:top w:val="single" w:sz="6" w:space="0" w:color="auto"/>
              <w:left w:val="single" w:sz="6" w:space="0" w:color="auto"/>
              <w:bottom w:val="single" w:sz="6" w:space="0" w:color="auto"/>
              <w:right w:val="single" w:sz="6" w:space="0" w:color="auto"/>
            </w:tcBorders>
            <w:vAlign w:val="center"/>
          </w:tcPr>
          <w:p w14:paraId="1668B4B8" w14:textId="77777777" w:rsidR="00F20B11" w:rsidRPr="000B3E90" w:rsidRDefault="00F2400A" w:rsidP="0077780B">
            <w:pPr>
              <w:spacing w:line="240" w:lineRule="atLeast"/>
              <w:jc w:val="center"/>
              <w:rPr>
                <w:b/>
                <w:sz w:val="20"/>
              </w:rPr>
            </w:pPr>
            <w:r w:rsidRPr="000B3E90">
              <w:rPr>
                <w:b/>
                <w:sz w:val="20"/>
              </w:rPr>
              <w:t>Unit</w:t>
            </w:r>
          </w:p>
        </w:tc>
        <w:tc>
          <w:tcPr>
            <w:tcW w:w="0" w:type="auto"/>
            <w:tcBorders>
              <w:top w:val="single" w:sz="6" w:space="0" w:color="auto"/>
              <w:left w:val="single" w:sz="6" w:space="0" w:color="auto"/>
              <w:bottom w:val="single" w:sz="6" w:space="0" w:color="auto"/>
              <w:right w:val="single" w:sz="6" w:space="0" w:color="auto"/>
            </w:tcBorders>
            <w:vAlign w:val="center"/>
          </w:tcPr>
          <w:p w14:paraId="49E9C571" w14:textId="77777777" w:rsidR="00F20B11" w:rsidRPr="000B3E90" w:rsidRDefault="00F2400A" w:rsidP="0077780B">
            <w:pPr>
              <w:spacing w:line="240" w:lineRule="atLeast"/>
              <w:jc w:val="center"/>
              <w:rPr>
                <w:b/>
                <w:sz w:val="20"/>
              </w:rPr>
            </w:pPr>
            <w:r w:rsidRPr="000B3E90">
              <w:rPr>
                <w:b/>
                <w:sz w:val="20"/>
              </w:rPr>
              <w:t>Q-ty</w:t>
            </w:r>
          </w:p>
        </w:tc>
        <w:tc>
          <w:tcPr>
            <w:tcW w:w="0" w:type="auto"/>
            <w:tcBorders>
              <w:top w:val="single" w:sz="6" w:space="0" w:color="auto"/>
              <w:left w:val="single" w:sz="6" w:space="0" w:color="auto"/>
              <w:bottom w:val="single" w:sz="6" w:space="0" w:color="auto"/>
              <w:right w:val="single" w:sz="6" w:space="0" w:color="auto"/>
            </w:tcBorders>
            <w:vAlign w:val="center"/>
          </w:tcPr>
          <w:p w14:paraId="28486EA6" w14:textId="7B939F91" w:rsidR="00F20B11" w:rsidRPr="000B3E90" w:rsidRDefault="00F20B11" w:rsidP="00400E5E">
            <w:pPr>
              <w:spacing w:line="240" w:lineRule="atLeast"/>
              <w:jc w:val="center"/>
              <w:rPr>
                <w:b/>
                <w:sz w:val="20"/>
              </w:rPr>
            </w:pPr>
            <w:r w:rsidRPr="000B3E90">
              <w:rPr>
                <w:b/>
                <w:sz w:val="20"/>
              </w:rPr>
              <w:t>Unit price</w:t>
            </w:r>
            <w:r w:rsidR="00F2400A" w:rsidRPr="000B3E90">
              <w:rPr>
                <w:b/>
                <w:sz w:val="20"/>
              </w:rPr>
              <w:t>: DD</w:t>
            </w:r>
            <w:r w:rsidR="00093131" w:rsidRPr="000B3E90">
              <w:rPr>
                <w:b/>
                <w:sz w:val="20"/>
              </w:rPr>
              <w:t>P</w:t>
            </w:r>
            <w:r w:rsidR="00F2400A" w:rsidRPr="000B3E90">
              <w:rPr>
                <w:b/>
                <w:sz w:val="20"/>
              </w:rPr>
              <w:t xml:space="preserve"> (UAH)</w:t>
            </w:r>
          </w:p>
        </w:tc>
        <w:tc>
          <w:tcPr>
            <w:tcW w:w="0" w:type="auto"/>
            <w:tcBorders>
              <w:top w:val="single" w:sz="6" w:space="0" w:color="auto"/>
              <w:left w:val="single" w:sz="6" w:space="0" w:color="auto"/>
              <w:bottom w:val="single" w:sz="6" w:space="0" w:color="auto"/>
              <w:right w:val="single" w:sz="6" w:space="0" w:color="auto"/>
            </w:tcBorders>
            <w:vAlign w:val="center"/>
          </w:tcPr>
          <w:p w14:paraId="7DC98DAC" w14:textId="4E41C5C8" w:rsidR="00F20B11" w:rsidRPr="000B3E90" w:rsidRDefault="003B0F53" w:rsidP="00400E5E">
            <w:pPr>
              <w:spacing w:line="240" w:lineRule="atLeast"/>
              <w:jc w:val="center"/>
              <w:rPr>
                <w:b/>
                <w:sz w:val="20"/>
              </w:rPr>
            </w:pPr>
            <w:r w:rsidRPr="000B3E90">
              <w:rPr>
                <w:b/>
                <w:sz w:val="20"/>
              </w:rPr>
              <w:t>Total</w:t>
            </w:r>
            <w:r w:rsidR="00F2400A" w:rsidRPr="000B3E90">
              <w:rPr>
                <w:b/>
                <w:sz w:val="20"/>
              </w:rPr>
              <w:t xml:space="preserve"> price: DD</w:t>
            </w:r>
            <w:r w:rsidR="00093131" w:rsidRPr="000B3E90">
              <w:rPr>
                <w:b/>
                <w:sz w:val="20"/>
              </w:rPr>
              <w:t>P</w:t>
            </w:r>
            <w:r w:rsidR="00F2400A" w:rsidRPr="000B3E90">
              <w:rPr>
                <w:b/>
                <w:sz w:val="20"/>
              </w:rPr>
              <w:t xml:space="preserve"> (UAH) </w:t>
            </w:r>
            <w:r w:rsidR="00F20B11" w:rsidRPr="000B3E90">
              <w:rPr>
                <w:b/>
                <w:sz w:val="20"/>
              </w:rPr>
              <w:t>(</w:t>
            </w:r>
            <w:r w:rsidR="00F2400A" w:rsidRPr="000B3E90">
              <w:rPr>
                <w:i/>
                <w:sz w:val="20"/>
              </w:rPr>
              <w:t>4</w:t>
            </w:r>
            <w:r w:rsidR="00F20B11" w:rsidRPr="000B3E90">
              <w:rPr>
                <w:b/>
                <w:sz w:val="20"/>
              </w:rPr>
              <w:t xml:space="preserve"> x </w:t>
            </w:r>
            <w:r w:rsidR="00F2400A" w:rsidRPr="000B3E90">
              <w:rPr>
                <w:i/>
                <w:sz w:val="20"/>
              </w:rPr>
              <w:t>5</w:t>
            </w:r>
            <w:r w:rsidR="00F20B11" w:rsidRPr="000B3E90">
              <w:rPr>
                <w:b/>
                <w:sz w:val="20"/>
              </w:rPr>
              <w:t>)</w:t>
            </w:r>
          </w:p>
        </w:tc>
      </w:tr>
      <w:tr w:rsidR="00851DA2" w:rsidRPr="000B3E90" w14:paraId="556A9228"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763BB104" w14:textId="283E0DE9" w:rsidR="00851DA2" w:rsidRPr="000B3E90" w:rsidRDefault="00851DA2" w:rsidP="0077780B">
            <w:pPr>
              <w:spacing w:before="60" w:after="60" w:line="240" w:lineRule="atLeast"/>
              <w:ind w:left="360"/>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6B02DD10" w14:textId="427C5AFB" w:rsidR="00851DA2" w:rsidRPr="000B3E90" w:rsidRDefault="00851DA2" w:rsidP="00C15BB5">
            <w:pPr>
              <w:spacing w:line="240" w:lineRule="atLeast"/>
              <w:jc w:val="center"/>
              <w:rPr>
                <w:b/>
                <w:color w:val="000000"/>
                <w:sz w:val="20"/>
                <w:lang w:val="uk-UA"/>
              </w:rPr>
            </w:pPr>
            <w:r w:rsidRPr="000B3E90">
              <w:rPr>
                <w:color w:val="000000"/>
                <w:sz w:val="20"/>
                <w:lang w:val="uk-UA"/>
              </w:rPr>
              <w:t xml:space="preserve"> </w:t>
            </w:r>
            <w:r w:rsidR="00C15BB5" w:rsidRPr="000B3E90">
              <w:rPr>
                <w:b/>
                <w:color w:val="000000"/>
                <w:sz w:val="20"/>
              </w:rPr>
              <w:t xml:space="preserve">Section </w:t>
            </w:r>
            <w:r w:rsidRPr="000B3E90">
              <w:rPr>
                <w:b/>
                <w:color w:val="000000"/>
                <w:sz w:val="20"/>
                <w:lang w:val="uk-UA"/>
              </w:rPr>
              <w:t xml:space="preserve">1. </w:t>
            </w:r>
            <w:r w:rsidR="00C15BB5" w:rsidRPr="000B3E90">
              <w:rPr>
                <w:b/>
                <w:color w:val="000000"/>
                <w:sz w:val="20"/>
              </w:rPr>
              <w:t>Walls</w:t>
            </w:r>
            <w:r w:rsidRPr="000B3E90">
              <w:rPr>
                <w:b/>
                <w:color w:val="000000"/>
                <w:sz w:val="20"/>
                <w:lang w:val="uk-UA"/>
              </w:rPr>
              <w:t> (</w:t>
            </w:r>
            <w:r w:rsidR="00C15BB5" w:rsidRPr="000B3E90">
              <w:rPr>
                <w:b/>
                <w:color w:val="000000"/>
                <w:sz w:val="20"/>
              </w:rPr>
              <w:t>internal slopes</w:t>
            </w:r>
            <w:r w:rsidRPr="000B3E90">
              <w:rPr>
                <w:b/>
                <w:color w:val="000000"/>
                <w:sz w:val="20"/>
                <w:lang w:val="uk-UA"/>
              </w:rPr>
              <w:t>)</w:t>
            </w:r>
          </w:p>
        </w:tc>
        <w:tc>
          <w:tcPr>
            <w:tcW w:w="0" w:type="auto"/>
            <w:tcBorders>
              <w:top w:val="single" w:sz="6" w:space="0" w:color="auto"/>
              <w:left w:val="single" w:sz="6" w:space="0" w:color="auto"/>
              <w:bottom w:val="single" w:sz="6" w:space="0" w:color="auto"/>
              <w:right w:val="single" w:sz="6" w:space="0" w:color="auto"/>
            </w:tcBorders>
            <w:vAlign w:val="center"/>
          </w:tcPr>
          <w:p w14:paraId="67E79D54" w14:textId="70F30A52" w:rsidR="00851DA2" w:rsidRPr="000B3E90" w:rsidRDefault="00851DA2" w:rsidP="0077780B">
            <w:pPr>
              <w:spacing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3B8B9CB9" w14:textId="36DFF2BC" w:rsidR="00851DA2" w:rsidRPr="000B3E90" w:rsidRDefault="00851DA2" w:rsidP="0077780B">
            <w:pPr>
              <w:spacing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76082CB0" w14:textId="77777777" w:rsidR="00851DA2" w:rsidRPr="000B3E90" w:rsidRDefault="00851DA2" w:rsidP="0077780B">
            <w:pPr>
              <w:spacing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32A740B8" w14:textId="77777777" w:rsidR="00851DA2" w:rsidRPr="000B3E90" w:rsidRDefault="00851DA2" w:rsidP="0077780B">
            <w:pPr>
              <w:spacing w:line="240" w:lineRule="atLeast"/>
              <w:jc w:val="center"/>
              <w:rPr>
                <w:color w:val="000000"/>
                <w:sz w:val="20"/>
                <w:lang w:val="uk-UA"/>
              </w:rPr>
            </w:pPr>
          </w:p>
        </w:tc>
      </w:tr>
      <w:tr w:rsidR="00851DA2" w:rsidRPr="000B3E90" w14:paraId="7432F2FC"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6EE997A2" w14:textId="6714F0FD" w:rsidR="00851DA2" w:rsidRPr="000B3E90" w:rsidRDefault="00851DA2"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126B1385" w14:textId="2C8D8913" w:rsidR="00851DA2" w:rsidRPr="000B3E90" w:rsidRDefault="00C15BB5" w:rsidP="00440BC1">
            <w:pPr>
              <w:spacing w:before="60" w:after="60" w:line="240" w:lineRule="atLeast"/>
              <w:jc w:val="left"/>
              <w:rPr>
                <w:color w:val="000000"/>
                <w:sz w:val="20"/>
              </w:rPr>
            </w:pPr>
            <w:r w:rsidRPr="000B3E90">
              <w:rPr>
                <w:color w:val="000000"/>
                <w:sz w:val="20"/>
              </w:rPr>
              <w:t>Gypsum panels</w:t>
            </w:r>
            <w:r w:rsidR="00851DA2" w:rsidRPr="000B3E90">
              <w:rPr>
                <w:color w:val="000000"/>
                <w:sz w:val="20"/>
                <w:lang w:val="uk-UA"/>
              </w:rPr>
              <w:t xml:space="preserve">, 12,5 </w:t>
            </w:r>
            <w:r w:rsidRPr="000B3E90">
              <w:rPr>
                <w:color w:val="000000"/>
                <w:sz w:val="20"/>
              </w:rPr>
              <w:t>mm</w:t>
            </w:r>
          </w:p>
        </w:tc>
        <w:tc>
          <w:tcPr>
            <w:tcW w:w="0" w:type="auto"/>
            <w:tcBorders>
              <w:top w:val="single" w:sz="6" w:space="0" w:color="auto"/>
              <w:left w:val="single" w:sz="6" w:space="0" w:color="auto"/>
              <w:bottom w:val="single" w:sz="6" w:space="0" w:color="auto"/>
              <w:right w:val="single" w:sz="6" w:space="0" w:color="auto"/>
            </w:tcBorders>
            <w:vAlign w:val="center"/>
          </w:tcPr>
          <w:p w14:paraId="30D89DEC" w14:textId="73079748" w:rsidR="00851DA2" w:rsidRPr="000B3E90" w:rsidRDefault="00C15BB5" w:rsidP="0077780B">
            <w:pPr>
              <w:spacing w:before="60" w:after="60" w:line="240" w:lineRule="atLeast"/>
              <w:jc w:val="center"/>
              <w:rPr>
                <w:color w:val="000000"/>
                <w:sz w:val="20"/>
                <w:lang w:val="uk-UA"/>
              </w:rPr>
            </w:pPr>
            <w:r w:rsidRPr="000B3E90">
              <w:rPr>
                <w:color w:val="000000"/>
                <w:sz w:val="20"/>
              </w:rPr>
              <w:t>m</w:t>
            </w:r>
            <w:r w:rsidR="00851DA2"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vAlign w:val="center"/>
          </w:tcPr>
          <w:p w14:paraId="012F40F4" w14:textId="7B305419" w:rsidR="00851DA2" w:rsidRPr="000B3E90" w:rsidRDefault="00851DA2" w:rsidP="0077780B">
            <w:pPr>
              <w:spacing w:before="60" w:after="60" w:line="240" w:lineRule="atLeast"/>
              <w:jc w:val="center"/>
              <w:rPr>
                <w:color w:val="000000"/>
                <w:sz w:val="20"/>
                <w:lang w:val="uk-UA"/>
              </w:rPr>
            </w:pPr>
            <w:r w:rsidRPr="000B3E90">
              <w:rPr>
                <w:color w:val="000000"/>
                <w:sz w:val="20"/>
                <w:lang w:val="uk-UA"/>
              </w:rPr>
              <w:t>72,82</w:t>
            </w:r>
          </w:p>
        </w:tc>
        <w:tc>
          <w:tcPr>
            <w:tcW w:w="0" w:type="auto"/>
            <w:tcBorders>
              <w:top w:val="single" w:sz="6" w:space="0" w:color="auto"/>
              <w:left w:val="single" w:sz="6" w:space="0" w:color="auto"/>
              <w:bottom w:val="single" w:sz="6" w:space="0" w:color="auto"/>
              <w:right w:val="single" w:sz="6" w:space="0" w:color="auto"/>
            </w:tcBorders>
            <w:vAlign w:val="center"/>
          </w:tcPr>
          <w:p w14:paraId="0CDB786E" w14:textId="77777777" w:rsidR="00851DA2" w:rsidRPr="000B3E90" w:rsidRDefault="00851DA2" w:rsidP="0077780B">
            <w:pPr>
              <w:spacing w:before="60" w:after="60"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5AA7D8BF" w14:textId="77777777" w:rsidR="00851DA2" w:rsidRPr="000B3E90" w:rsidRDefault="00851DA2" w:rsidP="0077780B">
            <w:pPr>
              <w:spacing w:before="60" w:after="60" w:line="240" w:lineRule="atLeast"/>
              <w:jc w:val="center"/>
              <w:rPr>
                <w:color w:val="000000"/>
                <w:sz w:val="20"/>
                <w:lang w:val="uk-UA"/>
              </w:rPr>
            </w:pPr>
          </w:p>
        </w:tc>
      </w:tr>
      <w:tr w:rsidR="00851DA2" w:rsidRPr="000B3E90" w14:paraId="2375C5CC"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79952512" w14:textId="4DAB6978" w:rsidR="00851DA2" w:rsidRPr="000B3E90" w:rsidRDefault="00851DA2"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69BC1667" w14:textId="6F4A9BD1" w:rsidR="00851DA2" w:rsidRPr="000B3E90" w:rsidRDefault="00C15BB5" w:rsidP="00440BC1">
            <w:pPr>
              <w:spacing w:before="60" w:after="60" w:line="240" w:lineRule="atLeast"/>
              <w:jc w:val="left"/>
              <w:rPr>
                <w:color w:val="000000"/>
                <w:sz w:val="20"/>
              </w:rPr>
            </w:pPr>
            <w:r w:rsidRPr="000B3E90">
              <w:rPr>
                <w:color w:val="000000"/>
                <w:sz w:val="20"/>
              </w:rPr>
              <w:t>Fugenfuller putty</w:t>
            </w:r>
          </w:p>
        </w:tc>
        <w:tc>
          <w:tcPr>
            <w:tcW w:w="0" w:type="auto"/>
            <w:tcBorders>
              <w:top w:val="single" w:sz="6" w:space="0" w:color="auto"/>
              <w:left w:val="single" w:sz="6" w:space="0" w:color="auto"/>
              <w:bottom w:val="single" w:sz="6" w:space="0" w:color="auto"/>
              <w:right w:val="single" w:sz="6" w:space="0" w:color="auto"/>
            </w:tcBorders>
            <w:vAlign w:val="center"/>
          </w:tcPr>
          <w:p w14:paraId="6FB458CA" w14:textId="226625DB" w:rsidR="00851DA2" w:rsidRPr="000B3E90" w:rsidRDefault="00C15BB5" w:rsidP="0077780B">
            <w:pPr>
              <w:spacing w:before="60" w:after="60" w:line="240" w:lineRule="atLeast"/>
              <w:jc w:val="center"/>
              <w:rPr>
                <w:color w:val="000000"/>
                <w:sz w:val="20"/>
              </w:rPr>
            </w:pPr>
            <w:r w:rsidRPr="000B3E90">
              <w:rPr>
                <w:color w:val="000000"/>
                <w:sz w:val="20"/>
              </w:rPr>
              <w:t>kg</w:t>
            </w:r>
          </w:p>
        </w:tc>
        <w:tc>
          <w:tcPr>
            <w:tcW w:w="0" w:type="auto"/>
            <w:tcBorders>
              <w:top w:val="single" w:sz="6" w:space="0" w:color="auto"/>
              <w:left w:val="single" w:sz="6" w:space="0" w:color="auto"/>
              <w:bottom w:val="single" w:sz="6" w:space="0" w:color="auto"/>
              <w:right w:val="single" w:sz="6" w:space="0" w:color="auto"/>
            </w:tcBorders>
            <w:vAlign w:val="center"/>
          </w:tcPr>
          <w:p w14:paraId="74BF2262" w14:textId="083C06CA" w:rsidR="00851DA2" w:rsidRPr="000B3E90" w:rsidRDefault="00851DA2" w:rsidP="0077780B">
            <w:pPr>
              <w:spacing w:before="60" w:after="60" w:line="240" w:lineRule="atLeast"/>
              <w:jc w:val="center"/>
              <w:rPr>
                <w:color w:val="000000"/>
                <w:sz w:val="20"/>
                <w:lang w:val="uk-UA"/>
              </w:rPr>
            </w:pPr>
            <w:r w:rsidRPr="000B3E90">
              <w:rPr>
                <w:color w:val="000000"/>
                <w:sz w:val="20"/>
                <w:lang w:val="uk-UA"/>
              </w:rPr>
              <w:t>21,8</w:t>
            </w:r>
          </w:p>
        </w:tc>
        <w:tc>
          <w:tcPr>
            <w:tcW w:w="0" w:type="auto"/>
            <w:tcBorders>
              <w:top w:val="single" w:sz="6" w:space="0" w:color="auto"/>
              <w:left w:val="single" w:sz="6" w:space="0" w:color="auto"/>
              <w:bottom w:val="single" w:sz="6" w:space="0" w:color="auto"/>
              <w:right w:val="single" w:sz="6" w:space="0" w:color="auto"/>
            </w:tcBorders>
            <w:vAlign w:val="center"/>
          </w:tcPr>
          <w:p w14:paraId="6397041C" w14:textId="77777777" w:rsidR="00851DA2" w:rsidRPr="000B3E90" w:rsidRDefault="00851DA2" w:rsidP="0077780B">
            <w:pPr>
              <w:spacing w:before="60" w:after="60"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33857F6A" w14:textId="77777777" w:rsidR="00851DA2" w:rsidRPr="000B3E90" w:rsidRDefault="00851DA2" w:rsidP="0077780B">
            <w:pPr>
              <w:spacing w:before="60" w:after="60" w:line="240" w:lineRule="atLeast"/>
              <w:jc w:val="center"/>
              <w:rPr>
                <w:color w:val="000000"/>
                <w:sz w:val="20"/>
                <w:lang w:val="uk-UA"/>
              </w:rPr>
            </w:pPr>
          </w:p>
        </w:tc>
      </w:tr>
      <w:tr w:rsidR="00851DA2" w:rsidRPr="000B3E90" w14:paraId="10B06A5D"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2C028C24" w14:textId="34A61A91" w:rsidR="00851DA2" w:rsidRPr="000B3E90" w:rsidRDefault="00851DA2"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78C719A4" w14:textId="53342534" w:rsidR="00851DA2" w:rsidRPr="000B3E90" w:rsidRDefault="00C15BB5" w:rsidP="00440BC1">
            <w:pPr>
              <w:spacing w:before="60" w:after="60" w:line="240" w:lineRule="atLeast"/>
              <w:jc w:val="left"/>
              <w:rPr>
                <w:color w:val="000000"/>
                <w:sz w:val="20"/>
                <w:lang w:val="uk-UA"/>
              </w:rPr>
            </w:pPr>
            <w:r w:rsidRPr="000B3E90">
              <w:rPr>
                <w:color w:val="000000"/>
                <w:sz w:val="20"/>
                <w:lang w:val="uk-UA"/>
              </w:rPr>
              <w:tab/>
              <w:t>Self-tapping screw</w:t>
            </w:r>
            <w:r w:rsidRPr="000B3E90">
              <w:rPr>
                <w:color w:val="000000"/>
                <w:sz w:val="20"/>
              </w:rPr>
              <w:t>s</w:t>
            </w:r>
            <w:r w:rsidRPr="000B3E90">
              <w:rPr>
                <w:color w:val="000000"/>
                <w:sz w:val="20"/>
                <w:lang w:val="uk-UA"/>
              </w:rPr>
              <w:t xml:space="preserve"> </w:t>
            </w:r>
            <w:r w:rsidR="00851DA2" w:rsidRPr="000B3E90">
              <w:rPr>
                <w:color w:val="000000"/>
                <w:sz w:val="20"/>
                <w:lang w:val="uk-UA"/>
              </w:rPr>
              <w:t xml:space="preserve"> 9,5х3,5</w:t>
            </w:r>
          </w:p>
        </w:tc>
        <w:tc>
          <w:tcPr>
            <w:tcW w:w="0" w:type="auto"/>
            <w:tcBorders>
              <w:top w:val="single" w:sz="6" w:space="0" w:color="auto"/>
              <w:left w:val="single" w:sz="6" w:space="0" w:color="auto"/>
              <w:bottom w:val="single" w:sz="6" w:space="0" w:color="auto"/>
              <w:right w:val="single" w:sz="6" w:space="0" w:color="auto"/>
            </w:tcBorders>
            <w:vAlign w:val="center"/>
          </w:tcPr>
          <w:p w14:paraId="092F9D3F" w14:textId="7A718D79" w:rsidR="00851DA2" w:rsidRPr="000B3E90" w:rsidRDefault="00C15BB5" w:rsidP="0077780B">
            <w:pPr>
              <w:spacing w:before="60" w:after="60" w:line="240" w:lineRule="atLeast"/>
              <w:jc w:val="center"/>
              <w:rPr>
                <w:color w:val="000000"/>
                <w:sz w:val="20"/>
              </w:rPr>
            </w:pPr>
            <w:r w:rsidRPr="000B3E90">
              <w:rPr>
                <w:color w:val="000000"/>
                <w:sz w:val="20"/>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02B02653" w14:textId="77F445E8" w:rsidR="00851DA2" w:rsidRPr="000B3E90" w:rsidRDefault="00851DA2" w:rsidP="0077780B">
            <w:pPr>
              <w:spacing w:before="60" w:after="60" w:line="240" w:lineRule="atLeast"/>
              <w:jc w:val="center"/>
              <w:rPr>
                <w:color w:val="000000"/>
                <w:sz w:val="20"/>
                <w:lang w:val="uk-UA"/>
              </w:rPr>
            </w:pPr>
            <w:r w:rsidRPr="000B3E90">
              <w:rPr>
                <w:color w:val="000000"/>
                <w:sz w:val="20"/>
                <w:lang w:val="uk-UA"/>
              </w:rPr>
              <w:t>1179</w:t>
            </w:r>
          </w:p>
        </w:tc>
        <w:tc>
          <w:tcPr>
            <w:tcW w:w="0" w:type="auto"/>
            <w:tcBorders>
              <w:top w:val="single" w:sz="6" w:space="0" w:color="auto"/>
              <w:left w:val="single" w:sz="6" w:space="0" w:color="auto"/>
              <w:bottom w:val="single" w:sz="6" w:space="0" w:color="auto"/>
              <w:right w:val="single" w:sz="6" w:space="0" w:color="auto"/>
            </w:tcBorders>
            <w:vAlign w:val="center"/>
          </w:tcPr>
          <w:p w14:paraId="3ABAE69D" w14:textId="77777777" w:rsidR="00851DA2" w:rsidRPr="000B3E90" w:rsidRDefault="00851DA2" w:rsidP="0077780B">
            <w:pPr>
              <w:spacing w:before="60" w:after="60"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2F2DF22D" w14:textId="77777777" w:rsidR="00851DA2" w:rsidRPr="000B3E90" w:rsidRDefault="00851DA2" w:rsidP="0077780B">
            <w:pPr>
              <w:spacing w:before="60" w:after="60" w:line="240" w:lineRule="atLeast"/>
              <w:jc w:val="center"/>
              <w:rPr>
                <w:color w:val="000000"/>
                <w:sz w:val="20"/>
                <w:lang w:val="uk-UA"/>
              </w:rPr>
            </w:pPr>
          </w:p>
        </w:tc>
      </w:tr>
      <w:tr w:rsidR="00851DA2" w:rsidRPr="000B3E90" w14:paraId="12A9EA21"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10840963" w14:textId="66FAFE4B" w:rsidR="00851DA2" w:rsidRPr="000B3E90" w:rsidRDefault="00851DA2"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3468C53A" w14:textId="27BD0F76" w:rsidR="00851DA2" w:rsidRPr="000B3E90" w:rsidRDefault="00C15BB5" w:rsidP="00440BC1">
            <w:pPr>
              <w:spacing w:before="60" w:after="60" w:line="240" w:lineRule="atLeast"/>
              <w:jc w:val="left"/>
              <w:rPr>
                <w:color w:val="000000"/>
                <w:sz w:val="20"/>
                <w:lang w:val="uk-UA"/>
              </w:rPr>
            </w:pPr>
            <w:r w:rsidRPr="000B3E90">
              <w:rPr>
                <w:color w:val="000000"/>
                <w:sz w:val="20"/>
              </w:rPr>
              <w:t>Wall dowels</w:t>
            </w:r>
            <w:r w:rsidR="00851DA2" w:rsidRPr="000B3E90">
              <w:rPr>
                <w:color w:val="000000"/>
                <w:sz w:val="20"/>
                <w:lang w:val="uk-UA"/>
              </w:rPr>
              <w:t xml:space="preserve"> 6х40</w:t>
            </w:r>
          </w:p>
        </w:tc>
        <w:tc>
          <w:tcPr>
            <w:tcW w:w="0" w:type="auto"/>
            <w:tcBorders>
              <w:top w:val="single" w:sz="6" w:space="0" w:color="auto"/>
              <w:left w:val="single" w:sz="6" w:space="0" w:color="auto"/>
              <w:bottom w:val="single" w:sz="6" w:space="0" w:color="auto"/>
              <w:right w:val="single" w:sz="6" w:space="0" w:color="auto"/>
            </w:tcBorders>
            <w:vAlign w:val="center"/>
          </w:tcPr>
          <w:p w14:paraId="326306A1" w14:textId="0DA7C2C1" w:rsidR="00851DA2" w:rsidRPr="000B3E90" w:rsidRDefault="00C15BB5" w:rsidP="0077780B">
            <w:pPr>
              <w:spacing w:before="60" w:after="60" w:line="240" w:lineRule="atLeast"/>
              <w:jc w:val="center"/>
              <w:rPr>
                <w:color w:val="000000"/>
                <w:sz w:val="20"/>
                <w:lang w:val="uk-UA"/>
              </w:rPr>
            </w:pPr>
            <w:r w:rsidRPr="000B3E90">
              <w:rPr>
                <w:color w:val="000000"/>
                <w:sz w:val="20"/>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1C02300C" w14:textId="1B9F32CB" w:rsidR="00851DA2" w:rsidRPr="000B3E90" w:rsidRDefault="00851DA2" w:rsidP="0077780B">
            <w:pPr>
              <w:spacing w:before="60" w:after="60" w:line="240" w:lineRule="atLeast"/>
              <w:jc w:val="center"/>
              <w:rPr>
                <w:color w:val="000000"/>
                <w:sz w:val="20"/>
                <w:lang w:val="uk-UA"/>
              </w:rPr>
            </w:pPr>
            <w:r w:rsidRPr="000B3E90">
              <w:rPr>
                <w:color w:val="000000"/>
                <w:sz w:val="20"/>
                <w:lang w:val="uk-UA"/>
              </w:rPr>
              <w:t>213</w:t>
            </w:r>
          </w:p>
        </w:tc>
        <w:tc>
          <w:tcPr>
            <w:tcW w:w="0" w:type="auto"/>
            <w:tcBorders>
              <w:top w:val="single" w:sz="6" w:space="0" w:color="auto"/>
              <w:left w:val="single" w:sz="6" w:space="0" w:color="auto"/>
              <w:bottom w:val="single" w:sz="6" w:space="0" w:color="auto"/>
              <w:right w:val="single" w:sz="6" w:space="0" w:color="auto"/>
            </w:tcBorders>
            <w:vAlign w:val="center"/>
          </w:tcPr>
          <w:p w14:paraId="1AFA02DF" w14:textId="77777777" w:rsidR="00851DA2" w:rsidRPr="000B3E90" w:rsidRDefault="00851DA2" w:rsidP="0077780B">
            <w:pPr>
              <w:spacing w:before="60" w:after="60"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044CD592" w14:textId="77777777" w:rsidR="00851DA2" w:rsidRPr="000B3E90" w:rsidRDefault="00851DA2" w:rsidP="0077780B">
            <w:pPr>
              <w:spacing w:before="60" w:after="60" w:line="240" w:lineRule="atLeast"/>
              <w:jc w:val="center"/>
              <w:rPr>
                <w:color w:val="000000"/>
                <w:sz w:val="20"/>
                <w:lang w:val="uk-UA"/>
              </w:rPr>
            </w:pPr>
          </w:p>
        </w:tc>
      </w:tr>
      <w:tr w:rsidR="00851DA2" w:rsidRPr="000B3E90" w14:paraId="35DE6F8E"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788E89C0" w14:textId="532E6611" w:rsidR="00851DA2" w:rsidRPr="000B3E90" w:rsidRDefault="00851DA2"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0F477899" w14:textId="2D57A8AE" w:rsidR="00851DA2" w:rsidRPr="000B3E90" w:rsidRDefault="00C15BB5" w:rsidP="00440BC1">
            <w:pPr>
              <w:spacing w:before="60" w:after="60" w:line="240" w:lineRule="atLeast"/>
              <w:jc w:val="left"/>
              <w:rPr>
                <w:color w:val="000000"/>
                <w:sz w:val="20"/>
                <w:lang w:val="uk-UA"/>
              </w:rPr>
            </w:pPr>
            <w:r w:rsidRPr="000B3E90">
              <w:rPr>
                <w:color w:val="000000"/>
                <w:sz w:val="20"/>
              </w:rPr>
              <w:t>Shape</w:t>
            </w:r>
            <w:r w:rsidR="00851DA2" w:rsidRPr="000B3E90">
              <w:rPr>
                <w:color w:val="000000"/>
                <w:sz w:val="20"/>
                <w:lang w:val="uk-UA"/>
              </w:rPr>
              <w:t xml:space="preserve"> UД-27</w:t>
            </w:r>
          </w:p>
        </w:tc>
        <w:tc>
          <w:tcPr>
            <w:tcW w:w="0" w:type="auto"/>
            <w:tcBorders>
              <w:top w:val="single" w:sz="6" w:space="0" w:color="auto"/>
              <w:left w:val="single" w:sz="6" w:space="0" w:color="auto"/>
              <w:bottom w:val="single" w:sz="6" w:space="0" w:color="auto"/>
              <w:right w:val="single" w:sz="6" w:space="0" w:color="auto"/>
            </w:tcBorders>
            <w:vAlign w:val="center"/>
          </w:tcPr>
          <w:p w14:paraId="43EA4426" w14:textId="10649563" w:rsidR="00851DA2" w:rsidRPr="000B3E90" w:rsidRDefault="00851DA2" w:rsidP="0077780B">
            <w:pPr>
              <w:spacing w:before="60" w:after="60" w:line="240" w:lineRule="atLeast"/>
              <w:jc w:val="center"/>
              <w:rPr>
                <w:color w:val="000000"/>
                <w:sz w:val="20"/>
                <w:lang w:val="uk-UA"/>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vAlign w:val="center"/>
          </w:tcPr>
          <w:p w14:paraId="0D4532FC" w14:textId="7DC3A006" w:rsidR="00851DA2" w:rsidRPr="000B3E90" w:rsidRDefault="00851DA2" w:rsidP="0077780B">
            <w:pPr>
              <w:spacing w:before="60" w:after="60" w:line="240" w:lineRule="atLeast"/>
              <w:jc w:val="center"/>
              <w:rPr>
                <w:color w:val="000000"/>
                <w:sz w:val="20"/>
                <w:lang w:val="uk-UA"/>
              </w:rPr>
            </w:pPr>
            <w:r w:rsidRPr="000B3E90">
              <w:rPr>
                <w:color w:val="000000"/>
                <w:sz w:val="20"/>
                <w:lang w:val="uk-UA"/>
              </w:rPr>
              <w:t>60,4</w:t>
            </w:r>
          </w:p>
        </w:tc>
        <w:tc>
          <w:tcPr>
            <w:tcW w:w="0" w:type="auto"/>
            <w:tcBorders>
              <w:top w:val="single" w:sz="6" w:space="0" w:color="auto"/>
              <w:left w:val="single" w:sz="6" w:space="0" w:color="auto"/>
              <w:bottom w:val="single" w:sz="6" w:space="0" w:color="auto"/>
              <w:right w:val="single" w:sz="6" w:space="0" w:color="auto"/>
            </w:tcBorders>
            <w:vAlign w:val="center"/>
          </w:tcPr>
          <w:p w14:paraId="32C1A478" w14:textId="77777777" w:rsidR="00851DA2" w:rsidRPr="000B3E90" w:rsidRDefault="00851DA2" w:rsidP="0077780B">
            <w:pPr>
              <w:spacing w:before="60" w:after="60"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49CF6EE7" w14:textId="77777777" w:rsidR="00851DA2" w:rsidRPr="000B3E90" w:rsidRDefault="00851DA2" w:rsidP="0077780B">
            <w:pPr>
              <w:spacing w:before="60" w:after="60" w:line="240" w:lineRule="atLeast"/>
              <w:jc w:val="center"/>
              <w:rPr>
                <w:color w:val="000000"/>
                <w:sz w:val="20"/>
                <w:lang w:val="uk-UA"/>
              </w:rPr>
            </w:pPr>
          </w:p>
        </w:tc>
      </w:tr>
      <w:tr w:rsidR="00851DA2" w:rsidRPr="000B3E90" w14:paraId="06DE2BE4"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5F246B2D" w14:textId="55B7AD00" w:rsidR="00851DA2" w:rsidRPr="000B3E90" w:rsidRDefault="00851DA2"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133086DA" w14:textId="413DDC51" w:rsidR="00851DA2" w:rsidRPr="000B3E90" w:rsidRDefault="00C15BB5" w:rsidP="00440BC1">
            <w:pPr>
              <w:spacing w:before="60" w:after="60" w:line="240" w:lineRule="atLeast"/>
              <w:jc w:val="left"/>
              <w:rPr>
                <w:color w:val="000000"/>
                <w:sz w:val="20"/>
                <w:lang w:val="uk-UA"/>
              </w:rPr>
            </w:pPr>
            <w:r w:rsidRPr="000B3E90">
              <w:rPr>
                <w:color w:val="000000"/>
                <w:sz w:val="20"/>
              </w:rPr>
              <w:t>Shape</w:t>
            </w:r>
            <w:r w:rsidR="00851DA2" w:rsidRPr="000B3E90">
              <w:rPr>
                <w:color w:val="000000"/>
                <w:sz w:val="20"/>
                <w:lang w:val="uk-UA"/>
              </w:rPr>
              <w:t>СД-60*27</w:t>
            </w:r>
          </w:p>
        </w:tc>
        <w:tc>
          <w:tcPr>
            <w:tcW w:w="0" w:type="auto"/>
            <w:tcBorders>
              <w:top w:val="single" w:sz="6" w:space="0" w:color="auto"/>
              <w:left w:val="single" w:sz="6" w:space="0" w:color="auto"/>
              <w:bottom w:val="single" w:sz="6" w:space="0" w:color="auto"/>
              <w:right w:val="single" w:sz="6" w:space="0" w:color="auto"/>
            </w:tcBorders>
            <w:vAlign w:val="center"/>
          </w:tcPr>
          <w:p w14:paraId="47B20315" w14:textId="7A37658C" w:rsidR="00851DA2" w:rsidRPr="000B3E90" w:rsidRDefault="00851DA2" w:rsidP="0077780B">
            <w:pPr>
              <w:spacing w:before="60" w:after="60" w:line="240" w:lineRule="atLeast"/>
              <w:jc w:val="center"/>
              <w:rPr>
                <w:color w:val="000000"/>
                <w:sz w:val="20"/>
                <w:lang w:val="uk-UA"/>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vAlign w:val="center"/>
          </w:tcPr>
          <w:p w14:paraId="132D04B7" w14:textId="3A3FB7D3" w:rsidR="00851DA2" w:rsidRPr="000B3E90" w:rsidRDefault="00851DA2" w:rsidP="0077780B">
            <w:pPr>
              <w:spacing w:before="60" w:after="60" w:line="240" w:lineRule="atLeast"/>
              <w:jc w:val="center"/>
              <w:rPr>
                <w:color w:val="000000"/>
                <w:sz w:val="20"/>
                <w:lang w:val="uk-UA"/>
              </w:rPr>
            </w:pPr>
            <w:r w:rsidRPr="000B3E90">
              <w:rPr>
                <w:color w:val="000000"/>
                <w:sz w:val="20"/>
                <w:lang w:val="uk-UA"/>
              </w:rPr>
              <w:t>125</w:t>
            </w:r>
          </w:p>
        </w:tc>
        <w:tc>
          <w:tcPr>
            <w:tcW w:w="0" w:type="auto"/>
            <w:tcBorders>
              <w:top w:val="single" w:sz="6" w:space="0" w:color="auto"/>
              <w:left w:val="single" w:sz="6" w:space="0" w:color="auto"/>
              <w:bottom w:val="single" w:sz="6" w:space="0" w:color="auto"/>
              <w:right w:val="single" w:sz="6" w:space="0" w:color="auto"/>
            </w:tcBorders>
            <w:vAlign w:val="center"/>
          </w:tcPr>
          <w:p w14:paraId="411A89EB" w14:textId="77777777" w:rsidR="00851DA2" w:rsidRPr="000B3E90" w:rsidRDefault="00851DA2" w:rsidP="0077780B">
            <w:pPr>
              <w:spacing w:line="240" w:lineRule="atLeast"/>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3229C102" w14:textId="77777777" w:rsidR="00851DA2" w:rsidRPr="000B3E90" w:rsidRDefault="00851DA2" w:rsidP="0077780B">
            <w:pPr>
              <w:spacing w:line="240" w:lineRule="atLeast"/>
              <w:jc w:val="center"/>
              <w:rPr>
                <w:b/>
                <w:sz w:val="20"/>
                <w:lang w:val="ru-RU"/>
              </w:rPr>
            </w:pPr>
          </w:p>
        </w:tc>
      </w:tr>
      <w:tr w:rsidR="00851DA2" w:rsidRPr="000B3E90" w14:paraId="7ED2277B"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658BCD42" w14:textId="54B6E8AB" w:rsidR="00851DA2" w:rsidRPr="000B3E90" w:rsidRDefault="00851DA2"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3F4E3ED5" w14:textId="608B68D1" w:rsidR="00851DA2" w:rsidRPr="000B3E90" w:rsidRDefault="00C15BB5" w:rsidP="00440BC1">
            <w:pPr>
              <w:spacing w:before="60" w:after="60" w:line="240" w:lineRule="atLeast"/>
              <w:jc w:val="left"/>
              <w:rPr>
                <w:color w:val="000000"/>
                <w:sz w:val="20"/>
              </w:rPr>
            </w:pPr>
            <w:r w:rsidRPr="000B3E90">
              <w:rPr>
                <w:color w:val="000000"/>
                <w:sz w:val="20"/>
              </w:rPr>
              <w:t>Joint tape for  gypsum panels</w:t>
            </w:r>
          </w:p>
        </w:tc>
        <w:tc>
          <w:tcPr>
            <w:tcW w:w="0" w:type="auto"/>
            <w:tcBorders>
              <w:top w:val="single" w:sz="6" w:space="0" w:color="auto"/>
              <w:left w:val="single" w:sz="6" w:space="0" w:color="auto"/>
              <w:bottom w:val="single" w:sz="6" w:space="0" w:color="auto"/>
              <w:right w:val="single" w:sz="6" w:space="0" w:color="auto"/>
            </w:tcBorders>
            <w:vAlign w:val="center"/>
          </w:tcPr>
          <w:p w14:paraId="37CD53C3" w14:textId="59BA990A" w:rsidR="00851DA2" w:rsidRPr="000B3E90" w:rsidRDefault="00C15BB5" w:rsidP="0077780B">
            <w:pPr>
              <w:spacing w:before="60" w:after="60" w:line="240" w:lineRule="atLeast"/>
              <w:jc w:val="center"/>
              <w:rPr>
                <w:color w:val="000000"/>
                <w:sz w:val="20"/>
                <w:lang w:val="uk-UA"/>
              </w:rPr>
            </w:pPr>
            <w:r w:rsidRPr="000B3E90">
              <w:rPr>
                <w:color w:val="000000"/>
                <w:sz w:val="20"/>
                <w:lang w:val="uk-UA"/>
              </w:rPr>
              <w:t>m</w:t>
            </w:r>
          </w:p>
        </w:tc>
        <w:tc>
          <w:tcPr>
            <w:tcW w:w="0" w:type="auto"/>
            <w:tcBorders>
              <w:top w:val="single" w:sz="6" w:space="0" w:color="auto"/>
              <w:left w:val="single" w:sz="6" w:space="0" w:color="auto"/>
              <w:bottom w:val="single" w:sz="6" w:space="0" w:color="auto"/>
              <w:right w:val="single" w:sz="6" w:space="0" w:color="auto"/>
            </w:tcBorders>
            <w:vAlign w:val="center"/>
          </w:tcPr>
          <w:p w14:paraId="5B132645" w14:textId="76410820" w:rsidR="00851DA2" w:rsidRPr="000B3E90" w:rsidRDefault="00851DA2" w:rsidP="0077780B">
            <w:pPr>
              <w:spacing w:before="60" w:after="60" w:line="240" w:lineRule="atLeast"/>
              <w:jc w:val="center"/>
              <w:rPr>
                <w:color w:val="000000"/>
                <w:sz w:val="20"/>
                <w:lang w:val="uk-UA"/>
              </w:rPr>
            </w:pPr>
            <w:r w:rsidRPr="000B3E90">
              <w:rPr>
                <w:color w:val="000000"/>
                <w:sz w:val="20"/>
                <w:lang w:val="uk-UA"/>
              </w:rPr>
              <w:t>60</w:t>
            </w:r>
          </w:p>
        </w:tc>
        <w:tc>
          <w:tcPr>
            <w:tcW w:w="0" w:type="auto"/>
            <w:tcBorders>
              <w:top w:val="single" w:sz="6" w:space="0" w:color="auto"/>
              <w:left w:val="single" w:sz="6" w:space="0" w:color="auto"/>
              <w:bottom w:val="single" w:sz="6" w:space="0" w:color="auto"/>
              <w:right w:val="single" w:sz="6" w:space="0" w:color="auto"/>
            </w:tcBorders>
            <w:vAlign w:val="center"/>
          </w:tcPr>
          <w:p w14:paraId="08B01B62" w14:textId="77777777" w:rsidR="00851DA2" w:rsidRPr="000B3E90" w:rsidRDefault="00851DA2" w:rsidP="0077780B">
            <w:pPr>
              <w:spacing w:line="240" w:lineRule="atLeast"/>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67172ACF" w14:textId="77777777" w:rsidR="00851DA2" w:rsidRPr="000B3E90" w:rsidRDefault="00851DA2" w:rsidP="0077780B">
            <w:pPr>
              <w:spacing w:line="240" w:lineRule="atLeast"/>
              <w:jc w:val="center"/>
              <w:rPr>
                <w:b/>
                <w:sz w:val="20"/>
                <w:lang w:val="ru-RU"/>
              </w:rPr>
            </w:pPr>
          </w:p>
        </w:tc>
      </w:tr>
      <w:tr w:rsidR="0077780B" w:rsidRPr="000B3E90" w14:paraId="0240DF34"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55A095A8" w14:textId="360EB176" w:rsidR="0077780B" w:rsidRPr="000B3E90" w:rsidRDefault="0077780B"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0C9A31B0" w14:textId="11DDE10A" w:rsidR="0077780B" w:rsidRPr="000B3E90" w:rsidRDefault="00013635" w:rsidP="00440BC1">
            <w:pPr>
              <w:spacing w:before="60" w:after="60" w:line="240" w:lineRule="atLeast"/>
              <w:jc w:val="left"/>
              <w:rPr>
                <w:color w:val="000000"/>
                <w:sz w:val="20"/>
                <w:lang w:val="uk-UA"/>
              </w:rPr>
            </w:pPr>
            <w:r w:rsidRPr="000B3E90">
              <w:rPr>
                <w:bCs/>
                <w:color w:val="000000"/>
                <w:sz w:val="20"/>
                <w:lang w:val="en-US"/>
              </w:rPr>
              <w:t>Satengips</w:t>
            </w:r>
          </w:p>
        </w:tc>
        <w:tc>
          <w:tcPr>
            <w:tcW w:w="0" w:type="auto"/>
            <w:tcBorders>
              <w:top w:val="single" w:sz="6" w:space="0" w:color="auto"/>
              <w:left w:val="single" w:sz="6" w:space="0" w:color="auto"/>
              <w:bottom w:val="single" w:sz="6" w:space="0" w:color="auto"/>
              <w:right w:val="single" w:sz="6" w:space="0" w:color="auto"/>
            </w:tcBorders>
            <w:vAlign w:val="center"/>
          </w:tcPr>
          <w:p w14:paraId="1270F6BF" w14:textId="05479B65" w:rsidR="0077780B" w:rsidRPr="000B3E90" w:rsidRDefault="00C15BB5" w:rsidP="0077780B">
            <w:pPr>
              <w:spacing w:before="60" w:after="60" w:line="240" w:lineRule="atLeast"/>
              <w:jc w:val="center"/>
              <w:rPr>
                <w:color w:val="000000"/>
                <w:sz w:val="20"/>
                <w:lang w:val="uk-UA"/>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vAlign w:val="center"/>
          </w:tcPr>
          <w:p w14:paraId="12B6ADA5" w14:textId="1E960AF1" w:rsidR="0077780B" w:rsidRPr="000B3E90" w:rsidRDefault="0077780B" w:rsidP="0077780B">
            <w:pPr>
              <w:spacing w:before="60" w:after="60" w:line="240" w:lineRule="atLeast"/>
              <w:jc w:val="center"/>
              <w:rPr>
                <w:color w:val="000000"/>
                <w:sz w:val="20"/>
                <w:lang w:val="uk-UA"/>
              </w:rPr>
            </w:pPr>
            <w:r w:rsidRPr="000B3E90">
              <w:rPr>
                <w:color w:val="000000"/>
                <w:sz w:val="20"/>
                <w:lang w:val="uk-UA"/>
              </w:rPr>
              <w:t>69,4</w:t>
            </w:r>
          </w:p>
        </w:tc>
        <w:tc>
          <w:tcPr>
            <w:tcW w:w="0" w:type="auto"/>
            <w:tcBorders>
              <w:top w:val="single" w:sz="6" w:space="0" w:color="auto"/>
              <w:left w:val="single" w:sz="6" w:space="0" w:color="auto"/>
              <w:bottom w:val="single" w:sz="6" w:space="0" w:color="auto"/>
              <w:right w:val="single" w:sz="6" w:space="0" w:color="auto"/>
            </w:tcBorders>
            <w:vAlign w:val="center"/>
          </w:tcPr>
          <w:p w14:paraId="05304586" w14:textId="77777777" w:rsidR="0077780B" w:rsidRPr="000B3E90" w:rsidRDefault="0077780B" w:rsidP="0077780B">
            <w:pPr>
              <w:spacing w:line="240" w:lineRule="atLeast"/>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27E7CA19" w14:textId="77777777" w:rsidR="0077780B" w:rsidRPr="000B3E90" w:rsidRDefault="0077780B" w:rsidP="0077780B">
            <w:pPr>
              <w:spacing w:line="240" w:lineRule="atLeast"/>
              <w:jc w:val="center"/>
              <w:rPr>
                <w:b/>
                <w:sz w:val="20"/>
                <w:lang w:val="ru-RU"/>
              </w:rPr>
            </w:pPr>
          </w:p>
        </w:tc>
      </w:tr>
      <w:tr w:rsidR="0077780B" w:rsidRPr="000B3E90" w14:paraId="2E511E0C"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63555609" w14:textId="47D52E0C" w:rsidR="0077780B" w:rsidRPr="000B3E90" w:rsidRDefault="0077780B"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5BD28770" w14:textId="248D2668" w:rsidR="0077780B" w:rsidRPr="000B3E90" w:rsidRDefault="00013635" w:rsidP="00440BC1">
            <w:pPr>
              <w:spacing w:before="60" w:after="60" w:line="240" w:lineRule="atLeast"/>
              <w:jc w:val="left"/>
              <w:rPr>
                <w:color w:val="000000"/>
                <w:sz w:val="20"/>
                <w:lang w:val="uk-UA"/>
              </w:rPr>
            </w:pPr>
            <w:r w:rsidRPr="000B3E90">
              <w:rPr>
                <w:color w:val="000000"/>
                <w:sz w:val="20"/>
              </w:rPr>
              <w:t>Paint</w:t>
            </w:r>
            <w:r w:rsidR="0077780B" w:rsidRPr="000B3E90">
              <w:rPr>
                <w:color w:val="000000"/>
                <w:sz w:val="20"/>
                <w:lang w:val="uk-UA"/>
              </w:rPr>
              <w:t xml:space="preserve"> "</w:t>
            </w:r>
            <w:r w:rsidRPr="000B3E90">
              <w:rPr>
                <w:color w:val="000000"/>
                <w:sz w:val="20"/>
              </w:rPr>
              <w:t>Eko-Snezhka</w:t>
            </w:r>
            <w:r w:rsidR="0077780B" w:rsidRPr="000B3E90">
              <w:rPr>
                <w:color w:val="000000"/>
                <w:sz w:val="20"/>
                <w:lang w:val="uk-UA"/>
              </w:rPr>
              <w:t>"</w:t>
            </w:r>
          </w:p>
        </w:tc>
        <w:tc>
          <w:tcPr>
            <w:tcW w:w="0" w:type="auto"/>
            <w:tcBorders>
              <w:top w:val="single" w:sz="6" w:space="0" w:color="auto"/>
              <w:left w:val="single" w:sz="6" w:space="0" w:color="auto"/>
              <w:bottom w:val="single" w:sz="6" w:space="0" w:color="auto"/>
              <w:right w:val="single" w:sz="6" w:space="0" w:color="auto"/>
            </w:tcBorders>
            <w:vAlign w:val="center"/>
          </w:tcPr>
          <w:p w14:paraId="36A2AA4E" w14:textId="405914BD" w:rsidR="0077780B" w:rsidRPr="000B3E90" w:rsidRDefault="00C15BB5" w:rsidP="0077780B">
            <w:pPr>
              <w:spacing w:before="60" w:after="60" w:line="240" w:lineRule="atLeast"/>
              <w:jc w:val="center"/>
              <w:rPr>
                <w:color w:val="000000"/>
                <w:sz w:val="20"/>
                <w:lang w:val="uk-UA"/>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vAlign w:val="center"/>
          </w:tcPr>
          <w:p w14:paraId="196C4B47" w14:textId="4C98066D" w:rsidR="0077780B" w:rsidRPr="000B3E90" w:rsidRDefault="0077780B" w:rsidP="0077780B">
            <w:pPr>
              <w:spacing w:before="60" w:after="60" w:line="240" w:lineRule="atLeast"/>
              <w:jc w:val="center"/>
              <w:rPr>
                <w:color w:val="000000"/>
                <w:sz w:val="20"/>
                <w:lang w:val="uk-UA"/>
              </w:rPr>
            </w:pPr>
            <w:r w:rsidRPr="000B3E90">
              <w:rPr>
                <w:color w:val="000000"/>
                <w:sz w:val="20"/>
                <w:lang w:val="uk-UA"/>
              </w:rPr>
              <w:t>31,3</w:t>
            </w:r>
          </w:p>
        </w:tc>
        <w:tc>
          <w:tcPr>
            <w:tcW w:w="0" w:type="auto"/>
            <w:tcBorders>
              <w:top w:val="single" w:sz="6" w:space="0" w:color="auto"/>
              <w:left w:val="single" w:sz="6" w:space="0" w:color="auto"/>
              <w:bottom w:val="single" w:sz="6" w:space="0" w:color="auto"/>
              <w:right w:val="single" w:sz="6" w:space="0" w:color="auto"/>
            </w:tcBorders>
            <w:vAlign w:val="center"/>
          </w:tcPr>
          <w:p w14:paraId="6A90AD92" w14:textId="77777777" w:rsidR="0077780B" w:rsidRPr="000B3E90" w:rsidRDefault="0077780B" w:rsidP="0077780B">
            <w:pPr>
              <w:spacing w:line="240" w:lineRule="atLeast"/>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4B5F9E84" w14:textId="77777777" w:rsidR="0077780B" w:rsidRPr="000B3E90" w:rsidRDefault="0077780B" w:rsidP="0077780B">
            <w:pPr>
              <w:spacing w:line="240" w:lineRule="atLeast"/>
              <w:jc w:val="center"/>
              <w:rPr>
                <w:b/>
                <w:sz w:val="20"/>
                <w:lang w:val="ru-RU"/>
              </w:rPr>
            </w:pPr>
          </w:p>
        </w:tc>
      </w:tr>
      <w:tr w:rsidR="0077780B" w:rsidRPr="000B3E90" w14:paraId="670C73AA"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15A863C7" w14:textId="2F4DFD5B" w:rsidR="0077780B" w:rsidRPr="000B3E90" w:rsidRDefault="0077780B" w:rsidP="00440BC1">
            <w:pPr>
              <w:spacing w:before="60" w:after="60" w:line="240" w:lineRule="atLeast"/>
              <w:jc w:val="left"/>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780877F8" w14:textId="00A6B50D" w:rsidR="0077780B" w:rsidRPr="000B3E90" w:rsidRDefault="0077780B" w:rsidP="00440BC1">
            <w:pPr>
              <w:spacing w:before="60" w:after="60" w:line="240" w:lineRule="atLeast"/>
              <w:jc w:val="left"/>
              <w:rPr>
                <w:b/>
                <w:color w:val="000000"/>
                <w:sz w:val="20"/>
              </w:rPr>
            </w:pPr>
            <w:r w:rsidRPr="000B3E90">
              <w:rPr>
                <w:color w:val="000000"/>
                <w:sz w:val="20"/>
                <w:lang w:val="uk-UA"/>
              </w:rPr>
              <w:t xml:space="preserve"> </w:t>
            </w:r>
            <w:r w:rsidR="00013635" w:rsidRPr="000B3E90">
              <w:rPr>
                <w:b/>
                <w:color w:val="000000"/>
                <w:sz w:val="20"/>
              </w:rPr>
              <w:t>Section</w:t>
            </w:r>
            <w:r w:rsidRPr="000B3E90">
              <w:rPr>
                <w:b/>
                <w:color w:val="000000"/>
                <w:sz w:val="20"/>
                <w:lang w:val="uk-UA"/>
              </w:rPr>
              <w:t xml:space="preserve"> 2. </w:t>
            </w:r>
            <w:r w:rsidR="00013635" w:rsidRPr="000B3E90">
              <w:rPr>
                <w:b/>
                <w:color w:val="000000"/>
                <w:sz w:val="20"/>
              </w:rPr>
              <w:t>Windows replacement</w:t>
            </w:r>
          </w:p>
        </w:tc>
        <w:tc>
          <w:tcPr>
            <w:tcW w:w="0" w:type="auto"/>
            <w:tcBorders>
              <w:top w:val="single" w:sz="6" w:space="0" w:color="auto"/>
              <w:left w:val="single" w:sz="6" w:space="0" w:color="auto"/>
              <w:bottom w:val="single" w:sz="6" w:space="0" w:color="auto"/>
              <w:right w:val="single" w:sz="6" w:space="0" w:color="auto"/>
            </w:tcBorders>
            <w:vAlign w:val="center"/>
          </w:tcPr>
          <w:p w14:paraId="77EF6B83" w14:textId="45A1DAFE" w:rsidR="0077780B" w:rsidRPr="000B3E90" w:rsidRDefault="0077780B"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36FC7BB3" w14:textId="6D5B0D93" w:rsidR="0077780B" w:rsidRPr="000B3E90" w:rsidRDefault="0077780B"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0F22464A" w14:textId="77777777" w:rsidR="0077780B" w:rsidRPr="000B3E90" w:rsidRDefault="0077780B" w:rsidP="0077780B">
            <w:pPr>
              <w:spacing w:line="240" w:lineRule="atLeast"/>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30EF4A91" w14:textId="77777777" w:rsidR="0077780B" w:rsidRPr="000B3E90" w:rsidRDefault="0077780B" w:rsidP="0077780B">
            <w:pPr>
              <w:spacing w:line="240" w:lineRule="atLeast"/>
              <w:jc w:val="center"/>
              <w:rPr>
                <w:b/>
                <w:sz w:val="20"/>
                <w:lang w:val="ru-RU"/>
              </w:rPr>
            </w:pPr>
          </w:p>
        </w:tc>
      </w:tr>
      <w:tr w:rsidR="0077780B" w:rsidRPr="000B3E90" w14:paraId="6408556A"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041B60E3" w14:textId="7001B8CC" w:rsidR="0077780B" w:rsidRPr="000B3E90" w:rsidRDefault="0077780B"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960886F" w14:textId="1F756C69" w:rsidR="0077780B" w:rsidRPr="00245B27" w:rsidRDefault="00013635" w:rsidP="00440BC1">
            <w:pPr>
              <w:spacing w:before="60" w:after="60" w:line="240" w:lineRule="atLeast"/>
              <w:jc w:val="left"/>
              <w:rPr>
                <w:color w:val="000000"/>
                <w:sz w:val="20"/>
                <w:lang w:val="fr-FR"/>
              </w:rPr>
            </w:pPr>
            <w:r w:rsidRPr="00245B27">
              <w:rPr>
                <w:color w:val="000000"/>
                <w:sz w:val="20"/>
                <w:lang w:val="fr-FR"/>
              </w:rPr>
              <w:t>T</w:t>
            </w:r>
            <w:r w:rsidRPr="000B3E90">
              <w:rPr>
                <w:color w:val="000000"/>
                <w:sz w:val="20"/>
                <w:lang w:val="uk-UA"/>
              </w:rPr>
              <w:t>endon anchor</w:t>
            </w:r>
            <w:r w:rsidRPr="00245B27">
              <w:rPr>
                <w:color w:val="000000"/>
                <w:sz w:val="20"/>
                <w:lang w:val="fr-FR"/>
              </w:rPr>
              <w:t>s</w:t>
            </w:r>
            <w:r w:rsidRPr="000B3E90">
              <w:rPr>
                <w:color w:val="000000"/>
                <w:sz w:val="20"/>
                <w:lang w:val="uk-UA"/>
              </w:rPr>
              <w:t xml:space="preserve"> </w:t>
            </w:r>
            <w:r w:rsidR="0077780B" w:rsidRPr="000B3E90">
              <w:rPr>
                <w:color w:val="000000"/>
                <w:sz w:val="20"/>
                <w:lang w:val="uk-UA"/>
              </w:rPr>
              <w:t xml:space="preserve"> АІІІ </w:t>
            </w:r>
            <w:r w:rsidRPr="00245B27">
              <w:rPr>
                <w:color w:val="000000"/>
                <w:sz w:val="20"/>
                <w:lang w:val="fr-FR"/>
              </w:rPr>
              <w:t>d</w:t>
            </w:r>
            <w:r w:rsidRPr="000B3E90">
              <w:rPr>
                <w:color w:val="000000"/>
                <w:sz w:val="20"/>
                <w:lang w:val="uk-UA"/>
              </w:rPr>
              <w:t xml:space="preserve">=10 </w:t>
            </w:r>
            <w:r w:rsidRPr="00245B27">
              <w:rPr>
                <w:color w:val="000000"/>
                <w:sz w:val="20"/>
                <w:lang w:val="fr-FR"/>
              </w:rPr>
              <w:t>mm</w:t>
            </w:r>
          </w:p>
        </w:tc>
        <w:tc>
          <w:tcPr>
            <w:tcW w:w="0" w:type="auto"/>
            <w:tcBorders>
              <w:top w:val="single" w:sz="6" w:space="0" w:color="auto"/>
              <w:left w:val="single" w:sz="6" w:space="0" w:color="auto"/>
              <w:bottom w:val="single" w:sz="6" w:space="0" w:color="auto"/>
              <w:right w:val="single" w:sz="6" w:space="0" w:color="auto"/>
            </w:tcBorders>
            <w:vAlign w:val="center"/>
          </w:tcPr>
          <w:p w14:paraId="775EC4FD" w14:textId="3F0B5BA1" w:rsidR="0077780B" w:rsidRPr="000B3E90" w:rsidRDefault="0077780B" w:rsidP="0077780B">
            <w:pPr>
              <w:spacing w:before="60" w:after="60" w:line="240" w:lineRule="atLeast"/>
              <w:jc w:val="center"/>
              <w:rPr>
                <w:color w:val="000000"/>
                <w:sz w:val="20"/>
                <w:lang w:val="uk-UA"/>
              </w:rPr>
            </w:pPr>
            <w:r w:rsidRPr="000B3E90">
              <w:rPr>
                <w:color w:val="000000"/>
                <w:sz w:val="20"/>
                <w:lang w:val="uk-UA"/>
              </w:rPr>
              <w:t xml:space="preserve">1 </w:t>
            </w:r>
            <w:r w:rsidR="00013635"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vAlign w:val="center"/>
          </w:tcPr>
          <w:p w14:paraId="09B826BC" w14:textId="1E9753BF" w:rsidR="0077780B" w:rsidRPr="000B3E90" w:rsidRDefault="0077780B" w:rsidP="0077780B">
            <w:pPr>
              <w:spacing w:before="60" w:after="60" w:line="240" w:lineRule="atLeast"/>
              <w:jc w:val="center"/>
              <w:rPr>
                <w:color w:val="000000"/>
                <w:sz w:val="20"/>
                <w:lang w:val="uk-UA"/>
              </w:rPr>
            </w:pPr>
            <w:r w:rsidRPr="000B3E90">
              <w:rPr>
                <w:color w:val="000000"/>
                <w:sz w:val="20"/>
                <w:lang w:val="uk-UA"/>
              </w:rPr>
              <w:t>0,004</w:t>
            </w:r>
          </w:p>
        </w:tc>
        <w:tc>
          <w:tcPr>
            <w:tcW w:w="0" w:type="auto"/>
            <w:tcBorders>
              <w:top w:val="single" w:sz="6" w:space="0" w:color="auto"/>
              <w:left w:val="single" w:sz="6" w:space="0" w:color="auto"/>
              <w:bottom w:val="single" w:sz="6" w:space="0" w:color="auto"/>
              <w:right w:val="single" w:sz="6" w:space="0" w:color="auto"/>
            </w:tcBorders>
            <w:vAlign w:val="center"/>
          </w:tcPr>
          <w:p w14:paraId="78B2A17B" w14:textId="77777777" w:rsidR="0077780B" w:rsidRPr="000B3E90" w:rsidRDefault="0077780B" w:rsidP="0077780B">
            <w:pPr>
              <w:spacing w:line="240" w:lineRule="atLeast"/>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7E9EBCF" w14:textId="77777777" w:rsidR="0077780B" w:rsidRPr="000B3E90" w:rsidRDefault="0077780B" w:rsidP="0077780B">
            <w:pPr>
              <w:spacing w:line="240" w:lineRule="atLeast"/>
              <w:jc w:val="center"/>
              <w:rPr>
                <w:b/>
                <w:sz w:val="20"/>
              </w:rPr>
            </w:pPr>
          </w:p>
        </w:tc>
      </w:tr>
      <w:tr w:rsidR="0077780B" w:rsidRPr="000B3E90" w14:paraId="0A25F1B2"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3B879FC7" w14:textId="7FC182EB" w:rsidR="0077780B" w:rsidRPr="000B3E90" w:rsidRDefault="0077780B"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lastRenderedPageBreak/>
              <w:t>   </w:t>
            </w:r>
          </w:p>
        </w:tc>
        <w:tc>
          <w:tcPr>
            <w:tcW w:w="0" w:type="auto"/>
            <w:tcBorders>
              <w:top w:val="single" w:sz="6" w:space="0" w:color="auto"/>
              <w:left w:val="single" w:sz="6" w:space="0" w:color="auto"/>
              <w:bottom w:val="single" w:sz="6" w:space="0" w:color="auto"/>
              <w:right w:val="single" w:sz="6" w:space="0" w:color="auto"/>
            </w:tcBorders>
            <w:vAlign w:val="center"/>
          </w:tcPr>
          <w:p w14:paraId="5D097B92" w14:textId="4B63AD7E" w:rsidR="0077780B" w:rsidRPr="000B3E90" w:rsidRDefault="00FC2843" w:rsidP="00440BC1">
            <w:pPr>
              <w:spacing w:before="60" w:after="60" w:line="240" w:lineRule="atLeast"/>
              <w:jc w:val="left"/>
              <w:rPr>
                <w:color w:val="000000"/>
                <w:sz w:val="20"/>
                <w:lang w:val="uk-UA"/>
              </w:rPr>
            </w:pPr>
            <w:r w:rsidRPr="000B3E90">
              <w:rPr>
                <w:color w:val="000000"/>
                <w:sz w:val="20"/>
                <w:lang w:val="en-US"/>
              </w:rPr>
              <w:t>Metal-plastic window blocks with double glazing and iron products</w:t>
            </w:r>
          </w:p>
        </w:tc>
        <w:tc>
          <w:tcPr>
            <w:tcW w:w="0" w:type="auto"/>
            <w:tcBorders>
              <w:top w:val="single" w:sz="6" w:space="0" w:color="auto"/>
              <w:left w:val="single" w:sz="6" w:space="0" w:color="auto"/>
              <w:bottom w:val="single" w:sz="6" w:space="0" w:color="auto"/>
              <w:right w:val="single" w:sz="6" w:space="0" w:color="auto"/>
            </w:tcBorders>
            <w:vAlign w:val="center"/>
          </w:tcPr>
          <w:p w14:paraId="4FD6678E" w14:textId="05552920" w:rsidR="0077780B" w:rsidRPr="000B3E90" w:rsidRDefault="00FC2843" w:rsidP="0077780B">
            <w:pPr>
              <w:spacing w:before="60" w:after="60" w:line="240" w:lineRule="atLeast"/>
              <w:jc w:val="center"/>
              <w:rPr>
                <w:color w:val="000000"/>
                <w:sz w:val="20"/>
                <w:lang w:val="uk-UA"/>
              </w:rPr>
            </w:pPr>
            <w:r w:rsidRPr="000B3E90">
              <w:rPr>
                <w:color w:val="000000"/>
                <w:sz w:val="20"/>
                <w:lang w:val="uk-UA"/>
              </w:rPr>
              <w:t>m</w:t>
            </w:r>
            <w:r w:rsidR="0077780B"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vAlign w:val="center"/>
          </w:tcPr>
          <w:p w14:paraId="6F4F926B" w14:textId="602966FF" w:rsidR="0077780B" w:rsidRPr="000B3E90" w:rsidRDefault="0077780B" w:rsidP="0077780B">
            <w:pPr>
              <w:spacing w:before="60" w:after="60" w:line="240" w:lineRule="atLeast"/>
              <w:jc w:val="center"/>
              <w:rPr>
                <w:color w:val="000000"/>
                <w:sz w:val="20"/>
                <w:lang w:val="uk-UA"/>
              </w:rPr>
            </w:pPr>
            <w:r w:rsidRPr="000B3E90">
              <w:rPr>
                <w:color w:val="000000"/>
                <w:sz w:val="20"/>
                <w:lang w:val="uk-UA"/>
              </w:rPr>
              <w:t>14,2</w:t>
            </w:r>
          </w:p>
        </w:tc>
        <w:tc>
          <w:tcPr>
            <w:tcW w:w="0" w:type="auto"/>
            <w:tcBorders>
              <w:top w:val="single" w:sz="6" w:space="0" w:color="auto"/>
              <w:left w:val="single" w:sz="6" w:space="0" w:color="auto"/>
              <w:bottom w:val="single" w:sz="6" w:space="0" w:color="auto"/>
              <w:right w:val="single" w:sz="6" w:space="0" w:color="auto"/>
            </w:tcBorders>
            <w:vAlign w:val="center"/>
          </w:tcPr>
          <w:p w14:paraId="5AB0F8EC" w14:textId="77777777" w:rsidR="0077780B" w:rsidRPr="000B3E90" w:rsidRDefault="0077780B" w:rsidP="0077780B">
            <w:pPr>
              <w:spacing w:line="240" w:lineRule="atLeast"/>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24A5EDC" w14:textId="77777777" w:rsidR="0077780B" w:rsidRPr="000B3E90" w:rsidRDefault="0077780B" w:rsidP="0077780B">
            <w:pPr>
              <w:spacing w:line="240" w:lineRule="atLeast"/>
              <w:jc w:val="center"/>
              <w:rPr>
                <w:b/>
                <w:sz w:val="20"/>
              </w:rPr>
            </w:pPr>
          </w:p>
        </w:tc>
      </w:tr>
      <w:tr w:rsidR="0077780B" w:rsidRPr="000B3E90" w14:paraId="257DABF8"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53EE6B9A" w14:textId="3D299838" w:rsidR="0077780B" w:rsidRPr="000B3E90" w:rsidRDefault="0077780B"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7CA2E74E" w14:textId="7D5FEAA4" w:rsidR="0077780B" w:rsidRPr="000B3E90" w:rsidRDefault="00FC2843" w:rsidP="00440BC1">
            <w:pPr>
              <w:spacing w:before="60" w:after="60" w:line="240" w:lineRule="atLeast"/>
              <w:jc w:val="left"/>
              <w:rPr>
                <w:color w:val="000000"/>
                <w:sz w:val="20"/>
                <w:lang w:val="uk-UA"/>
              </w:rPr>
            </w:pPr>
            <w:r w:rsidRPr="000B3E90">
              <w:rPr>
                <w:color w:val="000000"/>
                <w:sz w:val="20"/>
                <w:lang w:val="en-US"/>
              </w:rPr>
              <w:t>Polyurethane foam</w:t>
            </w:r>
          </w:p>
        </w:tc>
        <w:tc>
          <w:tcPr>
            <w:tcW w:w="0" w:type="auto"/>
            <w:tcBorders>
              <w:top w:val="single" w:sz="6" w:space="0" w:color="auto"/>
              <w:left w:val="single" w:sz="6" w:space="0" w:color="auto"/>
              <w:bottom w:val="single" w:sz="6" w:space="0" w:color="auto"/>
              <w:right w:val="single" w:sz="6" w:space="0" w:color="auto"/>
            </w:tcBorders>
            <w:vAlign w:val="center"/>
          </w:tcPr>
          <w:p w14:paraId="10909EEA" w14:textId="4C8C08A0" w:rsidR="0077780B" w:rsidRPr="000B3E90" w:rsidRDefault="00FC2843" w:rsidP="0077780B">
            <w:pPr>
              <w:spacing w:before="60" w:after="60" w:line="240" w:lineRule="atLeast"/>
              <w:jc w:val="center"/>
              <w:rPr>
                <w:color w:val="000000"/>
                <w:sz w:val="20"/>
                <w:lang w:val="uk-UA"/>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vAlign w:val="center"/>
          </w:tcPr>
          <w:p w14:paraId="172D28FD" w14:textId="0179743B" w:rsidR="0077780B" w:rsidRPr="000B3E90" w:rsidRDefault="0077780B" w:rsidP="0077780B">
            <w:pPr>
              <w:spacing w:before="60" w:after="60" w:line="240" w:lineRule="atLeast"/>
              <w:jc w:val="center"/>
              <w:rPr>
                <w:color w:val="000000"/>
                <w:sz w:val="20"/>
                <w:lang w:val="uk-UA"/>
              </w:rPr>
            </w:pPr>
            <w:r w:rsidRPr="000B3E90">
              <w:rPr>
                <w:color w:val="000000"/>
                <w:sz w:val="20"/>
                <w:lang w:val="uk-UA"/>
              </w:rPr>
              <w:t>4,33</w:t>
            </w:r>
          </w:p>
        </w:tc>
        <w:tc>
          <w:tcPr>
            <w:tcW w:w="0" w:type="auto"/>
            <w:tcBorders>
              <w:top w:val="single" w:sz="6" w:space="0" w:color="auto"/>
              <w:left w:val="single" w:sz="6" w:space="0" w:color="auto"/>
              <w:bottom w:val="single" w:sz="6" w:space="0" w:color="auto"/>
              <w:right w:val="single" w:sz="6" w:space="0" w:color="auto"/>
            </w:tcBorders>
            <w:vAlign w:val="center"/>
          </w:tcPr>
          <w:p w14:paraId="3A8A2B4E" w14:textId="77777777" w:rsidR="0077780B" w:rsidRPr="000B3E90" w:rsidRDefault="0077780B" w:rsidP="0077780B">
            <w:pPr>
              <w:spacing w:line="240" w:lineRule="atLeast"/>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1AC2E6B" w14:textId="77777777" w:rsidR="0077780B" w:rsidRPr="000B3E90" w:rsidRDefault="0077780B" w:rsidP="0077780B">
            <w:pPr>
              <w:spacing w:line="240" w:lineRule="atLeast"/>
              <w:jc w:val="center"/>
              <w:rPr>
                <w:b/>
                <w:sz w:val="20"/>
              </w:rPr>
            </w:pPr>
          </w:p>
        </w:tc>
      </w:tr>
      <w:tr w:rsidR="003444DF" w:rsidRPr="000B3E90" w14:paraId="3BA79EB1" w14:textId="77777777" w:rsidTr="00440BC1">
        <w:trPr>
          <w:cantSplit/>
          <w:trHeight w:val="459"/>
        </w:trPr>
        <w:tc>
          <w:tcPr>
            <w:tcW w:w="0" w:type="auto"/>
            <w:tcBorders>
              <w:top w:val="single" w:sz="6" w:space="0" w:color="auto"/>
              <w:left w:val="single" w:sz="6" w:space="0" w:color="auto"/>
              <w:bottom w:val="single" w:sz="6" w:space="0" w:color="auto"/>
              <w:right w:val="single" w:sz="6" w:space="0" w:color="auto"/>
            </w:tcBorders>
            <w:vAlign w:val="center"/>
          </w:tcPr>
          <w:p w14:paraId="713EE580" w14:textId="77777777" w:rsidR="003444DF" w:rsidRPr="000B3E90" w:rsidRDefault="003444DF" w:rsidP="00440BC1">
            <w:pPr>
              <w:pStyle w:val="aff5"/>
              <w:numPr>
                <w:ilvl w:val="0"/>
                <w:numId w:val="170"/>
              </w:numPr>
              <w:spacing w:before="60" w:after="60" w:line="240" w:lineRule="atLeast"/>
              <w:jc w:val="left"/>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14F75D75" w14:textId="02167A82" w:rsidR="003444DF" w:rsidRPr="000B3E90" w:rsidRDefault="00FC2843" w:rsidP="00440BC1">
            <w:pPr>
              <w:spacing w:before="60" w:after="60" w:line="240" w:lineRule="atLeast"/>
              <w:jc w:val="left"/>
              <w:rPr>
                <w:color w:val="000000"/>
                <w:sz w:val="20"/>
                <w:lang w:val="en-US"/>
              </w:rPr>
            </w:pPr>
            <w:r w:rsidRPr="000B3E90">
              <w:rPr>
                <w:color w:val="000000"/>
                <w:sz w:val="20"/>
                <w:lang w:val="en-US"/>
              </w:rPr>
              <w:t xml:space="preserve">Wall dowels  </w:t>
            </w:r>
          </w:p>
        </w:tc>
        <w:tc>
          <w:tcPr>
            <w:tcW w:w="0" w:type="auto"/>
            <w:tcBorders>
              <w:top w:val="single" w:sz="6" w:space="0" w:color="auto"/>
              <w:left w:val="single" w:sz="6" w:space="0" w:color="auto"/>
              <w:bottom w:val="single" w:sz="6" w:space="0" w:color="auto"/>
              <w:right w:val="single" w:sz="6" w:space="0" w:color="auto"/>
            </w:tcBorders>
          </w:tcPr>
          <w:p w14:paraId="70C91204" w14:textId="1B07253D" w:rsidR="003444DF" w:rsidRPr="000B3E90" w:rsidRDefault="00FC2843" w:rsidP="003444DF">
            <w:pPr>
              <w:spacing w:before="60" w:after="60" w:line="240" w:lineRule="atLeast"/>
              <w:jc w:val="center"/>
              <w:rPr>
                <w:color w:val="000000"/>
                <w:sz w:val="20"/>
              </w:rPr>
            </w:pPr>
            <w:r w:rsidRPr="000B3E90">
              <w:rPr>
                <w:color w:val="000000"/>
                <w:sz w:val="20"/>
              </w:rPr>
              <w:t>units</w:t>
            </w:r>
          </w:p>
        </w:tc>
        <w:tc>
          <w:tcPr>
            <w:tcW w:w="0" w:type="auto"/>
            <w:tcBorders>
              <w:top w:val="single" w:sz="6" w:space="0" w:color="auto"/>
              <w:left w:val="single" w:sz="6" w:space="0" w:color="auto"/>
              <w:bottom w:val="single" w:sz="6" w:space="0" w:color="auto"/>
              <w:right w:val="single" w:sz="6" w:space="0" w:color="auto"/>
            </w:tcBorders>
          </w:tcPr>
          <w:p w14:paraId="6CC50C5A" w14:textId="4A770E03" w:rsidR="003444DF" w:rsidRPr="000B3E90" w:rsidRDefault="003444DF" w:rsidP="003444DF">
            <w:pPr>
              <w:spacing w:before="60" w:after="60" w:line="240" w:lineRule="atLeast"/>
              <w:jc w:val="center"/>
              <w:rPr>
                <w:color w:val="000000"/>
                <w:sz w:val="20"/>
                <w:lang w:val="uk-UA"/>
              </w:rPr>
            </w:pPr>
            <w:r w:rsidRPr="000B3E90">
              <w:rPr>
                <w:color w:val="000000"/>
                <w:sz w:val="20"/>
                <w:lang w:val="uk-UA"/>
              </w:rPr>
              <w:t>58</w:t>
            </w:r>
          </w:p>
        </w:tc>
        <w:tc>
          <w:tcPr>
            <w:tcW w:w="0" w:type="auto"/>
            <w:tcBorders>
              <w:top w:val="single" w:sz="6" w:space="0" w:color="auto"/>
              <w:left w:val="single" w:sz="6" w:space="0" w:color="auto"/>
              <w:bottom w:val="single" w:sz="6" w:space="0" w:color="auto"/>
              <w:right w:val="single" w:sz="6" w:space="0" w:color="auto"/>
            </w:tcBorders>
            <w:vAlign w:val="center"/>
          </w:tcPr>
          <w:p w14:paraId="5E77BDEC" w14:textId="77777777" w:rsidR="003444DF" w:rsidRPr="000B3E90" w:rsidRDefault="003444DF" w:rsidP="003444DF">
            <w:pPr>
              <w:spacing w:line="240" w:lineRule="atLeast"/>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2BDEFDC" w14:textId="77777777" w:rsidR="003444DF" w:rsidRPr="000B3E90" w:rsidRDefault="003444DF" w:rsidP="003444DF">
            <w:pPr>
              <w:spacing w:line="240" w:lineRule="atLeast"/>
              <w:jc w:val="center"/>
              <w:rPr>
                <w:b/>
                <w:sz w:val="20"/>
              </w:rPr>
            </w:pPr>
          </w:p>
        </w:tc>
      </w:tr>
      <w:tr w:rsidR="0077780B" w:rsidRPr="000B3E90" w14:paraId="61EFA902"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3E97E5DE" w14:textId="6BA89358" w:rsidR="0077780B" w:rsidRPr="000B3E90" w:rsidRDefault="0077780B" w:rsidP="00440BC1">
            <w:pPr>
              <w:pStyle w:val="aff5"/>
              <w:numPr>
                <w:ilvl w:val="0"/>
                <w:numId w:val="170"/>
              </w:numPr>
              <w:spacing w:before="60" w:after="60" w:line="240" w:lineRule="atLeast"/>
              <w:jc w:val="left"/>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645A43DF" w14:textId="06B28EAC" w:rsidR="0077780B" w:rsidRPr="000B3E90" w:rsidRDefault="00FC2843" w:rsidP="00440BC1">
            <w:pPr>
              <w:spacing w:before="60" w:after="60" w:line="240" w:lineRule="atLeast"/>
              <w:jc w:val="left"/>
              <w:rPr>
                <w:color w:val="000000"/>
                <w:sz w:val="20"/>
                <w:lang w:val="en-US"/>
              </w:rPr>
            </w:pPr>
            <w:r w:rsidRPr="000B3E90">
              <w:rPr>
                <w:color w:val="000000"/>
                <w:sz w:val="20"/>
                <w:lang w:val="en-US"/>
              </w:rPr>
              <w:t>Silicone sealing material</w:t>
            </w:r>
          </w:p>
        </w:tc>
        <w:tc>
          <w:tcPr>
            <w:tcW w:w="0" w:type="auto"/>
            <w:tcBorders>
              <w:top w:val="single" w:sz="6" w:space="0" w:color="auto"/>
              <w:left w:val="single" w:sz="6" w:space="0" w:color="auto"/>
              <w:bottom w:val="single" w:sz="6" w:space="0" w:color="auto"/>
              <w:right w:val="single" w:sz="6" w:space="0" w:color="auto"/>
            </w:tcBorders>
            <w:vAlign w:val="center"/>
          </w:tcPr>
          <w:p w14:paraId="75EAB420" w14:textId="61E44E3B" w:rsidR="0077780B" w:rsidRPr="000B3E90" w:rsidRDefault="00FC2843" w:rsidP="0077780B">
            <w:pPr>
              <w:spacing w:before="60" w:after="60" w:line="240" w:lineRule="atLeast"/>
              <w:jc w:val="center"/>
              <w:rPr>
                <w:color w:val="000000"/>
                <w:sz w:val="20"/>
                <w:lang w:val="uk-UA"/>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vAlign w:val="center"/>
          </w:tcPr>
          <w:p w14:paraId="480D21F7" w14:textId="5EE852DC" w:rsidR="0077780B" w:rsidRPr="000B3E90" w:rsidRDefault="0077780B" w:rsidP="0077780B">
            <w:pPr>
              <w:spacing w:before="60" w:after="60" w:line="240" w:lineRule="atLeast"/>
              <w:jc w:val="center"/>
              <w:rPr>
                <w:color w:val="000000"/>
                <w:sz w:val="20"/>
                <w:lang w:val="uk-UA"/>
              </w:rPr>
            </w:pPr>
            <w:r w:rsidRPr="000B3E90">
              <w:rPr>
                <w:color w:val="000000"/>
                <w:sz w:val="20"/>
                <w:lang w:val="uk-UA"/>
              </w:rPr>
              <w:t>1,81</w:t>
            </w:r>
          </w:p>
        </w:tc>
        <w:tc>
          <w:tcPr>
            <w:tcW w:w="0" w:type="auto"/>
            <w:tcBorders>
              <w:top w:val="single" w:sz="6" w:space="0" w:color="auto"/>
              <w:left w:val="single" w:sz="6" w:space="0" w:color="auto"/>
              <w:bottom w:val="single" w:sz="6" w:space="0" w:color="auto"/>
              <w:right w:val="single" w:sz="6" w:space="0" w:color="auto"/>
            </w:tcBorders>
            <w:vAlign w:val="center"/>
          </w:tcPr>
          <w:p w14:paraId="3ADCE1C3" w14:textId="77777777" w:rsidR="0077780B" w:rsidRPr="000B3E90" w:rsidRDefault="0077780B" w:rsidP="0077780B">
            <w:pPr>
              <w:spacing w:line="240" w:lineRule="atLeast"/>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6CDD84C" w14:textId="77777777" w:rsidR="0077780B" w:rsidRPr="000B3E90" w:rsidRDefault="0077780B" w:rsidP="0077780B">
            <w:pPr>
              <w:spacing w:line="240" w:lineRule="atLeast"/>
              <w:jc w:val="center"/>
              <w:rPr>
                <w:b/>
                <w:sz w:val="20"/>
              </w:rPr>
            </w:pPr>
          </w:p>
        </w:tc>
      </w:tr>
      <w:tr w:rsidR="0077780B" w:rsidRPr="000B3E90" w14:paraId="40E343C3"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7AAE2A4D" w14:textId="6C587297" w:rsidR="0077780B" w:rsidRPr="000B3E90" w:rsidRDefault="0077780B"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699D180" w14:textId="7D7052DE" w:rsidR="0077780B" w:rsidRPr="000B3E90" w:rsidRDefault="00FC2843" w:rsidP="00440BC1">
            <w:pPr>
              <w:spacing w:before="60" w:after="60" w:line="240" w:lineRule="atLeast"/>
              <w:jc w:val="left"/>
              <w:rPr>
                <w:color w:val="000000"/>
                <w:sz w:val="20"/>
                <w:lang w:val="en-US"/>
              </w:rPr>
            </w:pPr>
            <w:r w:rsidRPr="000B3E90">
              <w:rPr>
                <w:color w:val="000000"/>
                <w:sz w:val="20"/>
                <w:lang w:val="en-US"/>
              </w:rPr>
              <w:t>Plastic window sills</w:t>
            </w:r>
          </w:p>
        </w:tc>
        <w:tc>
          <w:tcPr>
            <w:tcW w:w="0" w:type="auto"/>
            <w:tcBorders>
              <w:top w:val="single" w:sz="6" w:space="0" w:color="auto"/>
              <w:left w:val="single" w:sz="6" w:space="0" w:color="auto"/>
              <w:bottom w:val="single" w:sz="6" w:space="0" w:color="auto"/>
              <w:right w:val="single" w:sz="6" w:space="0" w:color="auto"/>
            </w:tcBorders>
            <w:vAlign w:val="center"/>
          </w:tcPr>
          <w:p w14:paraId="5606C2FC" w14:textId="46F61004" w:rsidR="0077780B" w:rsidRPr="000B3E90" w:rsidRDefault="00FC2843" w:rsidP="0077780B">
            <w:pPr>
              <w:spacing w:before="60" w:after="60" w:line="240" w:lineRule="atLeast"/>
              <w:jc w:val="center"/>
              <w:rPr>
                <w:color w:val="000000"/>
                <w:sz w:val="20"/>
              </w:rPr>
            </w:pPr>
            <w:r w:rsidRPr="000B3E90">
              <w:rPr>
                <w:color w:val="000000"/>
                <w:sz w:val="20"/>
              </w:rPr>
              <w:t>m</w:t>
            </w:r>
          </w:p>
        </w:tc>
        <w:tc>
          <w:tcPr>
            <w:tcW w:w="0" w:type="auto"/>
            <w:tcBorders>
              <w:top w:val="single" w:sz="6" w:space="0" w:color="auto"/>
              <w:left w:val="single" w:sz="6" w:space="0" w:color="auto"/>
              <w:bottom w:val="single" w:sz="6" w:space="0" w:color="auto"/>
              <w:right w:val="single" w:sz="6" w:space="0" w:color="auto"/>
            </w:tcBorders>
            <w:vAlign w:val="center"/>
          </w:tcPr>
          <w:p w14:paraId="5C73332F" w14:textId="7E0881F1" w:rsidR="0077780B" w:rsidRPr="000B3E90" w:rsidRDefault="0077780B" w:rsidP="0077780B">
            <w:pPr>
              <w:spacing w:before="60" w:after="60" w:line="240" w:lineRule="atLeast"/>
              <w:jc w:val="center"/>
              <w:rPr>
                <w:color w:val="000000"/>
                <w:sz w:val="20"/>
                <w:lang w:val="uk-UA"/>
              </w:rPr>
            </w:pPr>
            <w:r w:rsidRPr="000B3E90">
              <w:rPr>
                <w:color w:val="000000"/>
                <w:sz w:val="20"/>
                <w:lang w:val="uk-UA"/>
              </w:rPr>
              <w:t>2,856  </w:t>
            </w:r>
          </w:p>
        </w:tc>
        <w:tc>
          <w:tcPr>
            <w:tcW w:w="0" w:type="auto"/>
            <w:tcBorders>
              <w:top w:val="single" w:sz="6" w:space="0" w:color="auto"/>
              <w:left w:val="single" w:sz="6" w:space="0" w:color="auto"/>
              <w:bottom w:val="single" w:sz="6" w:space="0" w:color="auto"/>
              <w:right w:val="single" w:sz="6" w:space="0" w:color="auto"/>
            </w:tcBorders>
            <w:vAlign w:val="center"/>
          </w:tcPr>
          <w:p w14:paraId="4A7F72A8" w14:textId="77777777" w:rsidR="0077780B" w:rsidRPr="000B3E90" w:rsidRDefault="0077780B" w:rsidP="0077780B">
            <w:pPr>
              <w:spacing w:line="240" w:lineRule="atLeast"/>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65E760B" w14:textId="77777777" w:rsidR="0077780B" w:rsidRPr="000B3E90" w:rsidRDefault="0077780B" w:rsidP="0077780B">
            <w:pPr>
              <w:spacing w:line="240" w:lineRule="atLeast"/>
              <w:jc w:val="center"/>
              <w:rPr>
                <w:b/>
                <w:sz w:val="20"/>
              </w:rPr>
            </w:pPr>
          </w:p>
        </w:tc>
      </w:tr>
      <w:tr w:rsidR="0077780B" w:rsidRPr="000B3E90" w14:paraId="43D6C3A2" w14:textId="77777777" w:rsidTr="00440BC1">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5A15871B" w14:textId="431EE660" w:rsidR="0077780B" w:rsidRPr="000B3E90" w:rsidRDefault="0077780B" w:rsidP="00440BC1">
            <w:pPr>
              <w:pStyle w:val="aff5"/>
              <w:numPr>
                <w:ilvl w:val="0"/>
                <w:numId w:val="170"/>
              </w:numPr>
              <w:spacing w:before="60" w:after="60" w:line="240" w:lineRule="atLeast"/>
              <w:jc w:val="left"/>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06ECF4B3" w14:textId="34A799DC" w:rsidR="0077780B" w:rsidRPr="000B3E90" w:rsidRDefault="00FC2843" w:rsidP="00440BC1">
            <w:pPr>
              <w:spacing w:before="60" w:after="60" w:line="240" w:lineRule="atLeast"/>
              <w:jc w:val="left"/>
              <w:rPr>
                <w:color w:val="000000"/>
                <w:sz w:val="20"/>
                <w:lang w:val="uk-UA"/>
              </w:rPr>
            </w:pPr>
            <w:r w:rsidRPr="000B3E90">
              <w:rPr>
                <w:color w:val="000000"/>
                <w:sz w:val="20"/>
                <w:lang w:val="en-US"/>
              </w:rPr>
              <w:t>Metal-plastic window blocks with double glazing and iron products</w:t>
            </w:r>
          </w:p>
        </w:tc>
        <w:tc>
          <w:tcPr>
            <w:tcW w:w="0" w:type="auto"/>
            <w:tcBorders>
              <w:top w:val="single" w:sz="6" w:space="0" w:color="auto"/>
              <w:left w:val="single" w:sz="6" w:space="0" w:color="auto"/>
              <w:bottom w:val="single" w:sz="6" w:space="0" w:color="auto"/>
              <w:right w:val="single" w:sz="6" w:space="0" w:color="auto"/>
            </w:tcBorders>
            <w:vAlign w:val="center"/>
          </w:tcPr>
          <w:p w14:paraId="4B741AFE" w14:textId="6DB536A2" w:rsidR="0077780B" w:rsidRPr="000B3E90" w:rsidRDefault="00FC2843" w:rsidP="0077780B">
            <w:pPr>
              <w:spacing w:before="60" w:after="60" w:line="240" w:lineRule="atLeast"/>
              <w:jc w:val="center"/>
              <w:rPr>
                <w:color w:val="000000"/>
                <w:sz w:val="20"/>
                <w:lang w:val="uk-UA"/>
              </w:rPr>
            </w:pPr>
            <w:r w:rsidRPr="000B3E90">
              <w:rPr>
                <w:color w:val="000000"/>
                <w:sz w:val="20"/>
                <w:lang w:val="uk-UA"/>
              </w:rPr>
              <w:t>m</w:t>
            </w:r>
            <w:r w:rsidR="0077780B"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vAlign w:val="center"/>
          </w:tcPr>
          <w:p w14:paraId="403C634E" w14:textId="142798E7" w:rsidR="0077780B" w:rsidRPr="000B3E90" w:rsidRDefault="0077780B" w:rsidP="0077780B">
            <w:pPr>
              <w:spacing w:before="60" w:after="60" w:line="240" w:lineRule="atLeast"/>
              <w:jc w:val="center"/>
              <w:rPr>
                <w:color w:val="000000"/>
                <w:sz w:val="20"/>
                <w:lang w:val="uk-UA"/>
              </w:rPr>
            </w:pPr>
            <w:r w:rsidRPr="000B3E90">
              <w:rPr>
                <w:color w:val="000000"/>
                <w:sz w:val="20"/>
                <w:lang w:val="uk-UA"/>
              </w:rPr>
              <w:t>19,8</w:t>
            </w:r>
          </w:p>
        </w:tc>
        <w:tc>
          <w:tcPr>
            <w:tcW w:w="0" w:type="auto"/>
            <w:tcBorders>
              <w:top w:val="single" w:sz="6" w:space="0" w:color="auto"/>
              <w:left w:val="single" w:sz="6" w:space="0" w:color="auto"/>
              <w:bottom w:val="single" w:sz="6" w:space="0" w:color="auto"/>
              <w:right w:val="single" w:sz="6" w:space="0" w:color="auto"/>
            </w:tcBorders>
            <w:vAlign w:val="center"/>
          </w:tcPr>
          <w:p w14:paraId="67BA89CA" w14:textId="77777777" w:rsidR="0077780B" w:rsidRPr="000B3E90" w:rsidRDefault="0077780B" w:rsidP="0077780B">
            <w:pPr>
              <w:spacing w:line="240" w:lineRule="atLeast"/>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A44FE25" w14:textId="77777777" w:rsidR="0077780B" w:rsidRPr="000B3E90" w:rsidRDefault="0077780B" w:rsidP="0077780B">
            <w:pPr>
              <w:spacing w:line="240" w:lineRule="atLeast"/>
              <w:jc w:val="center"/>
              <w:rPr>
                <w:b/>
                <w:sz w:val="20"/>
              </w:rPr>
            </w:pPr>
          </w:p>
        </w:tc>
      </w:tr>
      <w:tr w:rsidR="001A77F4" w:rsidRPr="000B3E90" w14:paraId="076CBB6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E4FE55E" w14:textId="638D5529" w:rsidR="001A77F4" w:rsidRPr="000B3E90" w:rsidRDefault="001A77F4" w:rsidP="00440BC1">
            <w:pPr>
              <w:pStyle w:val="aff5"/>
              <w:numPr>
                <w:ilvl w:val="0"/>
                <w:numId w:val="170"/>
              </w:numPr>
              <w:spacing w:before="60" w:after="60" w:line="240" w:lineRule="atLeast"/>
              <w:jc w:val="left"/>
              <w:rPr>
                <w:color w:val="000000"/>
                <w:sz w:val="20"/>
                <w:lang w:val="en-US"/>
              </w:rPr>
            </w:pPr>
          </w:p>
        </w:tc>
        <w:tc>
          <w:tcPr>
            <w:tcW w:w="0" w:type="auto"/>
            <w:tcBorders>
              <w:top w:val="single" w:sz="6" w:space="0" w:color="auto"/>
              <w:left w:val="single" w:sz="6" w:space="0" w:color="auto"/>
              <w:bottom w:val="single" w:sz="6" w:space="0" w:color="auto"/>
              <w:right w:val="single" w:sz="6" w:space="0" w:color="auto"/>
            </w:tcBorders>
          </w:tcPr>
          <w:p w14:paraId="5A1F36CA" w14:textId="0417799B" w:rsidR="001A77F4" w:rsidRPr="000B3E90" w:rsidRDefault="00FC2843" w:rsidP="00440BC1">
            <w:pPr>
              <w:spacing w:before="60" w:after="60" w:line="240" w:lineRule="atLeast"/>
              <w:jc w:val="left"/>
              <w:rPr>
                <w:sz w:val="20"/>
              </w:rPr>
            </w:pPr>
            <w:r w:rsidRPr="000B3E90">
              <w:rPr>
                <w:color w:val="000000"/>
                <w:sz w:val="20"/>
                <w:lang w:val="en-US"/>
              </w:rPr>
              <w:t>Polyurethane foam</w:t>
            </w:r>
          </w:p>
        </w:tc>
        <w:tc>
          <w:tcPr>
            <w:tcW w:w="0" w:type="auto"/>
            <w:tcBorders>
              <w:top w:val="single" w:sz="6" w:space="0" w:color="auto"/>
              <w:left w:val="single" w:sz="6" w:space="0" w:color="auto"/>
              <w:bottom w:val="single" w:sz="6" w:space="0" w:color="auto"/>
              <w:right w:val="single" w:sz="6" w:space="0" w:color="auto"/>
            </w:tcBorders>
          </w:tcPr>
          <w:p w14:paraId="7A85D618" w14:textId="00D475DD" w:rsidR="001A77F4" w:rsidRPr="000B3E90" w:rsidRDefault="00FC2843" w:rsidP="0077780B">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7B735A70" w14:textId="3A262EFA" w:rsidR="001A77F4" w:rsidRPr="000B3E90" w:rsidRDefault="001A77F4" w:rsidP="0077780B">
            <w:pPr>
              <w:spacing w:before="60" w:after="60" w:line="240" w:lineRule="atLeast"/>
              <w:jc w:val="center"/>
              <w:rPr>
                <w:sz w:val="20"/>
              </w:rPr>
            </w:pPr>
            <w:r w:rsidRPr="000B3E90">
              <w:rPr>
                <w:color w:val="000000"/>
                <w:sz w:val="20"/>
                <w:lang w:val="uk-UA"/>
              </w:rPr>
              <w:t>9,74</w:t>
            </w:r>
          </w:p>
        </w:tc>
        <w:tc>
          <w:tcPr>
            <w:tcW w:w="0" w:type="auto"/>
            <w:tcBorders>
              <w:top w:val="single" w:sz="6" w:space="0" w:color="auto"/>
              <w:left w:val="single" w:sz="6" w:space="0" w:color="auto"/>
              <w:bottom w:val="single" w:sz="6" w:space="0" w:color="auto"/>
              <w:right w:val="single" w:sz="6" w:space="0" w:color="auto"/>
            </w:tcBorders>
          </w:tcPr>
          <w:p w14:paraId="1361877B"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F9738DA" w14:textId="77777777" w:rsidR="001A77F4" w:rsidRPr="000B3E90" w:rsidRDefault="001A77F4" w:rsidP="0077780B">
            <w:pPr>
              <w:spacing w:before="60" w:after="60" w:line="240" w:lineRule="atLeast"/>
              <w:jc w:val="center"/>
              <w:rPr>
                <w:sz w:val="20"/>
              </w:rPr>
            </w:pPr>
          </w:p>
        </w:tc>
      </w:tr>
      <w:tr w:rsidR="001A77F4" w:rsidRPr="000B3E90" w14:paraId="3FE7AAE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9D4E0CF" w14:textId="40AC6D86" w:rsidR="001A77F4" w:rsidRPr="000B3E90" w:rsidRDefault="001A77F4" w:rsidP="00440BC1">
            <w:pPr>
              <w:pStyle w:val="aff5"/>
              <w:numPr>
                <w:ilvl w:val="0"/>
                <w:numId w:val="170"/>
              </w:numPr>
              <w:spacing w:before="60" w:after="60" w:line="240" w:lineRule="atLeast"/>
              <w:jc w:val="left"/>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76C165A0" w14:textId="4F34E730" w:rsidR="001A77F4" w:rsidRPr="000B3E90" w:rsidRDefault="00FC2843" w:rsidP="00440BC1">
            <w:pPr>
              <w:spacing w:before="60" w:after="60" w:line="240" w:lineRule="atLeast"/>
              <w:jc w:val="left"/>
              <w:rPr>
                <w:sz w:val="20"/>
              </w:rPr>
            </w:pPr>
            <w:r w:rsidRPr="000B3E90">
              <w:rPr>
                <w:color w:val="000000"/>
                <w:sz w:val="20"/>
                <w:lang w:val="en-US"/>
              </w:rPr>
              <w:t>Wall dowels</w:t>
            </w:r>
            <w:r w:rsidRPr="000B3E90">
              <w:rPr>
                <w:color w:val="000000"/>
                <w:sz w:val="20"/>
                <w:lang w:val="uk-UA"/>
              </w:rPr>
              <w:t xml:space="preserv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746491D9" w14:textId="74427E22" w:rsidR="001A77F4" w:rsidRPr="000B3E90" w:rsidRDefault="00FC2843" w:rsidP="0077780B">
            <w:pPr>
              <w:spacing w:before="60" w:after="60" w:line="240" w:lineRule="atLeast"/>
              <w:jc w:val="center"/>
              <w:rPr>
                <w:sz w:val="20"/>
              </w:rPr>
            </w:pPr>
            <w:r w:rsidRPr="000B3E90">
              <w:rPr>
                <w:sz w:val="20"/>
              </w:rPr>
              <w:t>units</w:t>
            </w:r>
          </w:p>
        </w:tc>
        <w:tc>
          <w:tcPr>
            <w:tcW w:w="0" w:type="auto"/>
            <w:tcBorders>
              <w:top w:val="single" w:sz="6" w:space="0" w:color="auto"/>
              <w:left w:val="single" w:sz="6" w:space="0" w:color="auto"/>
              <w:bottom w:val="single" w:sz="6" w:space="0" w:color="auto"/>
              <w:right w:val="single" w:sz="6" w:space="0" w:color="auto"/>
            </w:tcBorders>
          </w:tcPr>
          <w:p w14:paraId="513C333C" w14:textId="112E8BC3" w:rsidR="001A77F4" w:rsidRPr="000B3E90" w:rsidRDefault="001A77F4" w:rsidP="0077780B">
            <w:pPr>
              <w:spacing w:before="60" w:after="60" w:line="240" w:lineRule="atLeast"/>
              <w:jc w:val="center"/>
              <w:rPr>
                <w:sz w:val="20"/>
              </w:rPr>
            </w:pPr>
            <w:r w:rsidRPr="000B3E90">
              <w:rPr>
                <w:color w:val="000000"/>
                <w:sz w:val="20"/>
                <w:lang w:val="uk-UA"/>
              </w:rPr>
              <w:t>141</w:t>
            </w:r>
          </w:p>
        </w:tc>
        <w:tc>
          <w:tcPr>
            <w:tcW w:w="0" w:type="auto"/>
            <w:tcBorders>
              <w:top w:val="single" w:sz="6" w:space="0" w:color="auto"/>
              <w:left w:val="single" w:sz="6" w:space="0" w:color="auto"/>
              <w:bottom w:val="single" w:sz="6" w:space="0" w:color="auto"/>
              <w:right w:val="single" w:sz="6" w:space="0" w:color="auto"/>
            </w:tcBorders>
          </w:tcPr>
          <w:p w14:paraId="0D8652F3"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528F90F" w14:textId="77777777" w:rsidR="001A77F4" w:rsidRPr="000B3E90" w:rsidRDefault="001A77F4" w:rsidP="0077780B">
            <w:pPr>
              <w:spacing w:before="60" w:after="60" w:line="240" w:lineRule="atLeast"/>
              <w:jc w:val="center"/>
              <w:rPr>
                <w:sz w:val="20"/>
              </w:rPr>
            </w:pPr>
          </w:p>
        </w:tc>
      </w:tr>
      <w:tr w:rsidR="001A77F4" w:rsidRPr="000B3E90" w14:paraId="2F562A7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53CB9DA" w14:textId="68E2D859" w:rsidR="001A77F4" w:rsidRPr="000B3E90" w:rsidRDefault="001A77F4" w:rsidP="00440BC1">
            <w:pPr>
              <w:pStyle w:val="aff5"/>
              <w:numPr>
                <w:ilvl w:val="0"/>
                <w:numId w:val="170"/>
              </w:numPr>
              <w:spacing w:before="60" w:after="60" w:line="240" w:lineRule="atLeast"/>
              <w:jc w:val="left"/>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75B2AEDE" w14:textId="78B17C52" w:rsidR="001A77F4" w:rsidRPr="000B3E90" w:rsidRDefault="00FC2843" w:rsidP="00440BC1">
            <w:pPr>
              <w:spacing w:before="60" w:after="60" w:line="240" w:lineRule="atLeast"/>
              <w:jc w:val="left"/>
              <w:rPr>
                <w:sz w:val="20"/>
              </w:rPr>
            </w:pPr>
            <w:r w:rsidRPr="000B3E90">
              <w:rPr>
                <w:color w:val="000000"/>
                <w:sz w:val="20"/>
                <w:lang w:val="uk-UA"/>
              </w:rPr>
              <w:t>S</w:t>
            </w:r>
            <w:r w:rsidRPr="000B3E90">
              <w:rPr>
                <w:color w:val="000000"/>
                <w:sz w:val="20"/>
              </w:rPr>
              <w:t>ilicone s</w:t>
            </w:r>
            <w:r w:rsidRPr="000B3E90">
              <w:rPr>
                <w:color w:val="000000"/>
                <w:sz w:val="20"/>
                <w:lang w:val="uk-UA"/>
              </w:rPr>
              <w:t xml:space="preserve">ealing material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2EB7036" w14:textId="7D344C99" w:rsidR="001A77F4" w:rsidRPr="000B3E90" w:rsidRDefault="007F5371" w:rsidP="0077780B">
            <w:pPr>
              <w:spacing w:before="60" w:after="60" w:line="240" w:lineRule="atLeast"/>
              <w:jc w:val="center"/>
              <w:rPr>
                <w:sz w:val="20"/>
              </w:rPr>
            </w:pPr>
            <w:r w:rsidRPr="000B3E90">
              <w:rPr>
                <w:sz w:val="20"/>
              </w:rPr>
              <w:t>l</w:t>
            </w:r>
          </w:p>
        </w:tc>
        <w:tc>
          <w:tcPr>
            <w:tcW w:w="0" w:type="auto"/>
            <w:tcBorders>
              <w:top w:val="single" w:sz="6" w:space="0" w:color="auto"/>
              <w:left w:val="single" w:sz="6" w:space="0" w:color="auto"/>
              <w:bottom w:val="single" w:sz="6" w:space="0" w:color="auto"/>
              <w:right w:val="single" w:sz="6" w:space="0" w:color="auto"/>
            </w:tcBorders>
          </w:tcPr>
          <w:p w14:paraId="7D3CA14E" w14:textId="6CB01DCD" w:rsidR="001A77F4" w:rsidRPr="000B3E90" w:rsidRDefault="001A77F4" w:rsidP="0077780B">
            <w:pPr>
              <w:spacing w:before="60" w:after="60" w:line="240" w:lineRule="atLeast"/>
              <w:jc w:val="center"/>
              <w:rPr>
                <w:sz w:val="20"/>
              </w:rPr>
            </w:pPr>
            <w:r w:rsidRPr="000B3E90">
              <w:rPr>
                <w:color w:val="000000"/>
                <w:sz w:val="20"/>
                <w:lang w:val="uk-UA"/>
              </w:rPr>
              <w:t>3,23</w:t>
            </w:r>
          </w:p>
        </w:tc>
        <w:tc>
          <w:tcPr>
            <w:tcW w:w="0" w:type="auto"/>
            <w:tcBorders>
              <w:top w:val="single" w:sz="6" w:space="0" w:color="auto"/>
              <w:left w:val="single" w:sz="6" w:space="0" w:color="auto"/>
              <w:bottom w:val="single" w:sz="6" w:space="0" w:color="auto"/>
              <w:right w:val="single" w:sz="6" w:space="0" w:color="auto"/>
            </w:tcBorders>
          </w:tcPr>
          <w:p w14:paraId="1A05177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60DEF5" w14:textId="77777777" w:rsidR="001A77F4" w:rsidRPr="000B3E90" w:rsidRDefault="001A77F4" w:rsidP="0077780B">
            <w:pPr>
              <w:spacing w:before="60" w:after="60" w:line="240" w:lineRule="atLeast"/>
              <w:jc w:val="center"/>
              <w:rPr>
                <w:sz w:val="20"/>
              </w:rPr>
            </w:pPr>
          </w:p>
        </w:tc>
      </w:tr>
      <w:tr w:rsidR="001A77F4" w:rsidRPr="000B3E90" w14:paraId="5C4412F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4C4DC65" w14:textId="7B06952F" w:rsidR="001A77F4" w:rsidRPr="000B3E90" w:rsidRDefault="001A77F4" w:rsidP="00440BC1">
            <w:pPr>
              <w:pStyle w:val="aff5"/>
              <w:numPr>
                <w:ilvl w:val="0"/>
                <w:numId w:val="170"/>
              </w:numPr>
              <w:spacing w:before="60" w:after="60" w:line="240" w:lineRule="atLeast"/>
              <w:jc w:val="left"/>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4F47D62C" w14:textId="1E275A95" w:rsidR="001A77F4" w:rsidRPr="000B3E90" w:rsidRDefault="00FC2843" w:rsidP="00440BC1">
            <w:pPr>
              <w:spacing w:before="60" w:after="60" w:line="240" w:lineRule="atLeast"/>
              <w:jc w:val="left"/>
              <w:rPr>
                <w:sz w:val="20"/>
                <w:lang w:val="uk-UA"/>
              </w:rPr>
            </w:pPr>
            <w:r w:rsidRPr="000B3E90">
              <w:rPr>
                <w:color w:val="000000"/>
                <w:sz w:val="20"/>
                <w:lang w:val="uk-UA"/>
              </w:rPr>
              <w:t xml:space="preserve">Windows of light lanterns made of PVC </w:t>
            </w:r>
            <w:r w:rsidRPr="000B3E90">
              <w:rPr>
                <w:color w:val="000000"/>
                <w:sz w:val="20"/>
              </w:rPr>
              <w:t xml:space="preserve">and </w:t>
            </w:r>
            <w:r w:rsidRPr="000B3E90">
              <w:rPr>
                <w:color w:val="000000"/>
                <w:sz w:val="20"/>
                <w:lang w:val="uk-UA"/>
              </w:rPr>
              <w:t xml:space="preserve"> metal-plastic with </w:t>
            </w:r>
            <w:r w:rsidRPr="000B3E90">
              <w:rPr>
                <w:color w:val="000000"/>
                <w:sz w:val="20"/>
                <w:lang w:val="en-US"/>
              </w:rPr>
              <w:t xml:space="preserve"> double glazing </w:t>
            </w:r>
            <w:r w:rsidR="00D02DC6" w:rsidRPr="000B3E90">
              <w:rPr>
                <w:color w:val="000000"/>
                <w:sz w:val="20"/>
                <w:lang w:val="uk-UA"/>
              </w:rPr>
              <w:t>and iron</w:t>
            </w:r>
            <w:r w:rsidRPr="000B3E90">
              <w:rPr>
                <w:color w:val="000000"/>
                <w:sz w:val="20"/>
                <w:lang w:val="uk-UA"/>
              </w:rPr>
              <w:t xml:space="preserve"> products</w:t>
            </w:r>
          </w:p>
        </w:tc>
        <w:tc>
          <w:tcPr>
            <w:tcW w:w="0" w:type="auto"/>
            <w:tcBorders>
              <w:top w:val="single" w:sz="6" w:space="0" w:color="auto"/>
              <w:left w:val="single" w:sz="6" w:space="0" w:color="auto"/>
              <w:bottom w:val="single" w:sz="6" w:space="0" w:color="auto"/>
              <w:right w:val="single" w:sz="6" w:space="0" w:color="auto"/>
            </w:tcBorders>
          </w:tcPr>
          <w:p w14:paraId="11F03AC4" w14:textId="6BB6E893" w:rsidR="001A77F4" w:rsidRPr="000B3E90" w:rsidRDefault="007F5371" w:rsidP="0077780B">
            <w:pPr>
              <w:spacing w:before="60" w:after="60" w:line="240" w:lineRule="atLeast"/>
              <w:jc w:val="center"/>
              <w:rPr>
                <w:sz w:val="20"/>
              </w:rPr>
            </w:pPr>
            <w:r w:rsidRPr="000B3E90">
              <w:rPr>
                <w:color w:val="000000"/>
                <w:sz w:val="20"/>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480B3071" w14:textId="531ECB7A" w:rsidR="001A77F4" w:rsidRPr="000B3E90" w:rsidRDefault="001A77F4" w:rsidP="0077780B">
            <w:pPr>
              <w:spacing w:before="60" w:after="60" w:line="240" w:lineRule="atLeast"/>
              <w:jc w:val="center"/>
              <w:rPr>
                <w:sz w:val="20"/>
              </w:rPr>
            </w:pPr>
            <w:r w:rsidRPr="000B3E90">
              <w:rPr>
                <w:color w:val="000000"/>
                <w:sz w:val="20"/>
                <w:lang w:val="uk-UA"/>
              </w:rPr>
              <w:t>8,6</w:t>
            </w:r>
          </w:p>
        </w:tc>
        <w:tc>
          <w:tcPr>
            <w:tcW w:w="0" w:type="auto"/>
            <w:tcBorders>
              <w:top w:val="single" w:sz="6" w:space="0" w:color="auto"/>
              <w:left w:val="single" w:sz="6" w:space="0" w:color="auto"/>
              <w:bottom w:val="single" w:sz="6" w:space="0" w:color="auto"/>
              <w:right w:val="single" w:sz="6" w:space="0" w:color="auto"/>
            </w:tcBorders>
          </w:tcPr>
          <w:p w14:paraId="704E4493"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5A9C054" w14:textId="77777777" w:rsidR="001A77F4" w:rsidRPr="000B3E90" w:rsidRDefault="001A77F4" w:rsidP="0077780B">
            <w:pPr>
              <w:spacing w:before="60" w:after="60" w:line="240" w:lineRule="atLeast"/>
              <w:jc w:val="center"/>
              <w:rPr>
                <w:sz w:val="20"/>
              </w:rPr>
            </w:pPr>
          </w:p>
        </w:tc>
      </w:tr>
      <w:tr w:rsidR="007F5371" w:rsidRPr="000B3E90" w14:paraId="3E420AF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8936C7C" w14:textId="6828634B" w:rsidR="007F5371" w:rsidRPr="000B3E90" w:rsidRDefault="007F5371" w:rsidP="00440BC1">
            <w:pPr>
              <w:pStyle w:val="aff5"/>
              <w:numPr>
                <w:ilvl w:val="0"/>
                <w:numId w:val="170"/>
              </w:numPr>
              <w:spacing w:before="60" w:after="60" w:line="240" w:lineRule="atLeast"/>
              <w:jc w:val="left"/>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7AB5B79F" w14:textId="0E68C0A1" w:rsidR="007F5371" w:rsidRPr="000B3E90" w:rsidRDefault="007F5371" w:rsidP="00440BC1">
            <w:pPr>
              <w:spacing w:before="60" w:after="60" w:line="240" w:lineRule="atLeast"/>
              <w:jc w:val="left"/>
              <w:rPr>
                <w:sz w:val="20"/>
              </w:rPr>
            </w:pPr>
            <w:r w:rsidRPr="000B3E90">
              <w:rPr>
                <w:color w:val="000000"/>
                <w:sz w:val="20"/>
                <w:lang w:val="en-US"/>
              </w:rPr>
              <w:t>Polyurethane foam</w:t>
            </w:r>
          </w:p>
        </w:tc>
        <w:tc>
          <w:tcPr>
            <w:tcW w:w="0" w:type="auto"/>
            <w:tcBorders>
              <w:top w:val="single" w:sz="6" w:space="0" w:color="auto"/>
              <w:left w:val="single" w:sz="6" w:space="0" w:color="auto"/>
              <w:bottom w:val="single" w:sz="6" w:space="0" w:color="auto"/>
              <w:right w:val="single" w:sz="6" w:space="0" w:color="auto"/>
            </w:tcBorders>
          </w:tcPr>
          <w:p w14:paraId="28524227" w14:textId="59455319" w:rsidR="007F5371" w:rsidRPr="000B3E90" w:rsidRDefault="007F5371" w:rsidP="007F5371">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76C0A184" w14:textId="6F65427C" w:rsidR="007F5371" w:rsidRPr="000B3E90" w:rsidRDefault="007F5371" w:rsidP="007F5371">
            <w:pPr>
              <w:spacing w:before="60" w:after="60" w:line="240" w:lineRule="atLeast"/>
              <w:jc w:val="center"/>
              <w:rPr>
                <w:sz w:val="20"/>
              </w:rPr>
            </w:pPr>
            <w:r w:rsidRPr="000B3E90">
              <w:rPr>
                <w:color w:val="000000"/>
                <w:sz w:val="20"/>
                <w:lang w:val="uk-UA"/>
              </w:rPr>
              <w:t>2,35</w:t>
            </w:r>
          </w:p>
        </w:tc>
        <w:tc>
          <w:tcPr>
            <w:tcW w:w="0" w:type="auto"/>
            <w:tcBorders>
              <w:top w:val="single" w:sz="6" w:space="0" w:color="auto"/>
              <w:left w:val="single" w:sz="6" w:space="0" w:color="auto"/>
              <w:bottom w:val="single" w:sz="6" w:space="0" w:color="auto"/>
              <w:right w:val="single" w:sz="6" w:space="0" w:color="auto"/>
            </w:tcBorders>
          </w:tcPr>
          <w:p w14:paraId="57012C81" w14:textId="77777777" w:rsidR="007F5371" w:rsidRPr="000B3E90" w:rsidRDefault="007F5371" w:rsidP="007F5371">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152BE6" w14:textId="77777777" w:rsidR="007F5371" w:rsidRPr="000B3E90" w:rsidRDefault="007F5371" w:rsidP="007F5371">
            <w:pPr>
              <w:spacing w:before="60" w:after="60" w:line="240" w:lineRule="atLeast"/>
              <w:jc w:val="center"/>
              <w:rPr>
                <w:sz w:val="20"/>
              </w:rPr>
            </w:pPr>
          </w:p>
        </w:tc>
      </w:tr>
      <w:tr w:rsidR="007F5371" w:rsidRPr="000B3E90" w14:paraId="6522E50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0FCD9DD" w14:textId="3F8199D5" w:rsidR="007F5371" w:rsidRPr="000B3E90" w:rsidRDefault="007F5371"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F3EC5EE" w14:textId="53C0E977" w:rsidR="007F5371" w:rsidRPr="000B3E90" w:rsidRDefault="007F5371" w:rsidP="00440BC1">
            <w:pPr>
              <w:spacing w:before="60" w:after="60" w:line="240" w:lineRule="atLeast"/>
              <w:jc w:val="left"/>
              <w:rPr>
                <w:sz w:val="20"/>
              </w:rPr>
            </w:pPr>
            <w:r w:rsidRPr="000B3E90">
              <w:rPr>
                <w:color w:val="000000"/>
                <w:sz w:val="20"/>
                <w:lang w:val="en-US"/>
              </w:rPr>
              <w:t>Wall dowels</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63C22B6" w14:textId="745E9F88" w:rsidR="007F5371" w:rsidRPr="000B3E90" w:rsidRDefault="007F5371" w:rsidP="007F5371">
            <w:pPr>
              <w:spacing w:before="60" w:after="60" w:line="240" w:lineRule="atLeast"/>
              <w:jc w:val="center"/>
              <w:rPr>
                <w:sz w:val="20"/>
              </w:rPr>
            </w:pPr>
            <w:r w:rsidRPr="000B3E90">
              <w:rPr>
                <w:color w:val="000000"/>
                <w:sz w:val="20"/>
              </w:rPr>
              <w:t>units</w:t>
            </w:r>
          </w:p>
        </w:tc>
        <w:tc>
          <w:tcPr>
            <w:tcW w:w="0" w:type="auto"/>
            <w:tcBorders>
              <w:top w:val="single" w:sz="6" w:space="0" w:color="auto"/>
              <w:left w:val="single" w:sz="6" w:space="0" w:color="auto"/>
              <w:bottom w:val="single" w:sz="6" w:space="0" w:color="auto"/>
              <w:right w:val="single" w:sz="6" w:space="0" w:color="auto"/>
            </w:tcBorders>
          </w:tcPr>
          <w:p w14:paraId="5C0C85A5" w14:textId="63CFCC3D" w:rsidR="007F5371" w:rsidRPr="000B3E90" w:rsidRDefault="007F5371" w:rsidP="007F5371">
            <w:pPr>
              <w:spacing w:before="60" w:after="60" w:line="240" w:lineRule="atLeast"/>
              <w:jc w:val="center"/>
              <w:rPr>
                <w:sz w:val="20"/>
              </w:rPr>
            </w:pPr>
            <w:r w:rsidRPr="000B3E90">
              <w:rPr>
                <w:color w:val="000000"/>
                <w:sz w:val="20"/>
                <w:lang w:val="uk-UA"/>
              </w:rPr>
              <w:t>31</w:t>
            </w:r>
          </w:p>
        </w:tc>
        <w:tc>
          <w:tcPr>
            <w:tcW w:w="0" w:type="auto"/>
            <w:tcBorders>
              <w:top w:val="single" w:sz="6" w:space="0" w:color="auto"/>
              <w:left w:val="single" w:sz="6" w:space="0" w:color="auto"/>
              <w:bottom w:val="single" w:sz="6" w:space="0" w:color="auto"/>
              <w:right w:val="single" w:sz="6" w:space="0" w:color="auto"/>
            </w:tcBorders>
          </w:tcPr>
          <w:p w14:paraId="676FE980" w14:textId="77777777" w:rsidR="007F5371" w:rsidRPr="000B3E90" w:rsidRDefault="007F5371" w:rsidP="007F5371">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B5DB62E" w14:textId="77777777" w:rsidR="007F5371" w:rsidRPr="000B3E90" w:rsidRDefault="007F5371" w:rsidP="007F5371">
            <w:pPr>
              <w:spacing w:before="60" w:after="60" w:line="240" w:lineRule="atLeast"/>
              <w:jc w:val="center"/>
              <w:rPr>
                <w:sz w:val="20"/>
              </w:rPr>
            </w:pPr>
          </w:p>
        </w:tc>
      </w:tr>
      <w:tr w:rsidR="007F5371" w:rsidRPr="000B3E90" w14:paraId="7D6FCB7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27BDBD7" w14:textId="7991F489" w:rsidR="007F5371" w:rsidRPr="000B3E90" w:rsidRDefault="007F5371"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4AD7D6F" w14:textId="07BC72F3" w:rsidR="007F5371" w:rsidRPr="000B3E90" w:rsidRDefault="007F5371" w:rsidP="00440BC1">
            <w:pPr>
              <w:spacing w:before="60" w:after="60" w:line="240" w:lineRule="atLeast"/>
              <w:jc w:val="left"/>
              <w:rPr>
                <w:sz w:val="20"/>
              </w:rPr>
            </w:pPr>
            <w:r w:rsidRPr="000B3E90">
              <w:rPr>
                <w:color w:val="000000"/>
                <w:sz w:val="20"/>
                <w:lang w:val="uk-UA"/>
              </w:rPr>
              <w:t>S</w:t>
            </w:r>
            <w:r w:rsidRPr="000B3E90">
              <w:rPr>
                <w:color w:val="000000"/>
                <w:sz w:val="20"/>
              </w:rPr>
              <w:t>ilicone s</w:t>
            </w:r>
            <w:r w:rsidRPr="000B3E90">
              <w:rPr>
                <w:color w:val="000000"/>
                <w:sz w:val="20"/>
                <w:lang w:val="uk-UA"/>
              </w:rPr>
              <w:t>ealing material</w:t>
            </w:r>
          </w:p>
        </w:tc>
        <w:tc>
          <w:tcPr>
            <w:tcW w:w="0" w:type="auto"/>
            <w:tcBorders>
              <w:top w:val="single" w:sz="6" w:space="0" w:color="auto"/>
              <w:left w:val="single" w:sz="6" w:space="0" w:color="auto"/>
              <w:bottom w:val="single" w:sz="6" w:space="0" w:color="auto"/>
              <w:right w:val="single" w:sz="6" w:space="0" w:color="auto"/>
            </w:tcBorders>
          </w:tcPr>
          <w:p w14:paraId="0EB1B2E4" w14:textId="06E1EF20" w:rsidR="007F5371" w:rsidRPr="000B3E90" w:rsidRDefault="007F5371" w:rsidP="007F5371">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522884B5" w14:textId="7A4D34BB" w:rsidR="007F5371" w:rsidRPr="000B3E90" w:rsidRDefault="007F5371" w:rsidP="007F5371">
            <w:pPr>
              <w:spacing w:before="60" w:after="60" w:line="240" w:lineRule="atLeast"/>
              <w:jc w:val="center"/>
              <w:rPr>
                <w:sz w:val="20"/>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7777F036" w14:textId="77777777" w:rsidR="007F5371" w:rsidRPr="000B3E90" w:rsidRDefault="007F5371" w:rsidP="007F5371">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F474D5D" w14:textId="77777777" w:rsidR="007F5371" w:rsidRPr="000B3E90" w:rsidRDefault="007F5371" w:rsidP="007F5371">
            <w:pPr>
              <w:spacing w:before="60" w:after="60" w:line="240" w:lineRule="atLeast"/>
              <w:jc w:val="center"/>
              <w:rPr>
                <w:sz w:val="20"/>
              </w:rPr>
            </w:pPr>
          </w:p>
        </w:tc>
      </w:tr>
      <w:tr w:rsidR="001A77F4" w:rsidRPr="000B3E90" w14:paraId="31E7A07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6D6048D" w14:textId="6DE5881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B797E93" w14:textId="13DB254E" w:rsidR="001A77F4" w:rsidRPr="000B3E90" w:rsidRDefault="007F5371" w:rsidP="00440BC1">
            <w:pPr>
              <w:spacing w:before="60" w:after="60" w:line="240" w:lineRule="atLeast"/>
              <w:jc w:val="left"/>
              <w:rPr>
                <w:sz w:val="20"/>
                <w:lang w:val="en-US"/>
              </w:rPr>
            </w:pPr>
            <w:r w:rsidRPr="000B3E90">
              <w:rPr>
                <w:color w:val="000000"/>
                <w:sz w:val="20"/>
                <w:lang w:val="uk-UA"/>
              </w:rPr>
              <w:t xml:space="preserve">Ready items made of </w:t>
            </w:r>
            <w:r w:rsidRPr="000B3E90">
              <w:rPr>
                <w:color w:val="000000"/>
                <w:sz w:val="20"/>
                <w:lang w:val="en-US"/>
              </w:rPr>
              <w:t xml:space="preserve">galvanized </w:t>
            </w:r>
            <w:r w:rsidRPr="000B3E90">
              <w:rPr>
                <w:color w:val="000000"/>
                <w:sz w:val="20"/>
                <w:lang w:val="uk-UA"/>
              </w:rPr>
              <w:t>steel</w:t>
            </w:r>
            <w:r w:rsidR="00E42206" w:rsidRPr="000B3E90">
              <w:rPr>
                <w:color w:val="000000"/>
                <w:sz w:val="20"/>
                <w:lang w:val="en-US"/>
              </w:rPr>
              <w:t>, 6 mm</w:t>
            </w:r>
          </w:p>
        </w:tc>
        <w:tc>
          <w:tcPr>
            <w:tcW w:w="0" w:type="auto"/>
            <w:tcBorders>
              <w:top w:val="single" w:sz="6" w:space="0" w:color="auto"/>
              <w:left w:val="single" w:sz="6" w:space="0" w:color="auto"/>
              <w:bottom w:val="single" w:sz="6" w:space="0" w:color="auto"/>
              <w:right w:val="single" w:sz="6" w:space="0" w:color="auto"/>
            </w:tcBorders>
          </w:tcPr>
          <w:p w14:paraId="3EF98FB7" w14:textId="16D9A019" w:rsidR="001A77F4" w:rsidRPr="000B3E90" w:rsidRDefault="00E42206"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070B2FCF" w14:textId="78C38D6F" w:rsidR="001A77F4" w:rsidRPr="000B3E90" w:rsidRDefault="001A77F4" w:rsidP="0077780B">
            <w:pPr>
              <w:spacing w:before="60" w:after="60" w:line="240" w:lineRule="atLeast"/>
              <w:jc w:val="center"/>
              <w:rPr>
                <w:sz w:val="20"/>
              </w:rPr>
            </w:pPr>
            <w:r w:rsidRPr="000B3E90">
              <w:rPr>
                <w:color w:val="000000"/>
                <w:sz w:val="20"/>
                <w:lang w:val="uk-UA"/>
              </w:rPr>
              <w:t>76,5</w:t>
            </w:r>
          </w:p>
        </w:tc>
        <w:tc>
          <w:tcPr>
            <w:tcW w:w="0" w:type="auto"/>
            <w:tcBorders>
              <w:top w:val="single" w:sz="6" w:space="0" w:color="auto"/>
              <w:left w:val="single" w:sz="6" w:space="0" w:color="auto"/>
              <w:bottom w:val="single" w:sz="6" w:space="0" w:color="auto"/>
              <w:right w:val="single" w:sz="6" w:space="0" w:color="auto"/>
            </w:tcBorders>
          </w:tcPr>
          <w:p w14:paraId="5335C0E2"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359024" w14:textId="77777777" w:rsidR="001A77F4" w:rsidRPr="000B3E90" w:rsidRDefault="001A77F4" w:rsidP="0077780B">
            <w:pPr>
              <w:spacing w:before="60" w:after="60" w:line="240" w:lineRule="atLeast"/>
              <w:jc w:val="center"/>
              <w:rPr>
                <w:sz w:val="20"/>
              </w:rPr>
            </w:pPr>
          </w:p>
        </w:tc>
      </w:tr>
      <w:tr w:rsidR="001A77F4" w:rsidRPr="000B3E90" w14:paraId="6B711A6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284A642" w14:textId="3F49E9B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5EAD186" w14:textId="5134EDF8" w:rsidR="001A77F4" w:rsidRPr="000B3E90" w:rsidRDefault="00E42206" w:rsidP="00440BC1">
            <w:pPr>
              <w:spacing w:before="60" w:after="60" w:line="240" w:lineRule="atLeast"/>
              <w:jc w:val="left"/>
              <w:rPr>
                <w:sz w:val="20"/>
              </w:rPr>
            </w:pPr>
            <w:r w:rsidRPr="000B3E90">
              <w:rPr>
                <w:color w:val="000000"/>
                <w:sz w:val="20"/>
                <w:lang w:val="en-US"/>
              </w:rPr>
              <w:t>Wall dowels</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0C74C738" w14:textId="7188C643" w:rsidR="001A77F4" w:rsidRPr="000B3E90" w:rsidRDefault="001A77F4" w:rsidP="0077780B">
            <w:pPr>
              <w:spacing w:before="60" w:after="60" w:line="240" w:lineRule="atLeast"/>
              <w:jc w:val="center"/>
              <w:rPr>
                <w:sz w:val="20"/>
              </w:rPr>
            </w:pPr>
            <w:r w:rsidRPr="000B3E90">
              <w:rPr>
                <w:color w:val="000000"/>
                <w:sz w:val="20"/>
                <w:lang w:val="uk-UA"/>
              </w:rPr>
              <w:t>уп</w:t>
            </w:r>
          </w:p>
        </w:tc>
        <w:tc>
          <w:tcPr>
            <w:tcW w:w="0" w:type="auto"/>
            <w:tcBorders>
              <w:top w:val="single" w:sz="6" w:space="0" w:color="auto"/>
              <w:left w:val="single" w:sz="6" w:space="0" w:color="auto"/>
              <w:bottom w:val="single" w:sz="6" w:space="0" w:color="auto"/>
              <w:right w:val="single" w:sz="6" w:space="0" w:color="auto"/>
            </w:tcBorders>
          </w:tcPr>
          <w:p w14:paraId="770B6909" w14:textId="272ADBD9" w:rsidR="001A77F4" w:rsidRPr="000B3E90" w:rsidRDefault="001A77F4" w:rsidP="0077780B">
            <w:pPr>
              <w:spacing w:before="60" w:after="60" w:line="240" w:lineRule="atLeast"/>
              <w:jc w:val="center"/>
              <w:rPr>
                <w:sz w:val="20"/>
              </w:rPr>
            </w:pPr>
            <w:r w:rsidRPr="000B3E90">
              <w:rPr>
                <w:color w:val="000000"/>
                <w:sz w:val="20"/>
                <w:lang w:val="uk-UA"/>
              </w:rPr>
              <w:t>5</w:t>
            </w:r>
          </w:p>
        </w:tc>
        <w:tc>
          <w:tcPr>
            <w:tcW w:w="0" w:type="auto"/>
            <w:tcBorders>
              <w:top w:val="single" w:sz="6" w:space="0" w:color="auto"/>
              <w:left w:val="single" w:sz="6" w:space="0" w:color="auto"/>
              <w:bottom w:val="single" w:sz="6" w:space="0" w:color="auto"/>
              <w:right w:val="single" w:sz="6" w:space="0" w:color="auto"/>
            </w:tcBorders>
          </w:tcPr>
          <w:p w14:paraId="0BC9793B"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B3C82C2" w14:textId="77777777" w:rsidR="001A77F4" w:rsidRPr="000B3E90" w:rsidRDefault="001A77F4" w:rsidP="0077780B">
            <w:pPr>
              <w:spacing w:before="60" w:after="60" w:line="240" w:lineRule="atLeast"/>
              <w:jc w:val="center"/>
              <w:rPr>
                <w:sz w:val="20"/>
              </w:rPr>
            </w:pPr>
          </w:p>
        </w:tc>
      </w:tr>
      <w:tr w:rsidR="001A77F4" w:rsidRPr="000B3E90" w14:paraId="099FC9D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ABA0480" w14:textId="0E566CCC"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D4B6BA1" w14:textId="5D0984B5" w:rsidR="001A77F4" w:rsidRPr="000B3E90" w:rsidRDefault="00E42206" w:rsidP="00440BC1">
            <w:pPr>
              <w:spacing w:before="60" w:after="60" w:line="240" w:lineRule="atLeast"/>
              <w:jc w:val="left"/>
              <w:rPr>
                <w:sz w:val="20"/>
              </w:rPr>
            </w:pPr>
            <w:r w:rsidRPr="000B3E90">
              <w:rPr>
                <w:color w:val="000000"/>
                <w:sz w:val="20"/>
                <w:lang w:val="en-US"/>
              </w:rPr>
              <w:t>Channel bar</w:t>
            </w:r>
            <w:r w:rsidR="001A77F4" w:rsidRPr="000B3E90">
              <w:rPr>
                <w:color w:val="000000"/>
                <w:sz w:val="20"/>
                <w:lang w:val="uk-UA"/>
              </w:rPr>
              <w:t xml:space="preserve"> N16-                                       </w:t>
            </w:r>
          </w:p>
        </w:tc>
        <w:tc>
          <w:tcPr>
            <w:tcW w:w="0" w:type="auto"/>
            <w:tcBorders>
              <w:top w:val="single" w:sz="6" w:space="0" w:color="auto"/>
              <w:left w:val="single" w:sz="6" w:space="0" w:color="auto"/>
              <w:bottom w:val="single" w:sz="6" w:space="0" w:color="auto"/>
              <w:right w:val="single" w:sz="6" w:space="0" w:color="auto"/>
            </w:tcBorders>
          </w:tcPr>
          <w:p w14:paraId="016CE41F" w14:textId="5F00FEA2" w:rsidR="001A77F4" w:rsidRPr="000B3E90" w:rsidRDefault="00E42206"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49782AA4" w14:textId="58A6EEED" w:rsidR="001A77F4" w:rsidRPr="000B3E90" w:rsidRDefault="001A77F4" w:rsidP="0077780B">
            <w:pPr>
              <w:spacing w:before="60" w:after="60" w:line="240" w:lineRule="atLeast"/>
              <w:jc w:val="center"/>
              <w:rPr>
                <w:sz w:val="20"/>
              </w:rPr>
            </w:pPr>
            <w:r w:rsidRPr="000B3E90">
              <w:rPr>
                <w:color w:val="000000"/>
                <w:sz w:val="20"/>
                <w:lang w:val="uk-UA"/>
              </w:rPr>
              <w:t>0,0412</w:t>
            </w:r>
          </w:p>
        </w:tc>
        <w:tc>
          <w:tcPr>
            <w:tcW w:w="0" w:type="auto"/>
            <w:tcBorders>
              <w:top w:val="single" w:sz="6" w:space="0" w:color="auto"/>
              <w:left w:val="single" w:sz="6" w:space="0" w:color="auto"/>
              <w:bottom w:val="single" w:sz="6" w:space="0" w:color="auto"/>
              <w:right w:val="single" w:sz="6" w:space="0" w:color="auto"/>
            </w:tcBorders>
          </w:tcPr>
          <w:p w14:paraId="2208A3F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086ACCB" w14:textId="77777777" w:rsidR="001A77F4" w:rsidRPr="000B3E90" w:rsidRDefault="001A77F4" w:rsidP="0077780B">
            <w:pPr>
              <w:spacing w:before="60" w:after="60" w:line="240" w:lineRule="atLeast"/>
              <w:jc w:val="center"/>
              <w:rPr>
                <w:sz w:val="20"/>
              </w:rPr>
            </w:pPr>
          </w:p>
        </w:tc>
      </w:tr>
      <w:tr w:rsidR="001A77F4" w:rsidRPr="000B3E90" w14:paraId="16C4CD4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2193A46" w14:textId="16561FB3"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6A53695" w14:textId="24FB5E99" w:rsidR="00E42206" w:rsidRPr="000B3E90" w:rsidRDefault="00E42206" w:rsidP="00440BC1">
            <w:pPr>
              <w:spacing w:before="60" w:after="60" w:line="240" w:lineRule="atLeast"/>
              <w:jc w:val="left"/>
              <w:rPr>
                <w:color w:val="000000"/>
                <w:sz w:val="20"/>
                <w:lang w:val="uk-UA"/>
              </w:rPr>
            </w:pPr>
            <w:r w:rsidRPr="000B3E90">
              <w:rPr>
                <w:color w:val="000000"/>
                <w:sz w:val="20"/>
                <w:lang w:val="en-US"/>
              </w:rPr>
              <w:t>Snooth h</w:t>
            </w:r>
            <w:r w:rsidRPr="000B3E90">
              <w:rPr>
                <w:color w:val="000000"/>
                <w:sz w:val="20"/>
                <w:lang w:val="uk-UA"/>
              </w:rPr>
              <w:t>ot-rolled reinforcing steel, class</w:t>
            </w:r>
          </w:p>
          <w:p w14:paraId="3CDD65BF" w14:textId="7B2BC8BE" w:rsidR="001A77F4" w:rsidRPr="000B3E90" w:rsidRDefault="00E42206" w:rsidP="00440BC1">
            <w:pPr>
              <w:spacing w:before="60" w:after="60" w:line="240" w:lineRule="atLeast"/>
              <w:jc w:val="left"/>
              <w:rPr>
                <w:sz w:val="20"/>
                <w:lang w:val="ru-RU"/>
              </w:rPr>
            </w:pPr>
            <w:r w:rsidRPr="000B3E90">
              <w:rPr>
                <w:color w:val="000000"/>
                <w:sz w:val="20"/>
                <w:lang w:val="uk-UA"/>
              </w:rPr>
              <w:t>A-1, diameter 16</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49533D2" w14:textId="5185F0E4" w:rsidR="001A77F4" w:rsidRPr="000B3E90" w:rsidRDefault="00E42206"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3AF1B430" w14:textId="22BE66A5" w:rsidR="001A77F4" w:rsidRPr="000B3E90" w:rsidRDefault="001A77F4" w:rsidP="0077780B">
            <w:pPr>
              <w:spacing w:before="60" w:after="60" w:line="240" w:lineRule="atLeast"/>
              <w:jc w:val="center"/>
              <w:rPr>
                <w:sz w:val="20"/>
              </w:rPr>
            </w:pPr>
            <w:r w:rsidRPr="000B3E90">
              <w:rPr>
                <w:color w:val="000000"/>
                <w:sz w:val="20"/>
                <w:lang w:val="uk-UA"/>
              </w:rPr>
              <w:t>0,0038</w:t>
            </w:r>
          </w:p>
        </w:tc>
        <w:tc>
          <w:tcPr>
            <w:tcW w:w="0" w:type="auto"/>
            <w:tcBorders>
              <w:top w:val="single" w:sz="6" w:space="0" w:color="auto"/>
              <w:left w:val="single" w:sz="6" w:space="0" w:color="auto"/>
              <w:bottom w:val="single" w:sz="6" w:space="0" w:color="auto"/>
              <w:right w:val="single" w:sz="6" w:space="0" w:color="auto"/>
            </w:tcBorders>
          </w:tcPr>
          <w:p w14:paraId="659A786A"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20A78AF" w14:textId="77777777" w:rsidR="001A77F4" w:rsidRPr="000B3E90" w:rsidRDefault="001A77F4" w:rsidP="0077780B">
            <w:pPr>
              <w:spacing w:before="60" w:after="60" w:line="240" w:lineRule="atLeast"/>
              <w:jc w:val="center"/>
              <w:rPr>
                <w:sz w:val="20"/>
              </w:rPr>
            </w:pPr>
          </w:p>
        </w:tc>
      </w:tr>
      <w:tr w:rsidR="001A77F4" w:rsidRPr="000B3E90" w14:paraId="3AB0AC4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D2F08B9" w14:textId="160BEDC7"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06E8409" w14:textId="6AE60A0D" w:rsidR="001A77F4" w:rsidRPr="000B3E90" w:rsidRDefault="00E42206" w:rsidP="00440BC1">
            <w:pPr>
              <w:spacing w:before="60" w:after="60" w:line="240" w:lineRule="atLeast"/>
              <w:jc w:val="left"/>
              <w:rPr>
                <w:sz w:val="20"/>
              </w:rPr>
            </w:pPr>
            <w:r w:rsidRPr="000B3E90">
              <w:rPr>
                <w:color w:val="000000"/>
                <w:sz w:val="20"/>
                <w:lang w:val="en-US"/>
              </w:rPr>
              <w:t>Piece</w:t>
            </w:r>
            <w:r w:rsidR="001A77F4" w:rsidRPr="000B3E90">
              <w:rPr>
                <w:color w:val="000000"/>
                <w:sz w:val="20"/>
                <w:lang w:val="uk-UA"/>
              </w:rPr>
              <w:t xml:space="preserve"> 50*4                                      </w:t>
            </w:r>
          </w:p>
        </w:tc>
        <w:tc>
          <w:tcPr>
            <w:tcW w:w="0" w:type="auto"/>
            <w:tcBorders>
              <w:top w:val="single" w:sz="6" w:space="0" w:color="auto"/>
              <w:left w:val="single" w:sz="6" w:space="0" w:color="auto"/>
              <w:bottom w:val="single" w:sz="6" w:space="0" w:color="auto"/>
              <w:right w:val="single" w:sz="6" w:space="0" w:color="auto"/>
            </w:tcBorders>
          </w:tcPr>
          <w:p w14:paraId="5ACC3D83" w14:textId="6CEC961B" w:rsidR="001A77F4" w:rsidRPr="000B3E90" w:rsidRDefault="00E42206"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6860A853" w14:textId="4D6AE80C" w:rsidR="001A77F4" w:rsidRPr="000B3E90" w:rsidRDefault="001A77F4" w:rsidP="0077780B">
            <w:pPr>
              <w:spacing w:before="60" w:after="60" w:line="240" w:lineRule="atLeast"/>
              <w:jc w:val="center"/>
              <w:rPr>
                <w:sz w:val="20"/>
              </w:rPr>
            </w:pPr>
            <w:r w:rsidRPr="000B3E90">
              <w:rPr>
                <w:color w:val="000000"/>
                <w:sz w:val="20"/>
                <w:lang w:val="uk-UA"/>
              </w:rPr>
              <w:t>0,00229</w:t>
            </w:r>
          </w:p>
        </w:tc>
        <w:tc>
          <w:tcPr>
            <w:tcW w:w="0" w:type="auto"/>
            <w:tcBorders>
              <w:top w:val="single" w:sz="6" w:space="0" w:color="auto"/>
              <w:left w:val="single" w:sz="6" w:space="0" w:color="auto"/>
              <w:bottom w:val="single" w:sz="6" w:space="0" w:color="auto"/>
              <w:right w:val="single" w:sz="6" w:space="0" w:color="auto"/>
            </w:tcBorders>
          </w:tcPr>
          <w:p w14:paraId="5F265AE8"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D7A5F8E" w14:textId="77777777" w:rsidR="001A77F4" w:rsidRPr="000B3E90" w:rsidRDefault="001A77F4" w:rsidP="0077780B">
            <w:pPr>
              <w:spacing w:before="60" w:after="60" w:line="240" w:lineRule="atLeast"/>
              <w:jc w:val="center"/>
              <w:rPr>
                <w:sz w:val="20"/>
              </w:rPr>
            </w:pPr>
          </w:p>
        </w:tc>
      </w:tr>
      <w:tr w:rsidR="001A77F4" w:rsidRPr="000B3E90" w14:paraId="0D8BE16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45D10B5" w14:textId="133A0F08"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156D6C8" w14:textId="161C76E2" w:rsidR="001A77F4" w:rsidRPr="000B3E90" w:rsidRDefault="00E42206" w:rsidP="00440BC1">
            <w:pPr>
              <w:spacing w:before="60" w:after="60" w:line="240" w:lineRule="atLeast"/>
              <w:jc w:val="left"/>
              <w:rPr>
                <w:sz w:val="20"/>
              </w:rPr>
            </w:pPr>
            <w:r w:rsidRPr="000B3E90">
              <w:rPr>
                <w:color w:val="000000"/>
                <w:sz w:val="20"/>
                <w:lang w:val="uk-UA"/>
              </w:rPr>
              <w:t>Construction bolt</w:t>
            </w:r>
            <w:r w:rsidRPr="000B3E90">
              <w:rPr>
                <w:color w:val="000000"/>
                <w:sz w:val="20"/>
                <w:lang w:val="en-US"/>
              </w:rPr>
              <w:t>s with</w:t>
            </w:r>
            <w:r w:rsidRPr="000B3E90">
              <w:rPr>
                <w:color w:val="000000"/>
                <w:sz w:val="20"/>
                <w:lang w:val="uk-UA"/>
              </w:rPr>
              <w:t xml:space="preserve"> </w:t>
            </w:r>
            <w:r w:rsidRPr="000B3E90">
              <w:rPr>
                <w:color w:val="000000"/>
                <w:sz w:val="20"/>
                <w:lang w:val="en-US"/>
              </w:rPr>
              <w:t xml:space="preserve">screw nuts and washer kits </w:t>
            </w:r>
          </w:p>
        </w:tc>
        <w:tc>
          <w:tcPr>
            <w:tcW w:w="0" w:type="auto"/>
            <w:tcBorders>
              <w:top w:val="single" w:sz="6" w:space="0" w:color="auto"/>
              <w:left w:val="single" w:sz="6" w:space="0" w:color="auto"/>
              <w:bottom w:val="single" w:sz="6" w:space="0" w:color="auto"/>
              <w:right w:val="single" w:sz="6" w:space="0" w:color="auto"/>
            </w:tcBorders>
          </w:tcPr>
          <w:p w14:paraId="6B7A8734" w14:textId="10A09CC5" w:rsidR="001A77F4" w:rsidRPr="000B3E90" w:rsidRDefault="00E42206"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56A1B9D8" w14:textId="270C56EE" w:rsidR="001A77F4" w:rsidRPr="000B3E90" w:rsidRDefault="001A77F4" w:rsidP="0077780B">
            <w:pPr>
              <w:spacing w:before="60" w:after="60" w:line="240" w:lineRule="atLeast"/>
              <w:jc w:val="center"/>
              <w:rPr>
                <w:sz w:val="20"/>
              </w:rPr>
            </w:pPr>
            <w:r w:rsidRPr="000B3E90">
              <w:rPr>
                <w:color w:val="000000"/>
                <w:sz w:val="20"/>
                <w:lang w:val="uk-UA"/>
              </w:rPr>
              <w:t>0,0005</w:t>
            </w:r>
          </w:p>
        </w:tc>
        <w:tc>
          <w:tcPr>
            <w:tcW w:w="0" w:type="auto"/>
            <w:tcBorders>
              <w:top w:val="single" w:sz="6" w:space="0" w:color="auto"/>
              <w:left w:val="single" w:sz="6" w:space="0" w:color="auto"/>
              <w:bottom w:val="single" w:sz="6" w:space="0" w:color="auto"/>
              <w:right w:val="single" w:sz="6" w:space="0" w:color="auto"/>
            </w:tcBorders>
          </w:tcPr>
          <w:p w14:paraId="1563794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4312CAE" w14:textId="77777777" w:rsidR="001A77F4" w:rsidRPr="000B3E90" w:rsidRDefault="001A77F4" w:rsidP="0077780B">
            <w:pPr>
              <w:spacing w:before="60" w:after="60" w:line="240" w:lineRule="atLeast"/>
              <w:jc w:val="center"/>
              <w:rPr>
                <w:sz w:val="20"/>
              </w:rPr>
            </w:pPr>
          </w:p>
        </w:tc>
      </w:tr>
      <w:tr w:rsidR="001A77F4" w:rsidRPr="000B3E90" w14:paraId="67BD95D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983BC8C" w14:textId="6CF5C74B"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DE53D78" w14:textId="445B0297" w:rsidR="001A77F4" w:rsidRPr="000B3E90" w:rsidRDefault="00E42206" w:rsidP="00440BC1">
            <w:pPr>
              <w:spacing w:before="60" w:after="60" w:line="240" w:lineRule="atLeast"/>
              <w:jc w:val="left"/>
              <w:rPr>
                <w:sz w:val="20"/>
                <w:lang w:val="en-US"/>
              </w:rPr>
            </w:pPr>
            <w:r w:rsidRPr="000B3E90">
              <w:rPr>
                <w:color w:val="000000"/>
                <w:sz w:val="20"/>
                <w:lang w:val="en-US"/>
              </w:rPr>
              <w:t>Polivinilacetat dispersion</w:t>
            </w:r>
          </w:p>
        </w:tc>
        <w:tc>
          <w:tcPr>
            <w:tcW w:w="0" w:type="auto"/>
            <w:tcBorders>
              <w:top w:val="single" w:sz="6" w:space="0" w:color="auto"/>
              <w:left w:val="single" w:sz="6" w:space="0" w:color="auto"/>
              <w:bottom w:val="single" w:sz="6" w:space="0" w:color="auto"/>
              <w:right w:val="single" w:sz="6" w:space="0" w:color="auto"/>
            </w:tcBorders>
          </w:tcPr>
          <w:p w14:paraId="6E74131C" w14:textId="6ABD5133" w:rsidR="001A77F4" w:rsidRPr="000B3E90" w:rsidRDefault="00E42206"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760E164D" w14:textId="76F8EF0C" w:rsidR="001A77F4" w:rsidRPr="000B3E90" w:rsidRDefault="001A77F4" w:rsidP="0077780B">
            <w:pPr>
              <w:spacing w:before="60" w:after="60" w:line="240" w:lineRule="atLeast"/>
              <w:jc w:val="center"/>
              <w:rPr>
                <w:sz w:val="20"/>
              </w:rPr>
            </w:pPr>
            <w:r w:rsidRPr="000B3E90">
              <w:rPr>
                <w:color w:val="000000"/>
                <w:sz w:val="20"/>
                <w:lang w:val="uk-UA"/>
              </w:rPr>
              <w:t>3,0429</w:t>
            </w:r>
          </w:p>
        </w:tc>
        <w:tc>
          <w:tcPr>
            <w:tcW w:w="0" w:type="auto"/>
            <w:tcBorders>
              <w:top w:val="single" w:sz="6" w:space="0" w:color="auto"/>
              <w:left w:val="single" w:sz="6" w:space="0" w:color="auto"/>
              <w:bottom w:val="single" w:sz="6" w:space="0" w:color="auto"/>
              <w:right w:val="single" w:sz="6" w:space="0" w:color="auto"/>
            </w:tcBorders>
          </w:tcPr>
          <w:p w14:paraId="157A6F0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501238D" w14:textId="77777777" w:rsidR="001A77F4" w:rsidRPr="000B3E90" w:rsidRDefault="001A77F4" w:rsidP="0077780B">
            <w:pPr>
              <w:spacing w:before="60" w:after="60" w:line="240" w:lineRule="atLeast"/>
              <w:jc w:val="center"/>
              <w:rPr>
                <w:sz w:val="20"/>
              </w:rPr>
            </w:pPr>
          </w:p>
        </w:tc>
      </w:tr>
      <w:tr w:rsidR="001A77F4" w:rsidRPr="000B3E90" w14:paraId="4C6BFB9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71CFFB7" w14:textId="6CF39582"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E8ADDB4" w14:textId="769A113E" w:rsidR="001A77F4" w:rsidRPr="000B3E90" w:rsidRDefault="00E42206" w:rsidP="00440BC1">
            <w:pPr>
              <w:spacing w:before="60" w:after="60" w:line="240" w:lineRule="atLeast"/>
              <w:jc w:val="left"/>
              <w:rPr>
                <w:sz w:val="20"/>
              </w:rPr>
            </w:pPr>
            <w:r w:rsidRPr="000B3E90">
              <w:rPr>
                <w:color w:val="000000"/>
                <w:sz w:val="20"/>
                <w:lang w:val="en-US"/>
              </w:rPr>
              <w:t>Wall dowels</w:t>
            </w:r>
            <w:r w:rsidR="001A77F4" w:rsidRPr="000B3E90">
              <w:rPr>
                <w:color w:val="000000"/>
                <w:sz w:val="20"/>
                <w:lang w:val="uk-UA"/>
              </w:rPr>
              <w:t xml:space="preserve"> 6х60 </w:t>
            </w:r>
          </w:p>
        </w:tc>
        <w:tc>
          <w:tcPr>
            <w:tcW w:w="0" w:type="auto"/>
            <w:tcBorders>
              <w:top w:val="single" w:sz="6" w:space="0" w:color="auto"/>
              <w:left w:val="single" w:sz="6" w:space="0" w:color="auto"/>
              <w:bottom w:val="single" w:sz="6" w:space="0" w:color="auto"/>
              <w:right w:val="single" w:sz="6" w:space="0" w:color="auto"/>
            </w:tcBorders>
          </w:tcPr>
          <w:p w14:paraId="60683481" w14:textId="01F295D9" w:rsidR="001A77F4" w:rsidRPr="000B3E90" w:rsidRDefault="00E42206" w:rsidP="0077780B">
            <w:pPr>
              <w:spacing w:before="60" w:after="60" w:line="240" w:lineRule="atLeast"/>
              <w:jc w:val="center"/>
              <w:rPr>
                <w:sz w:val="20"/>
              </w:rPr>
            </w:pPr>
            <w:r w:rsidRPr="000B3E90">
              <w:rPr>
                <w:color w:val="000000"/>
                <w:sz w:val="20"/>
                <w:lang w:val="uk-UA"/>
              </w:rPr>
              <w:t>units</w:t>
            </w:r>
          </w:p>
        </w:tc>
        <w:tc>
          <w:tcPr>
            <w:tcW w:w="0" w:type="auto"/>
            <w:tcBorders>
              <w:top w:val="single" w:sz="6" w:space="0" w:color="auto"/>
              <w:left w:val="single" w:sz="6" w:space="0" w:color="auto"/>
              <w:bottom w:val="single" w:sz="6" w:space="0" w:color="auto"/>
              <w:right w:val="single" w:sz="6" w:space="0" w:color="auto"/>
            </w:tcBorders>
          </w:tcPr>
          <w:p w14:paraId="18B32B48" w14:textId="459A9DBA" w:rsidR="001A77F4" w:rsidRPr="000B3E90" w:rsidRDefault="001A77F4" w:rsidP="0077780B">
            <w:pPr>
              <w:spacing w:before="60" w:after="60" w:line="240" w:lineRule="atLeast"/>
              <w:jc w:val="center"/>
              <w:rPr>
                <w:sz w:val="20"/>
              </w:rPr>
            </w:pPr>
            <w:r w:rsidRPr="000B3E90">
              <w:rPr>
                <w:color w:val="000000"/>
                <w:sz w:val="20"/>
                <w:lang w:val="uk-UA"/>
              </w:rPr>
              <w:t>392</w:t>
            </w:r>
          </w:p>
        </w:tc>
        <w:tc>
          <w:tcPr>
            <w:tcW w:w="0" w:type="auto"/>
            <w:tcBorders>
              <w:top w:val="single" w:sz="6" w:space="0" w:color="auto"/>
              <w:left w:val="single" w:sz="6" w:space="0" w:color="auto"/>
              <w:bottom w:val="single" w:sz="6" w:space="0" w:color="auto"/>
              <w:right w:val="single" w:sz="6" w:space="0" w:color="auto"/>
            </w:tcBorders>
          </w:tcPr>
          <w:p w14:paraId="2C902AA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1C0CC57" w14:textId="77777777" w:rsidR="001A77F4" w:rsidRPr="000B3E90" w:rsidRDefault="001A77F4" w:rsidP="0077780B">
            <w:pPr>
              <w:spacing w:before="60" w:after="60" w:line="240" w:lineRule="atLeast"/>
              <w:jc w:val="center"/>
              <w:rPr>
                <w:sz w:val="20"/>
              </w:rPr>
            </w:pPr>
          </w:p>
        </w:tc>
      </w:tr>
      <w:tr w:rsidR="001A77F4" w:rsidRPr="000B3E90" w14:paraId="47C0C37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20C451A" w14:textId="1435A987"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BC39624" w14:textId="0F9462AD" w:rsidR="001A77F4" w:rsidRPr="000B3E90" w:rsidRDefault="00E42206" w:rsidP="00440BC1">
            <w:pPr>
              <w:spacing w:before="60" w:after="60" w:line="240" w:lineRule="atLeast"/>
              <w:jc w:val="left"/>
              <w:rPr>
                <w:sz w:val="20"/>
              </w:rPr>
            </w:pPr>
            <w:r w:rsidRPr="000B3E90">
              <w:rPr>
                <w:color w:val="000000"/>
                <w:sz w:val="20"/>
                <w:lang w:val="en-US"/>
              </w:rPr>
              <w:t>Wall dowels</w:t>
            </w:r>
            <w:r w:rsidR="001A77F4" w:rsidRPr="000B3E90">
              <w:rPr>
                <w:color w:val="000000"/>
                <w:sz w:val="20"/>
                <w:lang w:val="uk-UA"/>
              </w:rPr>
              <w:t xml:space="preserve"> 6х40 </w:t>
            </w:r>
          </w:p>
        </w:tc>
        <w:tc>
          <w:tcPr>
            <w:tcW w:w="0" w:type="auto"/>
            <w:tcBorders>
              <w:top w:val="single" w:sz="6" w:space="0" w:color="auto"/>
              <w:left w:val="single" w:sz="6" w:space="0" w:color="auto"/>
              <w:bottom w:val="single" w:sz="6" w:space="0" w:color="auto"/>
              <w:right w:val="single" w:sz="6" w:space="0" w:color="auto"/>
            </w:tcBorders>
          </w:tcPr>
          <w:p w14:paraId="0963B68E" w14:textId="34C229CD" w:rsidR="001A77F4" w:rsidRPr="000B3E90" w:rsidRDefault="00E42206" w:rsidP="0077780B">
            <w:pPr>
              <w:spacing w:before="60" w:after="60" w:line="240" w:lineRule="atLeast"/>
              <w:jc w:val="center"/>
              <w:rPr>
                <w:sz w:val="20"/>
              </w:rPr>
            </w:pPr>
            <w:r w:rsidRPr="000B3E90">
              <w:rPr>
                <w:color w:val="000000"/>
                <w:sz w:val="20"/>
                <w:lang w:val="uk-UA"/>
              </w:rPr>
              <w:t>units</w:t>
            </w:r>
          </w:p>
        </w:tc>
        <w:tc>
          <w:tcPr>
            <w:tcW w:w="0" w:type="auto"/>
            <w:tcBorders>
              <w:top w:val="single" w:sz="6" w:space="0" w:color="auto"/>
              <w:left w:val="single" w:sz="6" w:space="0" w:color="auto"/>
              <w:bottom w:val="single" w:sz="6" w:space="0" w:color="auto"/>
              <w:right w:val="single" w:sz="6" w:space="0" w:color="auto"/>
            </w:tcBorders>
          </w:tcPr>
          <w:p w14:paraId="515F170A" w14:textId="1E7CC7C0" w:rsidR="001A77F4" w:rsidRPr="000B3E90" w:rsidRDefault="001A77F4" w:rsidP="0077780B">
            <w:pPr>
              <w:spacing w:before="60" w:after="60" w:line="240" w:lineRule="atLeast"/>
              <w:jc w:val="center"/>
              <w:rPr>
                <w:sz w:val="20"/>
              </w:rPr>
            </w:pPr>
            <w:r w:rsidRPr="000B3E90">
              <w:rPr>
                <w:color w:val="000000"/>
                <w:sz w:val="20"/>
                <w:lang w:val="uk-UA"/>
              </w:rPr>
              <w:t>1693</w:t>
            </w:r>
          </w:p>
        </w:tc>
        <w:tc>
          <w:tcPr>
            <w:tcW w:w="0" w:type="auto"/>
            <w:tcBorders>
              <w:top w:val="single" w:sz="6" w:space="0" w:color="auto"/>
              <w:left w:val="single" w:sz="6" w:space="0" w:color="auto"/>
              <w:bottom w:val="single" w:sz="6" w:space="0" w:color="auto"/>
              <w:right w:val="single" w:sz="6" w:space="0" w:color="auto"/>
            </w:tcBorders>
          </w:tcPr>
          <w:p w14:paraId="4803AFFA"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82DF63" w14:textId="77777777" w:rsidR="001A77F4" w:rsidRPr="000B3E90" w:rsidRDefault="001A77F4" w:rsidP="0077780B">
            <w:pPr>
              <w:spacing w:before="60" w:after="60" w:line="240" w:lineRule="atLeast"/>
              <w:jc w:val="center"/>
              <w:rPr>
                <w:sz w:val="20"/>
              </w:rPr>
            </w:pPr>
          </w:p>
        </w:tc>
      </w:tr>
      <w:tr w:rsidR="001A77F4" w:rsidRPr="000B3E90" w14:paraId="250BF9A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505F089" w14:textId="560D012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FE96960" w14:textId="4A9A30BB" w:rsidR="001A77F4" w:rsidRPr="000B3E90" w:rsidRDefault="00E42206" w:rsidP="00440BC1">
            <w:pPr>
              <w:spacing w:before="60" w:after="60" w:line="240" w:lineRule="atLeast"/>
              <w:jc w:val="left"/>
              <w:rPr>
                <w:sz w:val="20"/>
              </w:rPr>
            </w:pPr>
            <w:r w:rsidRPr="000B3E90">
              <w:rPr>
                <w:color w:val="000000"/>
                <w:sz w:val="20"/>
                <w:lang w:val="en-US"/>
              </w:rPr>
              <w:t>Shape</w:t>
            </w:r>
            <w:r w:rsidR="001A77F4" w:rsidRPr="000B3E90">
              <w:rPr>
                <w:color w:val="000000"/>
                <w:sz w:val="20"/>
                <w:lang w:val="uk-UA"/>
              </w:rPr>
              <w:t xml:space="preserve"> СД-60*27 </w:t>
            </w:r>
          </w:p>
        </w:tc>
        <w:tc>
          <w:tcPr>
            <w:tcW w:w="0" w:type="auto"/>
            <w:tcBorders>
              <w:top w:val="single" w:sz="6" w:space="0" w:color="auto"/>
              <w:left w:val="single" w:sz="6" w:space="0" w:color="auto"/>
              <w:bottom w:val="single" w:sz="6" w:space="0" w:color="auto"/>
              <w:right w:val="single" w:sz="6" w:space="0" w:color="auto"/>
            </w:tcBorders>
          </w:tcPr>
          <w:p w14:paraId="587C44CA" w14:textId="12B1D356" w:rsidR="001A77F4" w:rsidRPr="000B3E90" w:rsidRDefault="001A77F4" w:rsidP="0077780B">
            <w:pPr>
              <w:spacing w:before="60" w:after="60" w:line="240" w:lineRule="atLeast"/>
              <w:jc w:val="center"/>
              <w:rPr>
                <w:sz w:val="20"/>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3267ED13" w14:textId="4B05479C" w:rsidR="001A77F4" w:rsidRPr="000B3E90" w:rsidRDefault="001A77F4" w:rsidP="0077780B">
            <w:pPr>
              <w:spacing w:before="60" w:after="60" w:line="240" w:lineRule="atLeast"/>
              <w:jc w:val="center"/>
              <w:rPr>
                <w:sz w:val="20"/>
              </w:rPr>
            </w:pPr>
            <w:r w:rsidRPr="000B3E90">
              <w:rPr>
                <w:color w:val="000000"/>
                <w:sz w:val="20"/>
                <w:lang w:val="uk-UA"/>
              </w:rPr>
              <w:t>646</w:t>
            </w:r>
          </w:p>
        </w:tc>
        <w:tc>
          <w:tcPr>
            <w:tcW w:w="0" w:type="auto"/>
            <w:tcBorders>
              <w:top w:val="single" w:sz="6" w:space="0" w:color="auto"/>
              <w:left w:val="single" w:sz="6" w:space="0" w:color="auto"/>
              <w:bottom w:val="single" w:sz="6" w:space="0" w:color="auto"/>
              <w:right w:val="single" w:sz="6" w:space="0" w:color="auto"/>
            </w:tcBorders>
          </w:tcPr>
          <w:p w14:paraId="57FEB6C3"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1B62DE8" w14:textId="77777777" w:rsidR="001A77F4" w:rsidRPr="000B3E90" w:rsidRDefault="001A77F4" w:rsidP="0077780B">
            <w:pPr>
              <w:spacing w:before="60" w:after="60" w:line="240" w:lineRule="atLeast"/>
              <w:jc w:val="center"/>
              <w:rPr>
                <w:sz w:val="20"/>
              </w:rPr>
            </w:pPr>
          </w:p>
        </w:tc>
      </w:tr>
      <w:tr w:rsidR="001A77F4" w:rsidRPr="000B3E90" w14:paraId="7918934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B5B6195" w14:textId="1AD6AFFB"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BBB4A4D" w14:textId="184C6461" w:rsidR="001A77F4" w:rsidRPr="000B3E90" w:rsidRDefault="00E42206" w:rsidP="00440BC1">
            <w:pPr>
              <w:spacing w:before="60" w:after="60" w:line="240" w:lineRule="atLeast"/>
              <w:jc w:val="left"/>
              <w:rPr>
                <w:sz w:val="20"/>
              </w:rPr>
            </w:pPr>
            <w:r w:rsidRPr="000B3E90">
              <w:rPr>
                <w:color w:val="000000"/>
                <w:sz w:val="20"/>
                <w:lang w:val="en-US"/>
              </w:rPr>
              <w:t>Shape</w:t>
            </w:r>
            <w:r w:rsidRPr="000B3E90">
              <w:rPr>
                <w:color w:val="000000"/>
                <w:sz w:val="20"/>
                <w:lang w:val="uk-UA"/>
              </w:rPr>
              <w:t xml:space="preserve"> </w:t>
            </w:r>
            <w:r w:rsidR="001A77F4" w:rsidRPr="000B3E90">
              <w:rPr>
                <w:color w:val="000000"/>
                <w:sz w:val="20"/>
                <w:lang w:val="uk-UA"/>
              </w:rPr>
              <w:t xml:space="preserve">UД-27 </w:t>
            </w:r>
          </w:p>
        </w:tc>
        <w:tc>
          <w:tcPr>
            <w:tcW w:w="0" w:type="auto"/>
            <w:tcBorders>
              <w:top w:val="single" w:sz="6" w:space="0" w:color="auto"/>
              <w:left w:val="single" w:sz="6" w:space="0" w:color="auto"/>
              <w:bottom w:val="single" w:sz="6" w:space="0" w:color="auto"/>
              <w:right w:val="single" w:sz="6" w:space="0" w:color="auto"/>
            </w:tcBorders>
          </w:tcPr>
          <w:p w14:paraId="7B1E3626" w14:textId="17808AF6" w:rsidR="001A77F4" w:rsidRPr="000B3E90" w:rsidRDefault="001A77F4" w:rsidP="0077780B">
            <w:pPr>
              <w:spacing w:before="60" w:after="60" w:line="240" w:lineRule="atLeast"/>
              <w:jc w:val="center"/>
              <w:rPr>
                <w:sz w:val="20"/>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51104943" w14:textId="395FC6A0" w:rsidR="001A77F4" w:rsidRPr="000B3E90" w:rsidRDefault="001A77F4" w:rsidP="0077780B">
            <w:pPr>
              <w:spacing w:before="60" w:after="60" w:line="240" w:lineRule="atLeast"/>
              <w:jc w:val="center"/>
              <w:rPr>
                <w:sz w:val="20"/>
              </w:rPr>
            </w:pPr>
            <w:r w:rsidRPr="000B3E90">
              <w:rPr>
                <w:color w:val="000000"/>
                <w:sz w:val="20"/>
                <w:lang w:val="uk-UA"/>
              </w:rPr>
              <w:t>470</w:t>
            </w:r>
          </w:p>
        </w:tc>
        <w:tc>
          <w:tcPr>
            <w:tcW w:w="0" w:type="auto"/>
            <w:tcBorders>
              <w:top w:val="single" w:sz="6" w:space="0" w:color="auto"/>
              <w:left w:val="single" w:sz="6" w:space="0" w:color="auto"/>
              <w:bottom w:val="single" w:sz="6" w:space="0" w:color="auto"/>
              <w:right w:val="single" w:sz="6" w:space="0" w:color="auto"/>
            </w:tcBorders>
          </w:tcPr>
          <w:p w14:paraId="78D77A1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D747E27" w14:textId="77777777" w:rsidR="001A77F4" w:rsidRPr="000B3E90" w:rsidRDefault="001A77F4" w:rsidP="0077780B">
            <w:pPr>
              <w:spacing w:before="60" w:after="60" w:line="240" w:lineRule="atLeast"/>
              <w:jc w:val="center"/>
              <w:rPr>
                <w:sz w:val="20"/>
              </w:rPr>
            </w:pPr>
          </w:p>
        </w:tc>
      </w:tr>
      <w:tr w:rsidR="001A77F4" w:rsidRPr="000B3E90" w14:paraId="6987D2A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021B4D5" w14:textId="2008EDDD"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8231968" w14:textId="2C607C99" w:rsidR="001A77F4" w:rsidRPr="000B3E90" w:rsidRDefault="00E42206" w:rsidP="00440BC1">
            <w:pPr>
              <w:spacing w:before="60" w:after="60" w:line="240" w:lineRule="atLeast"/>
              <w:jc w:val="left"/>
              <w:rPr>
                <w:sz w:val="20"/>
              </w:rPr>
            </w:pPr>
            <w:r w:rsidRPr="000B3E90">
              <w:rPr>
                <w:color w:val="000000"/>
                <w:sz w:val="20"/>
                <w:lang w:val="uk-UA"/>
              </w:rPr>
              <w:t>Self-tapping screw</w:t>
            </w:r>
            <w:r w:rsidRPr="000B3E90">
              <w:rPr>
                <w:color w:val="000000"/>
                <w:sz w:val="20"/>
              </w:rPr>
              <w:t>s</w:t>
            </w:r>
            <w:r w:rsidRPr="000B3E90">
              <w:rPr>
                <w:color w:val="000000"/>
                <w:sz w:val="20"/>
                <w:lang w:val="uk-UA"/>
              </w:rPr>
              <w:t xml:space="preserve"> 3,5х25 mm</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7592964D" w14:textId="10836CC5" w:rsidR="001A77F4" w:rsidRPr="000B3E90" w:rsidRDefault="00E42206" w:rsidP="0077780B">
            <w:pPr>
              <w:spacing w:before="60" w:after="60" w:line="240" w:lineRule="atLeast"/>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139CFAFE" w14:textId="55485275" w:rsidR="001A77F4" w:rsidRPr="000B3E90" w:rsidRDefault="001A77F4" w:rsidP="0077780B">
            <w:pPr>
              <w:spacing w:before="60" w:after="60" w:line="240" w:lineRule="atLeast"/>
              <w:jc w:val="center"/>
              <w:rPr>
                <w:sz w:val="20"/>
              </w:rPr>
            </w:pPr>
            <w:r w:rsidRPr="000B3E90">
              <w:rPr>
                <w:color w:val="000000"/>
                <w:sz w:val="20"/>
                <w:lang w:val="uk-UA"/>
              </w:rPr>
              <w:t>6467</w:t>
            </w:r>
          </w:p>
        </w:tc>
        <w:tc>
          <w:tcPr>
            <w:tcW w:w="0" w:type="auto"/>
            <w:tcBorders>
              <w:top w:val="single" w:sz="6" w:space="0" w:color="auto"/>
              <w:left w:val="single" w:sz="6" w:space="0" w:color="auto"/>
              <w:bottom w:val="single" w:sz="6" w:space="0" w:color="auto"/>
              <w:right w:val="single" w:sz="6" w:space="0" w:color="auto"/>
            </w:tcBorders>
          </w:tcPr>
          <w:p w14:paraId="08558ED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5564452" w14:textId="77777777" w:rsidR="001A77F4" w:rsidRPr="000B3E90" w:rsidRDefault="001A77F4" w:rsidP="0077780B">
            <w:pPr>
              <w:spacing w:before="60" w:after="60" w:line="240" w:lineRule="atLeast"/>
              <w:jc w:val="center"/>
              <w:rPr>
                <w:sz w:val="20"/>
              </w:rPr>
            </w:pPr>
          </w:p>
        </w:tc>
      </w:tr>
      <w:tr w:rsidR="001A77F4" w:rsidRPr="000B3E90" w14:paraId="5083856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C12E085" w14:textId="2D6E6D5A"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B3C2037" w14:textId="45B3AD09" w:rsidR="001A77F4" w:rsidRPr="000B3E90" w:rsidRDefault="00E42206" w:rsidP="00440BC1">
            <w:pPr>
              <w:spacing w:before="60" w:after="60" w:line="240" w:lineRule="atLeast"/>
              <w:jc w:val="left"/>
              <w:rPr>
                <w:sz w:val="20"/>
              </w:rPr>
            </w:pPr>
            <w:r w:rsidRPr="000B3E90">
              <w:rPr>
                <w:color w:val="000000"/>
                <w:sz w:val="20"/>
                <w:lang w:val="uk-UA"/>
              </w:rPr>
              <w:t>Self-tapping screw</w:t>
            </w:r>
            <w:r w:rsidRPr="000B3E90">
              <w:rPr>
                <w:color w:val="000000"/>
                <w:sz w:val="20"/>
              </w:rPr>
              <w:t>s</w:t>
            </w:r>
            <w:r w:rsidR="001A77F4" w:rsidRPr="000B3E90">
              <w:rPr>
                <w:color w:val="000000"/>
                <w:sz w:val="20"/>
                <w:lang w:val="uk-UA"/>
              </w:rPr>
              <w:t xml:space="preserve"> 9,5х3,5 </w:t>
            </w:r>
          </w:p>
        </w:tc>
        <w:tc>
          <w:tcPr>
            <w:tcW w:w="0" w:type="auto"/>
            <w:tcBorders>
              <w:top w:val="single" w:sz="6" w:space="0" w:color="auto"/>
              <w:left w:val="single" w:sz="6" w:space="0" w:color="auto"/>
              <w:bottom w:val="single" w:sz="6" w:space="0" w:color="auto"/>
              <w:right w:val="single" w:sz="6" w:space="0" w:color="auto"/>
            </w:tcBorders>
          </w:tcPr>
          <w:p w14:paraId="0CACB161" w14:textId="5CB0268C" w:rsidR="001A77F4" w:rsidRPr="000B3E90" w:rsidRDefault="00E42206" w:rsidP="0077780B">
            <w:pPr>
              <w:spacing w:before="60" w:after="60" w:line="240" w:lineRule="atLeast"/>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581D9015" w14:textId="370578E5" w:rsidR="001A77F4" w:rsidRPr="000B3E90" w:rsidRDefault="001A77F4" w:rsidP="0077780B">
            <w:pPr>
              <w:spacing w:before="60" w:after="60" w:line="240" w:lineRule="atLeast"/>
              <w:jc w:val="center"/>
              <w:rPr>
                <w:sz w:val="20"/>
              </w:rPr>
            </w:pPr>
            <w:r w:rsidRPr="000B3E90">
              <w:rPr>
                <w:color w:val="000000"/>
                <w:sz w:val="20"/>
                <w:lang w:val="uk-UA"/>
              </w:rPr>
              <w:t>2352</w:t>
            </w:r>
          </w:p>
        </w:tc>
        <w:tc>
          <w:tcPr>
            <w:tcW w:w="0" w:type="auto"/>
            <w:tcBorders>
              <w:top w:val="single" w:sz="6" w:space="0" w:color="auto"/>
              <w:left w:val="single" w:sz="6" w:space="0" w:color="auto"/>
              <w:bottom w:val="single" w:sz="6" w:space="0" w:color="auto"/>
              <w:right w:val="single" w:sz="6" w:space="0" w:color="auto"/>
            </w:tcBorders>
          </w:tcPr>
          <w:p w14:paraId="012D582A"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39BF144" w14:textId="77777777" w:rsidR="001A77F4" w:rsidRPr="000B3E90" w:rsidRDefault="001A77F4" w:rsidP="0077780B">
            <w:pPr>
              <w:spacing w:before="60" w:after="60" w:line="240" w:lineRule="atLeast"/>
              <w:jc w:val="center"/>
              <w:rPr>
                <w:sz w:val="20"/>
              </w:rPr>
            </w:pPr>
          </w:p>
        </w:tc>
      </w:tr>
      <w:tr w:rsidR="001A77F4" w:rsidRPr="000B3E90" w14:paraId="4616DEA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3443E25" w14:textId="0355A38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C10D747" w14:textId="19021D45" w:rsidR="001A77F4" w:rsidRPr="000B3E90" w:rsidRDefault="00E42206" w:rsidP="00440BC1">
            <w:pPr>
              <w:spacing w:before="60" w:after="60" w:line="240" w:lineRule="atLeast"/>
              <w:jc w:val="left"/>
              <w:rPr>
                <w:sz w:val="20"/>
              </w:rPr>
            </w:pPr>
            <w:r w:rsidRPr="000B3E90">
              <w:rPr>
                <w:color w:val="000000"/>
                <w:sz w:val="20"/>
                <w:lang w:val="uk-UA"/>
              </w:rPr>
              <w:t>Gypsum panels</w:t>
            </w:r>
            <w:r w:rsidR="001A77F4" w:rsidRPr="000B3E90">
              <w:rPr>
                <w:color w:val="000000"/>
                <w:sz w:val="20"/>
                <w:lang w:val="uk-UA"/>
              </w:rPr>
              <w:t xml:space="preserve">, </w:t>
            </w:r>
            <w:r w:rsidRPr="000B3E90">
              <w:rPr>
                <w:color w:val="000000"/>
                <w:sz w:val="20"/>
                <w:lang w:val="en-US"/>
              </w:rPr>
              <w:t xml:space="preserve">thickness </w:t>
            </w:r>
            <w:r w:rsidR="001A77F4" w:rsidRPr="000B3E90">
              <w:rPr>
                <w:color w:val="000000"/>
                <w:sz w:val="20"/>
                <w:lang w:val="uk-UA"/>
              </w:rPr>
              <w:t>12,5</w:t>
            </w:r>
            <w:r w:rsidR="001A77F4" w:rsidRPr="000B3E90">
              <w:rPr>
                <w:color w:val="000000"/>
                <w:sz w:val="20"/>
                <w:lang w:val="uk-UA"/>
              </w:rPr>
              <w:br/>
            </w:r>
            <w:r w:rsidRPr="000B3E90">
              <w:rPr>
                <w:color w:val="000000"/>
                <w:sz w:val="20"/>
                <w:lang w:val="en-US"/>
              </w:rPr>
              <w:t xml:space="preserve">mm </w:t>
            </w:r>
            <w:r w:rsidR="001A77F4" w:rsidRPr="000B3E90">
              <w:rPr>
                <w:color w:val="000000"/>
                <w:sz w:val="20"/>
                <w:lang w:val="uk-UA"/>
              </w:rPr>
              <w:t>(</w:t>
            </w:r>
            <w:r w:rsidRPr="000B3E90">
              <w:rPr>
                <w:color w:val="000000"/>
                <w:sz w:val="20"/>
                <w:lang w:val="uk-UA"/>
              </w:rPr>
              <w:t>moisture</w:t>
            </w:r>
            <w:r w:rsidRPr="000B3E90">
              <w:rPr>
                <w:color w:val="000000"/>
                <w:sz w:val="20"/>
                <w:lang w:val="en-US"/>
              </w:rPr>
              <w:t>- and fire</w:t>
            </w:r>
            <w:r w:rsidRPr="000B3E90">
              <w:rPr>
                <w:color w:val="000000"/>
                <w:sz w:val="20"/>
                <w:lang w:val="uk-UA"/>
              </w:rPr>
              <w:t xml:space="preserve">proof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D1F7D5C" w14:textId="2992EFB3" w:rsidR="001A77F4" w:rsidRPr="000B3E90" w:rsidRDefault="00E42206"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5C18FF99" w14:textId="5FEE3E49" w:rsidR="001A77F4" w:rsidRPr="000B3E90" w:rsidRDefault="001A77F4" w:rsidP="0077780B">
            <w:pPr>
              <w:spacing w:before="60" w:after="60" w:line="240" w:lineRule="atLeast"/>
              <w:jc w:val="center"/>
              <w:rPr>
                <w:sz w:val="20"/>
              </w:rPr>
            </w:pPr>
            <w:r w:rsidRPr="000B3E90">
              <w:rPr>
                <w:color w:val="000000"/>
                <w:sz w:val="20"/>
                <w:lang w:val="uk-UA"/>
              </w:rPr>
              <w:t>148,16</w:t>
            </w:r>
          </w:p>
        </w:tc>
        <w:tc>
          <w:tcPr>
            <w:tcW w:w="0" w:type="auto"/>
            <w:tcBorders>
              <w:top w:val="single" w:sz="6" w:space="0" w:color="auto"/>
              <w:left w:val="single" w:sz="6" w:space="0" w:color="auto"/>
              <w:bottom w:val="single" w:sz="6" w:space="0" w:color="auto"/>
              <w:right w:val="single" w:sz="6" w:space="0" w:color="auto"/>
            </w:tcBorders>
          </w:tcPr>
          <w:p w14:paraId="46126DDE"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C0DBCF5" w14:textId="77777777" w:rsidR="001A77F4" w:rsidRPr="000B3E90" w:rsidRDefault="001A77F4" w:rsidP="0077780B">
            <w:pPr>
              <w:spacing w:before="60" w:after="60" w:line="240" w:lineRule="atLeast"/>
              <w:jc w:val="center"/>
              <w:rPr>
                <w:sz w:val="20"/>
              </w:rPr>
            </w:pPr>
          </w:p>
        </w:tc>
      </w:tr>
      <w:tr w:rsidR="001A77F4" w:rsidRPr="000B3E90" w14:paraId="3A3679E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0956E77" w14:textId="2316369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FBB71D1" w14:textId="0E06EFE4" w:rsidR="001A77F4" w:rsidRPr="000B3E90" w:rsidRDefault="00E42206" w:rsidP="00440BC1">
            <w:pPr>
              <w:spacing w:before="60" w:after="60" w:line="240" w:lineRule="atLeast"/>
              <w:jc w:val="left"/>
              <w:rPr>
                <w:sz w:val="20"/>
              </w:rPr>
            </w:pPr>
            <w:r w:rsidRPr="000B3E90">
              <w:rPr>
                <w:color w:val="000000"/>
                <w:sz w:val="20"/>
                <w:lang w:val="en-US"/>
              </w:rPr>
              <w:t>Mineral wool</w:t>
            </w:r>
            <w:r w:rsidR="001A77F4" w:rsidRPr="000B3E90">
              <w:rPr>
                <w:color w:val="000000"/>
                <w:sz w:val="20"/>
                <w:lang w:val="uk-UA"/>
              </w:rPr>
              <w:t xml:space="preserve"> "</w:t>
            </w:r>
            <w:r w:rsidRPr="000B3E90">
              <w:rPr>
                <w:color w:val="000000"/>
                <w:sz w:val="20"/>
                <w:lang w:val="en-US"/>
              </w:rPr>
              <w:t>Technofas</w:t>
            </w:r>
            <w:r w:rsidR="001A77F4" w:rsidRPr="000B3E90">
              <w:rPr>
                <w:color w:val="000000"/>
                <w:sz w:val="20"/>
                <w:lang w:val="uk-UA"/>
              </w:rPr>
              <w:t xml:space="preserve">" </w:t>
            </w:r>
            <w:r w:rsidRPr="000B3E90">
              <w:rPr>
                <w:bCs/>
                <w:color w:val="000000"/>
                <w:sz w:val="20"/>
                <w:lang w:val="en-US"/>
              </w:rPr>
              <w:t xml:space="preserve"> density</w:t>
            </w:r>
            <w:r w:rsidRPr="000B3E90">
              <w:rPr>
                <w:color w:val="000000"/>
                <w:sz w:val="20"/>
                <w:lang w:val="uk-UA"/>
              </w:rPr>
              <w:t xml:space="preserve"> </w:t>
            </w:r>
            <w:r w:rsidR="001A77F4" w:rsidRPr="000B3E90">
              <w:rPr>
                <w:color w:val="000000"/>
                <w:sz w:val="20"/>
                <w:lang w:val="uk-UA"/>
              </w:rPr>
              <w:t xml:space="preserve"> 145</w:t>
            </w:r>
            <w:r w:rsidRPr="000B3E90">
              <w:rPr>
                <w:color w:val="000000"/>
                <w:sz w:val="20"/>
                <w:lang w:val="en-US"/>
              </w:rPr>
              <w:t>kg/m</w:t>
            </w:r>
            <w:r w:rsidR="001A77F4" w:rsidRPr="000B3E90">
              <w:rPr>
                <w:color w:val="000000"/>
                <w:sz w:val="20"/>
                <w:lang w:val="uk-UA"/>
              </w:rPr>
              <w:t>3</w:t>
            </w:r>
            <w:r w:rsidR="00DD7AF0" w:rsidRPr="000B3E90">
              <w:rPr>
                <w:color w:val="000000"/>
                <w:sz w:val="20"/>
                <w:lang w:val="en-US"/>
              </w:rPr>
              <w:t>, thckness</w:t>
            </w:r>
            <w:r w:rsidR="00DD7AF0" w:rsidRPr="000B3E90">
              <w:rPr>
                <w:color w:val="000000"/>
                <w:sz w:val="20"/>
                <w:lang w:val="uk-UA"/>
              </w:rPr>
              <w:t xml:space="preserve"> 20 mm</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50A4DAC" w14:textId="493E585C" w:rsidR="001A77F4" w:rsidRPr="000B3E90" w:rsidRDefault="00E42206"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07529056" w14:textId="3BCDB8DD" w:rsidR="001A77F4" w:rsidRPr="000B3E90" w:rsidRDefault="001A77F4" w:rsidP="0077780B">
            <w:pPr>
              <w:spacing w:before="60" w:after="60" w:line="240" w:lineRule="atLeast"/>
              <w:jc w:val="center"/>
              <w:rPr>
                <w:sz w:val="20"/>
              </w:rPr>
            </w:pPr>
            <w:r w:rsidRPr="000B3E90">
              <w:rPr>
                <w:color w:val="000000"/>
                <w:sz w:val="20"/>
                <w:lang w:val="uk-UA"/>
              </w:rPr>
              <w:t>4,233</w:t>
            </w:r>
          </w:p>
        </w:tc>
        <w:tc>
          <w:tcPr>
            <w:tcW w:w="0" w:type="auto"/>
            <w:tcBorders>
              <w:top w:val="single" w:sz="6" w:space="0" w:color="auto"/>
              <w:left w:val="single" w:sz="6" w:space="0" w:color="auto"/>
              <w:bottom w:val="single" w:sz="6" w:space="0" w:color="auto"/>
              <w:right w:val="single" w:sz="6" w:space="0" w:color="auto"/>
            </w:tcBorders>
          </w:tcPr>
          <w:p w14:paraId="0577E65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CC9329" w14:textId="77777777" w:rsidR="001A77F4" w:rsidRPr="000B3E90" w:rsidRDefault="001A77F4" w:rsidP="0077780B">
            <w:pPr>
              <w:spacing w:before="60" w:after="60" w:line="240" w:lineRule="atLeast"/>
              <w:jc w:val="center"/>
              <w:rPr>
                <w:sz w:val="20"/>
              </w:rPr>
            </w:pPr>
          </w:p>
        </w:tc>
      </w:tr>
      <w:tr w:rsidR="001A77F4" w:rsidRPr="000B3E90" w14:paraId="7317BDC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50FA7C3" w14:textId="7E64F58C"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4A3A448" w14:textId="1BCBB418" w:rsidR="001A77F4" w:rsidRPr="000B3E90" w:rsidRDefault="008D1E2C" w:rsidP="00440BC1">
            <w:pPr>
              <w:spacing w:before="60" w:after="60" w:line="240" w:lineRule="atLeast"/>
              <w:jc w:val="left"/>
              <w:rPr>
                <w:sz w:val="20"/>
              </w:rPr>
            </w:pPr>
            <w:r w:rsidRPr="000B3E90">
              <w:rPr>
                <w:bCs/>
                <w:color w:val="000000"/>
                <w:sz w:val="20"/>
                <w:lang w:val="en-US"/>
              </w:rPr>
              <w:t>Satengips</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4E219B9" w14:textId="3CC71C62" w:rsidR="001A77F4" w:rsidRPr="000B3E90" w:rsidRDefault="00E42206"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5101B78E" w14:textId="01368DDF" w:rsidR="001A77F4" w:rsidRPr="000B3E90" w:rsidRDefault="001A77F4" w:rsidP="0077780B">
            <w:pPr>
              <w:spacing w:before="60" w:after="60" w:line="240" w:lineRule="atLeast"/>
              <w:jc w:val="center"/>
              <w:rPr>
                <w:sz w:val="20"/>
              </w:rPr>
            </w:pPr>
            <w:r w:rsidRPr="000B3E90">
              <w:rPr>
                <w:color w:val="000000"/>
                <w:sz w:val="20"/>
                <w:lang w:val="uk-UA"/>
              </w:rPr>
              <w:t>211,65</w:t>
            </w:r>
          </w:p>
        </w:tc>
        <w:tc>
          <w:tcPr>
            <w:tcW w:w="0" w:type="auto"/>
            <w:tcBorders>
              <w:top w:val="single" w:sz="6" w:space="0" w:color="auto"/>
              <w:left w:val="single" w:sz="6" w:space="0" w:color="auto"/>
              <w:bottom w:val="single" w:sz="6" w:space="0" w:color="auto"/>
              <w:right w:val="single" w:sz="6" w:space="0" w:color="auto"/>
            </w:tcBorders>
          </w:tcPr>
          <w:p w14:paraId="49EBAB43"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115F9A9" w14:textId="77777777" w:rsidR="001A77F4" w:rsidRPr="000B3E90" w:rsidRDefault="001A77F4" w:rsidP="0077780B">
            <w:pPr>
              <w:spacing w:before="60" w:after="60" w:line="240" w:lineRule="atLeast"/>
              <w:jc w:val="center"/>
              <w:rPr>
                <w:sz w:val="20"/>
              </w:rPr>
            </w:pPr>
          </w:p>
        </w:tc>
      </w:tr>
      <w:tr w:rsidR="001A77F4" w:rsidRPr="000B3E90" w14:paraId="45D1396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E8B7815" w14:textId="4B896CB0"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78A67E4" w14:textId="2E0DCBAA" w:rsidR="001A77F4" w:rsidRPr="000B3E90" w:rsidRDefault="008D1E2C" w:rsidP="00440BC1">
            <w:pPr>
              <w:spacing w:before="60" w:after="60" w:line="240" w:lineRule="atLeast"/>
              <w:jc w:val="left"/>
              <w:rPr>
                <w:sz w:val="20"/>
              </w:rPr>
            </w:pPr>
            <w:r w:rsidRPr="000B3E90">
              <w:rPr>
                <w:color w:val="000000"/>
                <w:sz w:val="20"/>
                <w:lang w:val="en-US"/>
              </w:rPr>
              <w:t>A</w:t>
            </w:r>
            <w:r w:rsidR="00C1331D" w:rsidRPr="000B3E90">
              <w:rPr>
                <w:color w:val="000000"/>
                <w:sz w:val="20"/>
                <w:lang w:val="en-US"/>
              </w:rPr>
              <w:t>ngle bar</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33C05A63" w14:textId="4D3FB44F" w:rsidR="001A77F4" w:rsidRPr="000B3E90" w:rsidRDefault="001A77F4" w:rsidP="0077780B">
            <w:pPr>
              <w:spacing w:before="60" w:after="60" w:line="240" w:lineRule="atLeast"/>
              <w:jc w:val="center"/>
              <w:rPr>
                <w:sz w:val="20"/>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75586985" w14:textId="1FF52074" w:rsidR="001A77F4" w:rsidRPr="000B3E90" w:rsidRDefault="001A77F4" w:rsidP="0077780B">
            <w:pPr>
              <w:spacing w:before="60" w:after="60" w:line="240" w:lineRule="atLeast"/>
              <w:jc w:val="center"/>
              <w:rPr>
                <w:sz w:val="20"/>
              </w:rPr>
            </w:pPr>
            <w:r w:rsidRPr="000B3E90">
              <w:rPr>
                <w:color w:val="000000"/>
                <w:sz w:val="20"/>
                <w:lang w:val="uk-UA"/>
              </w:rPr>
              <w:t>705,5</w:t>
            </w:r>
          </w:p>
        </w:tc>
        <w:tc>
          <w:tcPr>
            <w:tcW w:w="0" w:type="auto"/>
            <w:tcBorders>
              <w:top w:val="single" w:sz="6" w:space="0" w:color="auto"/>
              <w:left w:val="single" w:sz="6" w:space="0" w:color="auto"/>
              <w:bottom w:val="single" w:sz="6" w:space="0" w:color="auto"/>
              <w:right w:val="single" w:sz="6" w:space="0" w:color="auto"/>
            </w:tcBorders>
          </w:tcPr>
          <w:p w14:paraId="5BD5003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575086F" w14:textId="77777777" w:rsidR="001A77F4" w:rsidRPr="000B3E90" w:rsidRDefault="001A77F4" w:rsidP="0077780B">
            <w:pPr>
              <w:spacing w:before="60" w:after="60" w:line="240" w:lineRule="atLeast"/>
              <w:jc w:val="center"/>
              <w:rPr>
                <w:sz w:val="20"/>
              </w:rPr>
            </w:pPr>
          </w:p>
        </w:tc>
      </w:tr>
      <w:tr w:rsidR="001A77F4" w:rsidRPr="000B3E90" w14:paraId="33C6031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0F2B0F0" w14:textId="435FED1A"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97AD496" w14:textId="37C51456" w:rsidR="001A77F4" w:rsidRPr="000B3E90" w:rsidRDefault="00DA3ACF" w:rsidP="00440BC1">
            <w:pPr>
              <w:spacing w:before="60" w:after="60" w:line="240" w:lineRule="atLeast"/>
              <w:jc w:val="left"/>
              <w:rPr>
                <w:sz w:val="20"/>
              </w:rPr>
            </w:pPr>
            <w:r w:rsidRPr="000B3E90">
              <w:rPr>
                <w:color w:val="000000"/>
                <w:sz w:val="20"/>
              </w:rPr>
              <w:t>Paint</w:t>
            </w:r>
            <w:r w:rsidRPr="000B3E90">
              <w:rPr>
                <w:color w:val="000000"/>
                <w:sz w:val="20"/>
                <w:lang w:val="uk-UA"/>
              </w:rPr>
              <w:t xml:space="preserve"> "</w:t>
            </w:r>
            <w:r w:rsidRPr="000B3E90">
              <w:rPr>
                <w:color w:val="000000"/>
                <w:sz w:val="20"/>
              </w:rPr>
              <w:t>Eko-Snezhka</w:t>
            </w:r>
            <w:r w:rsidRPr="000B3E90">
              <w:rPr>
                <w:color w:val="000000"/>
                <w:sz w:val="20"/>
                <w:lang w:val="uk-UA"/>
              </w:rPr>
              <w:t>"</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83A3975" w14:textId="23D7BFDC" w:rsidR="001A77F4" w:rsidRPr="000B3E90" w:rsidRDefault="00E42206" w:rsidP="0077780B">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1CBB3BD6" w14:textId="36D35D08" w:rsidR="001A77F4" w:rsidRPr="000B3E90" w:rsidRDefault="001A77F4" w:rsidP="0077780B">
            <w:pPr>
              <w:spacing w:before="60" w:after="60" w:line="240" w:lineRule="atLeast"/>
              <w:jc w:val="center"/>
              <w:rPr>
                <w:sz w:val="20"/>
              </w:rPr>
            </w:pPr>
            <w:r w:rsidRPr="000B3E90">
              <w:rPr>
                <w:color w:val="000000"/>
                <w:sz w:val="20"/>
                <w:lang w:val="uk-UA"/>
              </w:rPr>
              <w:t>53,76</w:t>
            </w:r>
          </w:p>
        </w:tc>
        <w:tc>
          <w:tcPr>
            <w:tcW w:w="0" w:type="auto"/>
            <w:tcBorders>
              <w:top w:val="single" w:sz="6" w:space="0" w:color="auto"/>
              <w:left w:val="single" w:sz="6" w:space="0" w:color="auto"/>
              <w:bottom w:val="single" w:sz="6" w:space="0" w:color="auto"/>
              <w:right w:val="single" w:sz="6" w:space="0" w:color="auto"/>
            </w:tcBorders>
          </w:tcPr>
          <w:p w14:paraId="55F33DA8"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F9149B8" w14:textId="77777777" w:rsidR="001A77F4" w:rsidRPr="000B3E90" w:rsidRDefault="001A77F4" w:rsidP="0077780B">
            <w:pPr>
              <w:spacing w:before="60" w:after="60" w:line="240" w:lineRule="atLeast"/>
              <w:jc w:val="center"/>
              <w:rPr>
                <w:sz w:val="20"/>
              </w:rPr>
            </w:pPr>
          </w:p>
        </w:tc>
      </w:tr>
      <w:tr w:rsidR="001A77F4" w:rsidRPr="000B3E90" w14:paraId="01D961F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6D8F36D" w14:textId="1F774183"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BFF4F06" w14:textId="27699081" w:rsidR="001A77F4" w:rsidRPr="000B3E90" w:rsidRDefault="001A77F4" w:rsidP="00440BC1">
            <w:pPr>
              <w:spacing w:before="60" w:after="60" w:line="240" w:lineRule="atLeast"/>
              <w:jc w:val="left"/>
              <w:rPr>
                <w:sz w:val="20"/>
              </w:rPr>
            </w:pPr>
            <w:r w:rsidRPr="000B3E90">
              <w:rPr>
                <w:color w:val="000000"/>
                <w:sz w:val="20"/>
                <w:lang w:val="uk-UA"/>
              </w:rPr>
              <w:t xml:space="preserve"> </w:t>
            </w:r>
            <w:r w:rsidR="00DA3ACF" w:rsidRPr="000B3E90">
              <w:rPr>
                <w:b/>
                <w:bCs/>
                <w:color w:val="000000"/>
                <w:sz w:val="20"/>
                <w:lang w:val="en-US"/>
              </w:rPr>
              <w:t>Section</w:t>
            </w:r>
            <w:r w:rsidRPr="000B3E90">
              <w:rPr>
                <w:b/>
                <w:bCs/>
                <w:color w:val="000000"/>
                <w:sz w:val="20"/>
                <w:lang w:val="uk-UA"/>
              </w:rPr>
              <w:t xml:space="preserve"> 4. </w:t>
            </w:r>
            <w:r w:rsidR="00DA3ACF" w:rsidRPr="000B3E90">
              <w:rPr>
                <w:b/>
                <w:bCs/>
                <w:color w:val="000000"/>
                <w:sz w:val="20"/>
                <w:lang w:val="en-US"/>
              </w:rPr>
              <w:t>Door installation</w:t>
            </w:r>
            <w:r w:rsidR="00DA3ACF" w:rsidRPr="000B3E90">
              <w:rPr>
                <w:b/>
                <w:bCs/>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C877C63" w14:textId="181DD981"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4BBA853" w14:textId="4C2DD912"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7E35412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C108C0B" w14:textId="77777777" w:rsidR="001A77F4" w:rsidRPr="000B3E90" w:rsidRDefault="001A77F4" w:rsidP="0077780B">
            <w:pPr>
              <w:spacing w:before="60" w:after="60" w:line="240" w:lineRule="atLeast"/>
              <w:jc w:val="center"/>
              <w:rPr>
                <w:sz w:val="20"/>
              </w:rPr>
            </w:pPr>
          </w:p>
        </w:tc>
      </w:tr>
      <w:tr w:rsidR="001A77F4" w:rsidRPr="000B3E90" w14:paraId="1257A33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959FF07" w14:textId="5B81DB4B"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C9975C1" w14:textId="20607F25" w:rsidR="001A77F4" w:rsidRPr="000B3E90" w:rsidRDefault="00DA3ACF" w:rsidP="00440BC1">
            <w:pPr>
              <w:spacing w:before="60" w:after="60" w:line="240" w:lineRule="atLeast"/>
              <w:jc w:val="left"/>
              <w:rPr>
                <w:sz w:val="20"/>
              </w:rPr>
            </w:pPr>
            <w:r w:rsidRPr="000B3E90">
              <w:rPr>
                <w:color w:val="000000"/>
                <w:sz w:val="20"/>
                <w:lang w:val="en-US"/>
              </w:rPr>
              <w:t>Primer</w:t>
            </w:r>
            <w:r w:rsidR="001A77F4" w:rsidRPr="000B3E90">
              <w:rPr>
                <w:color w:val="000000"/>
                <w:sz w:val="20"/>
                <w:lang w:val="uk-UA"/>
              </w:rPr>
              <w:t xml:space="preserve"> ГФ 021</w:t>
            </w:r>
          </w:p>
        </w:tc>
        <w:tc>
          <w:tcPr>
            <w:tcW w:w="0" w:type="auto"/>
            <w:tcBorders>
              <w:top w:val="single" w:sz="6" w:space="0" w:color="auto"/>
              <w:left w:val="single" w:sz="6" w:space="0" w:color="auto"/>
              <w:bottom w:val="single" w:sz="6" w:space="0" w:color="auto"/>
              <w:right w:val="single" w:sz="6" w:space="0" w:color="auto"/>
            </w:tcBorders>
          </w:tcPr>
          <w:p w14:paraId="16472829" w14:textId="1F3D68FF" w:rsidR="001A77F4" w:rsidRPr="000B3E90" w:rsidRDefault="00DA3ACF"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42DC6577" w14:textId="3BC95BC3" w:rsidR="001A77F4" w:rsidRPr="000B3E90" w:rsidRDefault="001A77F4" w:rsidP="0077780B">
            <w:pPr>
              <w:spacing w:before="60" w:after="60" w:line="240" w:lineRule="atLeast"/>
              <w:jc w:val="center"/>
              <w:rPr>
                <w:sz w:val="20"/>
              </w:rPr>
            </w:pPr>
            <w:r w:rsidRPr="000B3E90">
              <w:rPr>
                <w:color w:val="000000"/>
                <w:sz w:val="20"/>
                <w:lang w:val="uk-UA"/>
              </w:rPr>
              <w:t>0,8</w:t>
            </w:r>
          </w:p>
        </w:tc>
        <w:tc>
          <w:tcPr>
            <w:tcW w:w="0" w:type="auto"/>
            <w:tcBorders>
              <w:top w:val="single" w:sz="6" w:space="0" w:color="auto"/>
              <w:left w:val="single" w:sz="6" w:space="0" w:color="auto"/>
              <w:bottom w:val="single" w:sz="6" w:space="0" w:color="auto"/>
              <w:right w:val="single" w:sz="6" w:space="0" w:color="auto"/>
            </w:tcBorders>
          </w:tcPr>
          <w:p w14:paraId="1C2D6564"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4977B08" w14:textId="77777777" w:rsidR="001A77F4" w:rsidRPr="000B3E90" w:rsidRDefault="001A77F4" w:rsidP="0077780B">
            <w:pPr>
              <w:spacing w:before="60" w:after="60" w:line="240" w:lineRule="atLeast"/>
              <w:jc w:val="center"/>
              <w:rPr>
                <w:sz w:val="20"/>
              </w:rPr>
            </w:pPr>
          </w:p>
        </w:tc>
      </w:tr>
      <w:tr w:rsidR="001A77F4" w:rsidRPr="000B3E90" w14:paraId="50D1A612"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E2AE6AD" w14:textId="02584311"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EE06ED7" w14:textId="20286656" w:rsidR="001A77F4" w:rsidRPr="000B3E90" w:rsidRDefault="00DA3ACF" w:rsidP="00440BC1">
            <w:pPr>
              <w:spacing w:before="60" w:after="60" w:line="240" w:lineRule="atLeast"/>
              <w:jc w:val="left"/>
              <w:rPr>
                <w:sz w:val="20"/>
              </w:rPr>
            </w:pPr>
            <w:r w:rsidRPr="000B3E90">
              <w:rPr>
                <w:color w:val="000000"/>
                <w:sz w:val="20"/>
                <w:lang w:val="en-US"/>
              </w:rPr>
              <w:t>Enamel</w:t>
            </w:r>
            <w:r w:rsidR="001A77F4" w:rsidRPr="000B3E90">
              <w:rPr>
                <w:color w:val="000000"/>
                <w:sz w:val="20"/>
                <w:lang w:val="uk-UA"/>
              </w:rPr>
              <w:t xml:space="preserve"> ПФ 115</w:t>
            </w:r>
          </w:p>
        </w:tc>
        <w:tc>
          <w:tcPr>
            <w:tcW w:w="0" w:type="auto"/>
            <w:tcBorders>
              <w:top w:val="single" w:sz="6" w:space="0" w:color="auto"/>
              <w:left w:val="single" w:sz="6" w:space="0" w:color="auto"/>
              <w:bottom w:val="single" w:sz="6" w:space="0" w:color="auto"/>
              <w:right w:val="single" w:sz="6" w:space="0" w:color="auto"/>
            </w:tcBorders>
          </w:tcPr>
          <w:p w14:paraId="7308E879" w14:textId="616F6395" w:rsidR="001A77F4" w:rsidRPr="000B3E90" w:rsidRDefault="00DA3ACF"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37CB56E7" w14:textId="18A4C570" w:rsidR="001A77F4" w:rsidRPr="000B3E90" w:rsidRDefault="001A77F4" w:rsidP="0077780B">
            <w:pPr>
              <w:spacing w:before="60" w:after="60" w:line="240" w:lineRule="atLeast"/>
              <w:jc w:val="center"/>
              <w:rPr>
                <w:sz w:val="20"/>
              </w:rPr>
            </w:pPr>
            <w:r w:rsidRPr="000B3E90">
              <w:rPr>
                <w:color w:val="000000"/>
                <w:sz w:val="20"/>
                <w:lang w:val="uk-UA"/>
              </w:rPr>
              <w:t>3,4656</w:t>
            </w:r>
          </w:p>
        </w:tc>
        <w:tc>
          <w:tcPr>
            <w:tcW w:w="0" w:type="auto"/>
            <w:tcBorders>
              <w:top w:val="single" w:sz="6" w:space="0" w:color="auto"/>
              <w:left w:val="single" w:sz="6" w:space="0" w:color="auto"/>
              <w:bottom w:val="single" w:sz="6" w:space="0" w:color="auto"/>
              <w:right w:val="single" w:sz="6" w:space="0" w:color="auto"/>
            </w:tcBorders>
          </w:tcPr>
          <w:p w14:paraId="0ED1B9F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ED79DE9" w14:textId="77777777" w:rsidR="001A77F4" w:rsidRPr="000B3E90" w:rsidRDefault="001A77F4" w:rsidP="0077780B">
            <w:pPr>
              <w:spacing w:before="60" w:after="60" w:line="240" w:lineRule="atLeast"/>
              <w:jc w:val="center"/>
              <w:rPr>
                <w:sz w:val="20"/>
              </w:rPr>
            </w:pPr>
          </w:p>
        </w:tc>
      </w:tr>
      <w:tr w:rsidR="001A77F4" w:rsidRPr="000B3E90" w14:paraId="12F0EE3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F475E9A" w14:textId="160A57D0"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00532E2" w14:textId="5D717DC9" w:rsidR="001A77F4" w:rsidRPr="000B3E90" w:rsidRDefault="00DA3ACF" w:rsidP="00440BC1">
            <w:pPr>
              <w:spacing w:before="60" w:after="60" w:line="240" w:lineRule="atLeast"/>
              <w:jc w:val="left"/>
              <w:rPr>
                <w:sz w:val="20"/>
              </w:rPr>
            </w:pPr>
            <w:r w:rsidRPr="000B3E90">
              <w:rPr>
                <w:color w:val="000000"/>
                <w:sz w:val="20"/>
                <w:lang w:val="uk-UA"/>
              </w:rPr>
              <w:t xml:space="preserve">Metal structures of door boxes, </w:t>
            </w:r>
            <w:r w:rsidR="00BE3040" w:rsidRPr="000B3E90">
              <w:rPr>
                <w:color w:val="000000"/>
                <w:sz w:val="20"/>
              </w:rPr>
              <w:t>leafes</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027DD91A" w14:textId="4907FD2B" w:rsidR="001A77F4" w:rsidRPr="000B3E90" w:rsidRDefault="00DA3ACF"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30FE7B7C" w14:textId="1DD5BA12" w:rsidR="001A77F4" w:rsidRPr="000B3E90" w:rsidRDefault="001A77F4" w:rsidP="0077780B">
            <w:pPr>
              <w:spacing w:before="60" w:after="60" w:line="240" w:lineRule="atLeast"/>
              <w:jc w:val="center"/>
              <w:rPr>
                <w:sz w:val="20"/>
              </w:rPr>
            </w:pPr>
            <w:r w:rsidRPr="000B3E90">
              <w:rPr>
                <w:color w:val="000000"/>
                <w:sz w:val="20"/>
                <w:lang w:val="uk-UA"/>
              </w:rPr>
              <w:t>0,42</w:t>
            </w:r>
          </w:p>
        </w:tc>
        <w:tc>
          <w:tcPr>
            <w:tcW w:w="0" w:type="auto"/>
            <w:tcBorders>
              <w:top w:val="single" w:sz="6" w:space="0" w:color="auto"/>
              <w:left w:val="single" w:sz="6" w:space="0" w:color="auto"/>
              <w:bottom w:val="single" w:sz="6" w:space="0" w:color="auto"/>
              <w:right w:val="single" w:sz="6" w:space="0" w:color="auto"/>
            </w:tcBorders>
          </w:tcPr>
          <w:p w14:paraId="2DD4110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B9D0C62" w14:textId="77777777" w:rsidR="001A77F4" w:rsidRPr="000B3E90" w:rsidRDefault="001A77F4" w:rsidP="0077780B">
            <w:pPr>
              <w:spacing w:before="60" w:after="60" w:line="240" w:lineRule="atLeast"/>
              <w:jc w:val="center"/>
              <w:rPr>
                <w:sz w:val="20"/>
              </w:rPr>
            </w:pPr>
          </w:p>
        </w:tc>
      </w:tr>
      <w:tr w:rsidR="001A77F4" w:rsidRPr="000B3E90" w14:paraId="2004FD3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0C773D1" w14:textId="1752B621"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4CDA49D" w14:textId="77777777" w:rsidR="00DA3ACF" w:rsidRPr="000B3E90" w:rsidRDefault="00DA3ACF" w:rsidP="00440BC1">
            <w:pPr>
              <w:spacing w:before="60" w:after="60" w:line="240" w:lineRule="atLeast"/>
              <w:jc w:val="left"/>
              <w:rPr>
                <w:color w:val="000000"/>
                <w:sz w:val="20"/>
                <w:lang w:val="uk-UA"/>
              </w:rPr>
            </w:pPr>
            <w:r w:rsidRPr="000B3E90">
              <w:rPr>
                <w:color w:val="000000"/>
                <w:sz w:val="20"/>
                <w:lang w:val="uk-UA"/>
              </w:rPr>
              <w:t>Filler of heat-insulating cardboard on</w:t>
            </w:r>
          </w:p>
          <w:p w14:paraId="4EB2CA27" w14:textId="553089C2" w:rsidR="001A77F4" w:rsidRPr="000B3E90" w:rsidRDefault="00DA3ACF" w:rsidP="00440BC1">
            <w:pPr>
              <w:spacing w:before="60" w:after="60" w:line="240" w:lineRule="atLeast"/>
              <w:jc w:val="left"/>
              <w:rPr>
                <w:sz w:val="20"/>
                <w:lang w:val="uk-UA"/>
              </w:rPr>
            </w:pPr>
            <w:r w:rsidRPr="000B3E90">
              <w:rPr>
                <w:color w:val="000000"/>
                <w:sz w:val="20"/>
              </w:rPr>
              <w:t>b</w:t>
            </w:r>
            <w:r w:rsidRPr="000B3E90">
              <w:rPr>
                <w:color w:val="000000"/>
                <w:sz w:val="20"/>
                <w:lang w:val="uk-UA"/>
              </w:rPr>
              <w:t xml:space="preserve">asalt fiber with bentonite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3C0220F8" w14:textId="4A8D95A8" w:rsidR="001A77F4" w:rsidRPr="000B3E90" w:rsidRDefault="00DA3ACF"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38B7AC07" w14:textId="53A98CC9" w:rsidR="001A77F4" w:rsidRPr="000B3E90" w:rsidRDefault="001A77F4" w:rsidP="0077780B">
            <w:pPr>
              <w:spacing w:before="60" w:after="60" w:line="240" w:lineRule="atLeast"/>
              <w:jc w:val="center"/>
              <w:rPr>
                <w:sz w:val="20"/>
              </w:rPr>
            </w:pPr>
            <w:r w:rsidRPr="000B3E90">
              <w:rPr>
                <w:color w:val="000000"/>
                <w:sz w:val="20"/>
                <w:lang w:val="uk-UA"/>
              </w:rPr>
              <w:t>133,6</w:t>
            </w:r>
          </w:p>
        </w:tc>
        <w:tc>
          <w:tcPr>
            <w:tcW w:w="0" w:type="auto"/>
            <w:tcBorders>
              <w:top w:val="single" w:sz="6" w:space="0" w:color="auto"/>
              <w:left w:val="single" w:sz="6" w:space="0" w:color="auto"/>
              <w:bottom w:val="single" w:sz="6" w:space="0" w:color="auto"/>
              <w:right w:val="single" w:sz="6" w:space="0" w:color="auto"/>
            </w:tcBorders>
          </w:tcPr>
          <w:p w14:paraId="794F4B87"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21162B7" w14:textId="77777777" w:rsidR="001A77F4" w:rsidRPr="000B3E90" w:rsidRDefault="001A77F4" w:rsidP="0077780B">
            <w:pPr>
              <w:spacing w:before="60" w:after="60" w:line="240" w:lineRule="atLeast"/>
              <w:jc w:val="center"/>
              <w:rPr>
                <w:sz w:val="20"/>
              </w:rPr>
            </w:pPr>
          </w:p>
        </w:tc>
      </w:tr>
      <w:tr w:rsidR="001A77F4" w:rsidRPr="000B3E90" w14:paraId="7F7D67B2"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F0914DD" w14:textId="6C4E08A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A723275" w14:textId="65E0C76A" w:rsidR="001A77F4" w:rsidRPr="000B3E90" w:rsidRDefault="00DA3ACF" w:rsidP="00440BC1">
            <w:pPr>
              <w:spacing w:before="60" w:after="60" w:line="240" w:lineRule="atLeast"/>
              <w:jc w:val="left"/>
              <w:rPr>
                <w:color w:val="000000"/>
                <w:sz w:val="20"/>
                <w:lang w:val="uk-UA"/>
              </w:rPr>
            </w:pPr>
            <w:r w:rsidRPr="000B3E90">
              <w:rPr>
                <w:color w:val="000000"/>
                <w:sz w:val="20"/>
                <w:lang w:val="uk-UA"/>
              </w:rPr>
              <w:t>Rubber pads [ pressed technical plate]</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A0699FA" w14:textId="7A137388" w:rsidR="001A77F4" w:rsidRPr="000B3E90" w:rsidRDefault="00DA3ACF"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1A4E061B" w14:textId="42F3CA59" w:rsidR="001A77F4" w:rsidRPr="000B3E90" w:rsidRDefault="001A77F4" w:rsidP="0077780B">
            <w:pPr>
              <w:spacing w:before="60" w:after="60" w:line="240" w:lineRule="atLeast"/>
              <w:jc w:val="center"/>
              <w:rPr>
                <w:sz w:val="20"/>
              </w:rPr>
            </w:pPr>
            <w:r w:rsidRPr="000B3E90">
              <w:rPr>
                <w:color w:val="000000"/>
                <w:sz w:val="20"/>
                <w:lang w:val="uk-UA"/>
              </w:rPr>
              <w:t>14,4</w:t>
            </w:r>
          </w:p>
        </w:tc>
        <w:tc>
          <w:tcPr>
            <w:tcW w:w="0" w:type="auto"/>
            <w:tcBorders>
              <w:top w:val="single" w:sz="6" w:space="0" w:color="auto"/>
              <w:left w:val="single" w:sz="6" w:space="0" w:color="auto"/>
              <w:bottom w:val="single" w:sz="6" w:space="0" w:color="auto"/>
              <w:right w:val="single" w:sz="6" w:space="0" w:color="auto"/>
            </w:tcBorders>
          </w:tcPr>
          <w:p w14:paraId="3E4CFE12"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ABBBE39" w14:textId="77777777" w:rsidR="001A77F4" w:rsidRPr="000B3E90" w:rsidRDefault="001A77F4" w:rsidP="0077780B">
            <w:pPr>
              <w:spacing w:before="60" w:after="60" w:line="240" w:lineRule="atLeast"/>
              <w:jc w:val="center"/>
              <w:rPr>
                <w:sz w:val="20"/>
              </w:rPr>
            </w:pPr>
          </w:p>
        </w:tc>
      </w:tr>
      <w:tr w:rsidR="001A77F4" w:rsidRPr="000B3E90" w14:paraId="09E0A02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377B0A9" w14:textId="49189C55"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1C0F512" w14:textId="6E1FCE0C" w:rsidR="001A77F4" w:rsidRPr="000B3E90" w:rsidRDefault="00DA3ACF" w:rsidP="00440BC1">
            <w:pPr>
              <w:spacing w:before="60" w:after="60" w:line="240" w:lineRule="atLeast"/>
              <w:jc w:val="left"/>
              <w:rPr>
                <w:sz w:val="20"/>
                <w:lang w:val="en-US"/>
              </w:rPr>
            </w:pPr>
            <w:r w:rsidRPr="000B3E90">
              <w:rPr>
                <w:color w:val="000000"/>
                <w:sz w:val="20"/>
              </w:rPr>
              <w:t>Iron structures for front door blocks</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2869DCA" w14:textId="5193BA12" w:rsidR="001A77F4" w:rsidRPr="000B3E90" w:rsidRDefault="00DA3ACF" w:rsidP="0077780B">
            <w:pPr>
              <w:spacing w:before="60" w:after="60" w:line="240" w:lineRule="atLeast"/>
              <w:jc w:val="center"/>
              <w:rPr>
                <w:sz w:val="20"/>
                <w:lang w:val="en-US"/>
              </w:rPr>
            </w:pPr>
            <w:r w:rsidRPr="000B3E90">
              <w:rPr>
                <w:color w:val="000000"/>
                <w:sz w:val="20"/>
                <w:lang w:val="en-US"/>
              </w:rPr>
              <w:t>set</w:t>
            </w:r>
          </w:p>
        </w:tc>
        <w:tc>
          <w:tcPr>
            <w:tcW w:w="0" w:type="auto"/>
            <w:tcBorders>
              <w:top w:val="single" w:sz="6" w:space="0" w:color="auto"/>
              <w:left w:val="single" w:sz="6" w:space="0" w:color="auto"/>
              <w:bottom w:val="single" w:sz="6" w:space="0" w:color="auto"/>
              <w:right w:val="single" w:sz="6" w:space="0" w:color="auto"/>
            </w:tcBorders>
          </w:tcPr>
          <w:p w14:paraId="516017BD" w14:textId="674C6B24" w:rsidR="001A77F4" w:rsidRPr="000B3E90" w:rsidRDefault="001A77F4" w:rsidP="0077780B">
            <w:pPr>
              <w:spacing w:before="60" w:after="60" w:line="240" w:lineRule="atLeast"/>
              <w:jc w:val="center"/>
              <w:rPr>
                <w:sz w:val="20"/>
              </w:rPr>
            </w:pPr>
            <w:r w:rsidRPr="000B3E90">
              <w:rPr>
                <w:color w:val="000000"/>
                <w:sz w:val="20"/>
                <w:lang w:val="uk-UA"/>
              </w:rPr>
              <w:t>6</w:t>
            </w:r>
          </w:p>
        </w:tc>
        <w:tc>
          <w:tcPr>
            <w:tcW w:w="0" w:type="auto"/>
            <w:tcBorders>
              <w:top w:val="single" w:sz="6" w:space="0" w:color="auto"/>
              <w:left w:val="single" w:sz="6" w:space="0" w:color="auto"/>
              <w:bottom w:val="single" w:sz="6" w:space="0" w:color="auto"/>
              <w:right w:val="single" w:sz="6" w:space="0" w:color="auto"/>
            </w:tcBorders>
          </w:tcPr>
          <w:p w14:paraId="6E7B80D4"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30A36AF" w14:textId="77777777" w:rsidR="001A77F4" w:rsidRPr="000B3E90" w:rsidRDefault="001A77F4" w:rsidP="0077780B">
            <w:pPr>
              <w:spacing w:before="60" w:after="60" w:line="240" w:lineRule="atLeast"/>
              <w:jc w:val="center"/>
              <w:rPr>
                <w:sz w:val="20"/>
              </w:rPr>
            </w:pPr>
          </w:p>
        </w:tc>
      </w:tr>
      <w:tr w:rsidR="001A77F4" w:rsidRPr="000B3E90" w14:paraId="1AB86EC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C5CB5BC" w14:textId="7A7639E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BB4B9F3" w14:textId="783A03F7" w:rsidR="001A77F4" w:rsidRPr="000B3E90" w:rsidRDefault="005E1DC3" w:rsidP="00440BC1">
            <w:pPr>
              <w:spacing w:before="60" w:after="60" w:line="240" w:lineRule="atLeast"/>
              <w:jc w:val="left"/>
              <w:rPr>
                <w:sz w:val="20"/>
              </w:rPr>
            </w:pPr>
            <w:r w:rsidRPr="000B3E90">
              <w:rPr>
                <w:color w:val="000000"/>
                <w:sz w:val="20"/>
              </w:rPr>
              <w:t>Zink white paint</w:t>
            </w:r>
          </w:p>
        </w:tc>
        <w:tc>
          <w:tcPr>
            <w:tcW w:w="0" w:type="auto"/>
            <w:tcBorders>
              <w:top w:val="single" w:sz="6" w:space="0" w:color="auto"/>
              <w:left w:val="single" w:sz="6" w:space="0" w:color="auto"/>
              <w:bottom w:val="single" w:sz="6" w:space="0" w:color="auto"/>
              <w:right w:val="single" w:sz="6" w:space="0" w:color="auto"/>
            </w:tcBorders>
          </w:tcPr>
          <w:p w14:paraId="6F4E7225" w14:textId="178E293B" w:rsidR="001A77F4" w:rsidRPr="000B3E90" w:rsidRDefault="00DA3ACF"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2F7DF199" w14:textId="40930552" w:rsidR="001A77F4" w:rsidRPr="000B3E90" w:rsidRDefault="001A77F4" w:rsidP="0077780B">
            <w:pPr>
              <w:spacing w:before="60" w:after="60" w:line="240" w:lineRule="atLeast"/>
              <w:jc w:val="center"/>
              <w:rPr>
                <w:sz w:val="20"/>
              </w:rPr>
            </w:pPr>
            <w:r w:rsidRPr="000B3E90">
              <w:rPr>
                <w:color w:val="000000"/>
                <w:sz w:val="20"/>
                <w:lang w:val="uk-UA"/>
              </w:rPr>
              <w:t>6,7</w:t>
            </w:r>
          </w:p>
        </w:tc>
        <w:tc>
          <w:tcPr>
            <w:tcW w:w="0" w:type="auto"/>
            <w:tcBorders>
              <w:top w:val="single" w:sz="6" w:space="0" w:color="auto"/>
              <w:left w:val="single" w:sz="6" w:space="0" w:color="auto"/>
              <w:bottom w:val="single" w:sz="6" w:space="0" w:color="auto"/>
              <w:right w:val="single" w:sz="6" w:space="0" w:color="auto"/>
            </w:tcBorders>
          </w:tcPr>
          <w:p w14:paraId="0DAA53A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A58C633" w14:textId="77777777" w:rsidR="001A77F4" w:rsidRPr="000B3E90" w:rsidRDefault="001A77F4" w:rsidP="0077780B">
            <w:pPr>
              <w:spacing w:before="60" w:after="60" w:line="240" w:lineRule="atLeast"/>
              <w:jc w:val="center"/>
              <w:rPr>
                <w:sz w:val="20"/>
              </w:rPr>
            </w:pPr>
          </w:p>
        </w:tc>
      </w:tr>
      <w:tr w:rsidR="001A77F4" w:rsidRPr="000B3E90" w14:paraId="0D6D841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68D196B" w14:textId="6D1FD06A"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E150DAB" w14:textId="7029B138" w:rsidR="001A77F4" w:rsidRPr="000B3E90" w:rsidRDefault="001A77F4" w:rsidP="00440BC1">
            <w:pPr>
              <w:spacing w:before="60" w:after="60" w:line="240" w:lineRule="atLeast"/>
              <w:jc w:val="left"/>
              <w:rPr>
                <w:sz w:val="20"/>
              </w:rPr>
            </w:pPr>
            <w:r w:rsidRPr="000B3E90">
              <w:rPr>
                <w:color w:val="000000"/>
                <w:sz w:val="20"/>
                <w:lang w:val="uk-UA"/>
              </w:rPr>
              <w:t xml:space="preserve"> </w:t>
            </w:r>
            <w:r w:rsidR="005E1DC3" w:rsidRPr="000B3E90">
              <w:rPr>
                <w:b/>
                <w:bCs/>
                <w:color w:val="000000"/>
                <w:sz w:val="20"/>
              </w:rPr>
              <w:t>Section</w:t>
            </w:r>
            <w:r w:rsidRPr="000B3E90">
              <w:rPr>
                <w:b/>
                <w:bCs/>
                <w:color w:val="000000"/>
                <w:sz w:val="20"/>
                <w:lang w:val="uk-UA"/>
              </w:rPr>
              <w:t xml:space="preserve"> 5. </w:t>
            </w:r>
            <w:r w:rsidR="005E1DC3" w:rsidRPr="000B3E90">
              <w:rPr>
                <w:b/>
                <w:bCs/>
                <w:color w:val="000000"/>
                <w:sz w:val="20"/>
              </w:rPr>
              <w:t>Basement insulation</w:t>
            </w:r>
            <w:r w:rsidRPr="000B3E90">
              <w:rPr>
                <w:b/>
                <w:bCs/>
                <w:color w:val="000000"/>
                <w:sz w:val="20"/>
                <w:lang w:val="uk-UA"/>
              </w:rPr>
              <w:t xml:space="preserve"> </w:t>
            </w:r>
            <w:r w:rsidRPr="000B3E90">
              <w:rPr>
                <w:b/>
                <w:bCs/>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28BA0CE6" w14:textId="4126A4FE"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48D9ABE" w14:textId="02946BFC"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7760D9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6F34367" w14:textId="77777777" w:rsidR="001A77F4" w:rsidRPr="000B3E90" w:rsidRDefault="001A77F4" w:rsidP="0077780B">
            <w:pPr>
              <w:spacing w:before="60" w:after="60" w:line="240" w:lineRule="atLeast"/>
              <w:jc w:val="center"/>
              <w:rPr>
                <w:sz w:val="20"/>
              </w:rPr>
            </w:pPr>
          </w:p>
        </w:tc>
      </w:tr>
      <w:tr w:rsidR="001A77F4" w:rsidRPr="000B3E90" w14:paraId="5E4EDB6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E107874" w14:textId="77777777"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8E99FAE" w14:textId="406F0F57" w:rsidR="001A77F4" w:rsidRPr="000B3E90" w:rsidRDefault="00965282" w:rsidP="00440BC1">
            <w:pPr>
              <w:spacing w:before="60" w:after="60" w:line="240" w:lineRule="atLeast"/>
              <w:jc w:val="left"/>
              <w:rPr>
                <w:sz w:val="20"/>
                <w:lang w:val="en-US"/>
              </w:rPr>
            </w:pPr>
            <w:r w:rsidRPr="000B3E90">
              <w:rPr>
                <w:sz w:val="20"/>
                <w:lang w:val="en-US"/>
              </w:rPr>
              <w:t>Mineral wool insulating plates based on basalt fiber with 50 mm thickness, and 145 kg/m3 density (to insulate the basement above the ground level)</w:t>
            </w:r>
          </w:p>
        </w:tc>
        <w:tc>
          <w:tcPr>
            <w:tcW w:w="0" w:type="auto"/>
            <w:tcBorders>
              <w:top w:val="single" w:sz="6" w:space="0" w:color="auto"/>
              <w:left w:val="single" w:sz="6" w:space="0" w:color="auto"/>
              <w:bottom w:val="single" w:sz="6" w:space="0" w:color="auto"/>
              <w:right w:val="single" w:sz="6" w:space="0" w:color="auto"/>
            </w:tcBorders>
          </w:tcPr>
          <w:p w14:paraId="259FB020" w14:textId="0F833BDA" w:rsidR="001A77F4" w:rsidRPr="000B3E90" w:rsidRDefault="00965282"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7A349443" w14:textId="155DA01A" w:rsidR="001A77F4" w:rsidRPr="000B3E90" w:rsidRDefault="001A77F4" w:rsidP="0077780B">
            <w:pPr>
              <w:spacing w:before="60" w:after="60" w:line="240" w:lineRule="atLeast"/>
              <w:jc w:val="center"/>
              <w:rPr>
                <w:sz w:val="20"/>
              </w:rPr>
            </w:pPr>
            <w:r w:rsidRPr="000B3E90">
              <w:rPr>
                <w:color w:val="000000"/>
                <w:sz w:val="20"/>
                <w:lang w:val="uk-UA"/>
              </w:rPr>
              <w:t>2,114</w:t>
            </w:r>
          </w:p>
        </w:tc>
        <w:tc>
          <w:tcPr>
            <w:tcW w:w="0" w:type="auto"/>
            <w:tcBorders>
              <w:top w:val="single" w:sz="6" w:space="0" w:color="auto"/>
              <w:left w:val="single" w:sz="6" w:space="0" w:color="auto"/>
              <w:bottom w:val="single" w:sz="6" w:space="0" w:color="auto"/>
              <w:right w:val="single" w:sz="6" w:space="0" w:color="auto"/>
            </w:tcBorders>
          </w:tcPr>
          <w:p w14:paraId="4E28C9F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DD92436" w14:textId="77777777" w:rsidR="001A77F4" w:rsidRPr="000B3E90" w:rsidRDefault="001A77F4" w:rsidP="0077780B">
            <w:pPr>
              <w:spacing w:before="60" w:after="60" w:line="240" w:lineRule="atLeast"/>
              <w:jc w:val="center"/>
              <w:rPr>
                <w:sz w:val="20"/>
              </w:rPr>
            </w:pPr>
          </w:p>
        </w:tc>
      </w:tr>
      <w:tr w:rsidR="001A77F4" w:rsidRPr="000B3E90" w14:paraId="4381D50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AD8295A" w14:textId="3DBAD18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1B730F8" w14:textId="108DF3A0" w:rsidR="001A77F4" w:rsidRPr="000B3E90" w:rsidRDefault="00965282" w:rsidP="00440BC1">
            <w:pPr>
              <w:spacing w:before="60" w:after="60" w:line="240" w:lineRule="atLeast"/>
              <w:jc w:val="left"/>
              <w:rPr>
                <w:sz w:val="20"/>
              </w:rPr>
            </w:pPr>
            <w:r w:rsidRPr="000B3E90">
              <w:rPr>
                <w:color w:val="000000"/>
                <w:sz w:val="20"/>
              </w:rPr>
              <w:t>B</w:t>
            </w:r>
            <w:r w:rsidR="00C1331D" w:rsidRPr="000B3E90">
              <w:rPr>
                <w:color w:val="000000"/>
                <w:sz w:val="20"/>
              </w:rPr>
              <w:t>asement shape</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BDE7AAD" w14:textId="4B9897E1" w:rsidR="001A77F4" w:rsidRPr="000B3E90" w:rsidRDefault="00965282" w:rsidP="0077780B">
            <w:pPr>
              <w:spacing w:before="60" w:after="60" w:line="240" w:lineRule="atLeast"/>
              <w:jc w:val="center"/>
              <w:rPr>
                <w:sz w:val="20"/>
              </w:rPr>
            </w:pPr>
            <w:r w:rsidRPr="000B3E90">
              <w:rPr>
                <w:sz w:val="20"/>
              </w:rPr>
              <w:t>m</w:t>
            </w:r>
          </w:p>
        </w:tc>
        <w:tc>
          <w:tcPr>
            <w:tcW w:w="0" w:type="auto"/>
            <w:tcBorders>
              <w:top w:val="single" w:sz="6" w:space="0" w:color="auto"/>
              <w:left w:val="single" w:sz="6" w:space="0" w:color="auto"/>
              <w:bottom w:val="single" w:sz="6" w:space="0" w:color="auto"/>
              <w:right w:val="single" w:sz="6" w:space="0" w:color="auto"/>
            </w:tcBorders>
          </w:tcPr>
          <w:p w14:paraId="31151DDC" w14:textId="149A47AE" w:rsidR="001A77F4" w:rsidRPr="000B3E90" w:rsidRDefault="001A77F4" w:rsidP="0077780B">
            <w:pPr>
              <w:spacing w:before="60" w:after="60" w:line="240" w:lineRule="atLeast"/>
              <w:jc w:val="center"/>
              <w:rPr>
                <w:sz w:val="20"/>
              </w:rPr>
            </w:pPr>
            <w:r w:rsidRPr="000B3E90">
              <w:rPr>
                <w:color w:val="000000"/>
                <w:sz w:val="20"/>
                <w:lang w:val="uk-UA"/>
              </w:rPr>
              <w:t>264</w:t>
            </w:r>
          </w:p>
        </w:tc>
        <w:tc>
          <w:tcPr>
            <w:tcW w:w="0" w:type="auto"/>
            <w:tcBorders>
              <w:top w:val="single" w:sz="6" w:space="0" w:color="auto"/>
              <w:left w:val="single" w:sz="6" w:space="0" w:color="auto"/>
              <w:bottom w:val="single" w:sz="6" w:space="0" w:color="auto"/>
              <w:right w:val="single" w:sz="6" w:space="0" w:color="auto"/>
            </w:tcBorders>
          </w:tcPr>
          <w:p w14:paraId="122740B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6E96985" w14:textId="77777777" w:rsidR="001A77F4" w:rsidRPr="000B3E90" w:rsidRDefault="001A77F4" w:rsidP="0077780B">
            <w:pPr>
              <w:spacing w:before="60" w:after="60" w:line="240" w:lineRule="atLeast"/>
              <w:jc w:val="center"/>
              <w:rPr>
                <w:sz w:val="20"/>
              </w:rPr>
            </w:pPr>
          </w:p>
        </w:tc>
      </w:tr>
      <w:tr w:rsidR="001A77F4" w:rsidRPr="000B3E90" w14:paraId="1BF1A88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4C7AF7D" w14:textId="61BD69B5"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BA44A7D" w14:textId="2F5919E6" w:rsidR="001A77F4" w:rsidRPr="000B3E90" w:rsidRDefault="00965282" w:rsidP="00440BC1">
            <w:pPr>
              <w:spacing w:before="60" w:after="60" w:line="240" w:lineRule="atLeast"/>
              <w:jc w:val="left"/>
              <w:rPr>
                <w:sz w:val="20"/>
              </w:rPr>
            </w:pPr>
            <w:r w:rsidRPr="000B3E90">
              <w:rPr>
                <w:color w:val="000000"/>
                <w:sz w:val="20"/>
              </w:rPr>
              <w:t>W</w:t>
            </w:r>
            <w:r w:rsidR="00C1331D" w:rsidRPr="000B3E90">
              <w:rPr>
                <w:color w:val="000000"/>
                <w:sz w:val="20"/>
              </w:rPr>
              <w:t>all dowel</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8CA95D2" w14:textId="70BAC7B6" w:rsidR="001A77F4" w:rsidRPr="000B3E90" w:rsidRDefault="001A77F4" w:rsidP="0077780B">
            <w:pPr>
              <w:spacing w:before="60" w:after="60" w:line="240" w:lineRule="atLeast"/>
              <w:jc w:val="center"/>
              <w:rPr>
                <w:sz w:val="20"/>
              </w:rPr>
            </w:pPr>
            <w:r w:rsidRPr="000B3E90">
              <w:rPr>
                <w:color w:val="000000"/>
                <w:sz w:val="20"/>
                <w:lang w:val="uk-UA"/>
              </w:rPr>
              <w:t>уп</w:t>
            </w:r>
          </w:p>
        </w:tc>
        <w:tc>
          <w:tcPr>
            <w:tcW w:w="0" w:type="auto"/>
            <w:tcBorders>
              <w:top w:val="single" w:sz="6" w:space="0" w:color="auto"/>
              <w:left w:val="single" w:sz="6" w:space="0" w:color="auto"/>
              <w:bottom w:val="single" w:sz="6" w:space="0" w:color="auto"/>
              <w:right w:val="single" w:sz="6" w:space="0" w:color="auto"/>
            </w:tcBorders>
          </w:tcPr>
          <w:p w14:paraId="1EE26F29" w14:textId="488C7991" w:rsidR="001A77F4" w:rsidRPr="000B3E90" w:rsidRDefault="001A77F4" w:rsidP="0077780B">
            <w:pPr>
              <w:spacing w:before="60" w:after="60" w:line="240" w:lineRule="atLeast"/>
              <w:jc w:val="center"/>
              <w:rPr>
                <w:sz w:val="20"/>
              </w:rPr>
            </w:pPr>
            <w:r w:rsidRPr="000B3E90">
              <w:rPr>
                <w:color w:val="000000"/>
                <w:sz w:val="20"/>
                <w:lang w:val="uk-UA"/>
              </w:rPr>
              <w:t>5</w:t>
            </w:r>
          </w:p>
        </w:tc>
        <w:tc>
          <w:tcPr>
            <w:tcW w:w="0" w:type="auto"/>
            <w:tcBorders>
              <w:top w:val="single" w:sz="6" w:space="0" w:color="auto"/>
              <w:left w:val="single" w:sz="6" w:space="0" w:color="auto"/>
              <w:bottom w:val="single" w:sz="6" w:space="0" w:color="auto"/>
              <w:right w:val="single" w:sz="6" w:space="0" w:color="auto"/>
            </w:tcBorders>
          </w:tcPr>
          <w:p w14:paraId="6FCF3183"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AAB6293" w14:textId="77777777" w:rsidR="001A77F4" w:rsidRPr="000B3E90" w:rsidRDefault="001A77F4" w:rsidP="0077780B">
            <w:pPr>
              <w:spacing w:before="60" w:after="60" w:line="240" w:lineRule="atLeast"/>
              <w:jc w:val="center"/>
              <w:rPr>
                <w:sz w:val="20"/>
              </w:rPr>
            </w:pPr>
          </w:p>
        </w:tc>
      </w:tr>
      <w:tr w:rsidR="001A77F4" w:rsidRPr="000B3E90" w14:paraId="58AB5082"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708D77F" w14:textId="788FE1CA"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9402643" w14:textId="43C2F117" w:rsidR="001A77F4" w:rsidRPr="000B3E90" w:rsidRDefault="00965282" w:rsidP="00440BC1">
            <w:pPr>
              <w:spacing w:before="60" w:after="60" w:line="240" w:lineRule="atLeast"/>
              <w:jc w:val="left"/>
              <w:rPr>
                <w:sz w:val="20"/>
              </w:rPr>
            </w:pPr>
            <w:r w:rsidRPr="000B3E90">
              <w:rPr>
                <w:color w:val="000000"/>
                <w:sz w:val="20"/>
              </w:rPr>
              <w:t>Wall dowel</w:t>
            </w:r>
            <w:r w:rsidRPr="000B3E90">
              <w:rPr>
                <w:color w:val="000000"/>
                <w:sz w:val="20"/>
                <w:lang w:val="uk-UA"/>
              </w:rPr>
              <w:t xml:space="preserve"> </w:t>
            </w:r>
            <w:r w:rsidR="001A77F4" w:rsidRPr="000B3E90">
              <w:rPr>
                <w:color w:val="000000"/>
                <w:sz w:val="20"/>
                <w:lang w:val="uk-UA"/>
              </w:rPr>
              <w:t>10х</w:t>
            </w:r>
            <w:r w:rsidR="00C1331D" w:rsidRPr="000B3E90">
              <w:rPr>
                <w:color w:val="000000"/>
                <w:sz w:val="20"/>
                <w:lang w:val="uk-UA"/>
              </w:rPr>
              <w:t xml:space="preserve">160 </w:t>
            </w:r>
            <w:r w:rsidR="00C1331D" w:rsidRPr="000B3E90">
              <w:rPr>
                <w:color w:val="000000"/>
                <w:sz w:val="20"/>
                <w:lang w:val="en-US"/>
              </w:rPr>
              <w:t>mm</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D08AD63" w14:textId="1A0CD2B3" w:rsidR="001A77F4" w:rsidRPr="000B3E90" w:rsidRDefault="00D9511A" w:rsidP="0077780B">
            <w:pPr>
              <w:spacing w:before="60" w:after="60" w:line="240" w:lineRule="atLeast"/>
              <w:jc w:val="center"/>
              <w:rPr>
                <w:sz w:val="20"/>
              </w:rPr>
            </w:pPr>
            <w:r w:rsidRPr="000B3E90">
              <w:rPr>
                <w:color w:val="000000"/>
                <w:sz w:val="20"/>
              </w:rPr>
              <w:t>units</w:t>
            </w:r>
          </w:p>
        </w:tc>
        <w:tc>
          <w:tcPr>
            <w:tcW w:w="0" w:type="auto"/>
            <w:tcBorders>
              <w:top w:val="single" w:sz="6" w:space="0" w:color="auto"/>
              <w:left w:val="single" w:sz="6" w:space="0" w:color="auto"/>
              <w:bottom w:val="single" w:sz="6" w:space="0" w:color="auto"/>
              <w:right w:val="single" w:sz="6" w:space="0" w:color="auto"/>
            </w:tcBorders>
          </w:tcPr>
          <w:p w14:paraId="70F068A8" w14:textId="3E3CE114" w:rsidR="001A77F4" w:rsidRPr="000B3E90" w:rsidRDefault="001A77F4" w:rsidP="0077780B">
            <w:pPr>
              <w:spacing w:before="60" w:after="60" w:line="240" w:lineRule="atLeast"/>
              <w:jc w:val="center"/>
              <w:rPr>
                <w:sz w:val="20"/>
              </w:rPr>
            </w:pPr>
            <w:r w:rsidRPr="000B3E90">
              <w:rPr>
                <w:color w:val="000000"/>
                <w:sz w:val="20"/>
                <w:lang w:val="uk-UA"/>
              </w:rPr>
              <w:t>1708</w:t>
            </w:r>
          </w:p>
        </w:tc>
        <w:tc>
          <w:tcPr>
            <w:tcW w:w="0" w:type="auto"/>
            <w:tcBorders>
              <w:top w:val="single" w:sz="6" w:space="0" w:color="auto"/>
              <w:left w:val="single" w:sz="6" w:space="0" w:color="auto"/>
              <w:bottom w:val="single" w:sz="6" w:space="0" w:color="auto"/>
              <w:right w:val="single" w:sz="6" w:space="0" w:color="auto"/>
            </w:tcBorders>
          </w:tcPr>
          <w:p w14:paraId="51EBEFF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629998" w14:textId="77777777" w:rsidR="001A77F4" w:rsidRPr="000B3E90" w:rsidRDefault="001A77F4" w:rsidP="0077780B">
            <w:pPr>
              <w:spacing w:before="60" w:after="60" w:line="240" w:lineRule="atLeast"/>
              <w:jc w:val="center"/>
              <w:rPr>
                <w:sz w:val="20"/>
              </w:rPr>
            </w:pPr>
          </w:p>
        </w:tc>
      </w:tr>
      <w:tr w:rsidR="001A77F4" w:rsidRPr="000B3E90" w14:paraId="74D5AD6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7862F4E" w14:textId="35E6B60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1D1808D" w14:textId="5A80992B" w:rsidR="001A77F4" w:rsidRPr="000B3E90" w:rsidRDefault="00C1331D" w:rsidP="00440BC1">
            <w:pPr>
              <w:spacing w:before="60" w:after="60" w:line="240" w:lineRule="atLeast"/>
              <w:jc w:val="left"/>
              <w:rPr>
                <w:sz w:val="20"/>
              </w:rPr>
            </w:pPr>
            <w:r w:rsidRPr="000B3E90">
              <w:rPr>
                <w:bCs/>
                <w:color w:val="000000"/>
                <w:sz w:val="20"/>
                <w:lang w:val="en-US"/>
              </w:rPr>
              <w:t xml:space="preserve">Сеrеsіt СТ 190 рrо mortar mix to affix and protect the plates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D3D8A6D" w14:textId="477C5C33" w:rsidR="001A77F4" w:rsidRPr="000B3E90" w:rsidRDefault="00D9511A"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5CF42BF9" w14:textId="07A82502" w:rsidR="001A77F4" w:rsidRPr="000B3E90" w:rsidRDefault="001A77F4" w:rsidP="0077780B">
            <w:pPr>
              <w:spacing w:before="60" w:after="60" w:line="240" w:lineRule="atLeast"/>
              <w:jc w:val="center"/>
              <w:rPr>
                <w:sz w:val="20"/>
              </w:rPr>
            </w:pPr>
            <w:r w:rsidRPr="000B3E90">
              <w:rPr>
                <w:color w:val="000000"/>
                <w:sz w:val="20"/>
                <w:lang w:val="uk-UA"/>
              </w:rPr>
              <w:t>2536,8</w:t>
            </w:r>
          </w:p>
        </w:tc>
        <w:tc>
          <w:tcPr>
            <w:tcW w:w="0" w:type="auto"/>
            <w:tcBorders>
              <w:top w:val="single" w:sz="6" w:space="0" w:color="auto"/>
              <w:left w:val="single" w:sz="6" w:space="0" w:color="auto"/>
              <w:bottom w:val="single" w:sz="6" w:space="0" w:color="auto"/>
              <w:right w:val="single" w:sz="6" w:space="0" w:color="auto"/>
            </w:tcBorders>
          </w:tcPr>
          <w:p w14:paraId="1E47C806"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2D15C7B" w14:textId="77777777" w:rsidR="001A77F4" w:rsidRPr="000B3E90" w:rsidRDefault="001A77F4" w:rsidP="0077780B">
            <w:pPr>
              <w:spacing w:before="60" w:after="60" w:line="240" w:lineRule="atLeast"/>
              <w:jc w:val="center"/>
              <w:rPr>
                <w:sz w:val="20"/>
              </w:rPr>
            </w:pPr>
          </w:p>
        </w:tc>
      </w:tr>
      <w:tr w:rsidR="001A77F4" w:rsidRPr="000B3E90" w14:paraId="7D8B011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D2043B7" w14:textId="6D18BC4F"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9D28ABD" w14:textId="21F3F2B9" w:rsidR="001A77F4" w:rsidRPr="000B3E90" w:rsidRDefault="00C1331D" w:rsidP="00440BC1">
            <w:pPr>
              <w:spacing w:before="60" w:after="60" w:line="240" w:lineRule="atLeast"/>
              <w:jc w:val="left"/>
              <w:rPr>
                <w:sz w:val="20"/>
                <w:lang w:val="en-US"/>
              </w:rPr>
            </w:pPr>
            <w:r w:rsidRPr="000B3E90">
              <w:rPr>
                <w:color w:val="000000"/>
                <w:sz w:val="20"/>
                <w:lang w:val="en-US"/>
              </w:rPr>
              <w:t>Glass construction netting</w:t>
            </w:r>
            <w:r w:rsidR="001A77F4" w:rsidRPr="000B3E90">
              <w:rPr>
                <w:color w:val="000000"/>
                <w:sz w:val="20"/>
                <w:lang w:val="uk-UA"/>
              </w:rPr>
              <w:t xml:space="preserve">, </w:t>
            </w:r>
            <w:r w:rsidRPr="000B3E90">
              <w:rPr>
                <w:color w:val="000000"/>
                <w:sz w:val="20"/>
                <w:lang w:val="en-US"/>
              </w:rPr>
              <w:t>mark</w:t>
            </w:r>
            <w:r w:rsidR="00C77203" w:rsidRPr="000B3E90">
              <w:rPr>
                <w:color w:val="000000"/>
                <w:sz w:val="20"/>
                <w:lang w:val="uk-UA"/>
              </w:rPr>
              <w:t xml:space="preserve"> СС-1</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2D214489" w14:textId="0F60FA61" w:rsidR="001A77F4" w:rsidRPr="000B3E90" w:rsidRDefault="00D9511A" w:rsidP="0077780B">
            <w:pPr>
              <w:spacing w:before="60" w:after="60" w:line="240" w:lineRule="atLeast"/>
              <w:jc w:val="center"/>
              <w:rPr>
                <w:sz w:val="20"/>
              </w:rPr>
            </w:pPr>
            <w:r w:rsidRPr="000B3E90">
              <w:rPr>
                <w:color w:val="000000"/>
                <w:sz w:val="20"/>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704F075F" w14:textId="62F9B544" w:rsidR="001A77F4" w:rsidRPr="000B3E90" w:rsidRDefault="001A77F4" w:rsidP="0077780B">
            <w:pPr>
              <w:spacing w:before="60" w:after="60" w:line="240" w:lineRule="atLeast"/>
              <w:jc w:val="center"/>
              <w:rPr>
                <w:sz w:val="20"/>
              </w:rPr>
            </w:pPr>
            <w:r w:rsidRPr="000B3E90">
              <w:rPr>
                <w:color w:val="000000"/>
                <w:sz w:val="20"/>
                <w:lang w:val="uk-UA"/>
              </w:rPr>
              <w:t>243</w:t>
            </w:r>
          </w:p>
        </w:tc>
        <w:tc>
          <w:tcPr>
            <w:tcW w:w="0" w:type="auto"/>
            <w:tcBorders>
              <w:top w:val="single" w:sz="6" w:space="0" w:color="auto"/>
              <w:left w:val="single" w:sz="6" w:space="0" w:color="auto"/>
              <w:bottom w:val="single" w:sz="6" w:space="0" w:color="auto"/>
              <w:right w:val="single" w:sz="6" w:space="0" w:color="auto"/>
            </w:tcBorders>
          </w:tcPr>
          <w:p w14:paraId="22DAABEB"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A021922" w14:textId="77777777" w:rsidR="001A77F4" w:rsidRPr="000B3E90" w:rsidRDefault="001A77F4" w:rsidP="0077780B">
            <w:pPr>
              <w:spacing w:before="60" w:after="60" w:line="240" w:lineRule="atLeast"/>
              <w:jc w:val="center"/>
              <w:rPr>
                <w:sz w:val="20"/>
              </w:rPr>
            </w:pPr>
          </w:p>
        </w:tc>
      </w:tr>
      <w:tr w:rsidR="001A77F4" w:rsidRPr="000B3E90" w14:paraId="714A64C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7D83EDE" w14:textId="76759AB5"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DF0C143" w14:textId="1CFB3A5B" w:rsidR="001A77F4" w:rsidRPr="000B3E90" w:rsidRDefault="001A77F4" w:rsidP="00440BC1">
            <w:pPr>
              <w:spacing w:before="60" w:after="60" w:line="240" w:lineRule="atLeast"/>
              <w:jc w:val="left"/>
              <w:rPr>
                <w:sz w:val="20"/>
              </w:rPr>
            </w:pPr>
            <w:r w:rsidRPr="000B3E90">
              <w:rPr>
                <w:color w:val="000000"/>
                <w:sz w:val="20"/>
                <w:lang w:val="uk-UA"/>
              </w:rPr>
              <w:t>Сeresit CТ-16</w:t>
            </w:r>
            <w:r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3832EF6C" w14:textId="2F2A257C" w:rsidR="001A77F4" w:rsidRPr="000B3E90" w:rsidRDefault="00D9511A" w:rsidP="0077780B">
            <w:pPr>
              <w:spacing w:before="60" w:after="60" w:line="240" w:lineRule="atLeast"/>
              <w:jc w:val="center"/>
              <w:rPr>
                <w:sz w:val="20"/>
              </w:rPr>
            </w:pPr>
            <w:r w:rsidRPr="000B3E90">
              <w:rPr>
                <w:sz w:val="20"/>
              </w:rPr>
              <w:t>l</w:t>
            </w:r>
          </w:p>
        </w:tc>
        <w:tc>
          <w:tcPr>
            <w:tcW w:w="0" w:type="auto"/>
            <w:tcBorders>
              <w:top w:val="single" w:sz="6" w:space="0" w:color="auto"/>
              <w:left w:val="single" w:sz="6" w:space="0" w:color="auto"/>
              <w:bottom w:val="single" w:sz="6" w:space="0" w:color="auto"/>
              <w:right w:val="single" w:sz="6" w:space="0" w:color="auto"/>
            </w:tcBorders>
          </w:tcPr>
          <w:p w14:paraId="1517D209" w14:textId="5722AB5C" w:rsidR="001A77F4" w:rsidRPr="000B3E90" w:rsidRDefault="001A77F4" w:rsidP="0077780B">
            <w:pPr>
              <w:spacing w:before="60" w:after="60" w:line="240" w:lineRule="atLeast"/>
              <w:jc w:val="center"/>
              <w:rPr>
                <w:sz w:val="20"/>
              </w:rPr>
            </w:pPr>
            <w:r w:rsidRPr="000B3E90">
              <w:rPr>
                <w:color w:val="000000"/>
                <w:sz w:val="20"/>
                <w:lang w:val="uk-UA"/>
              </w:rPr>
              <w:t>35,9</w:t>
            </w:r>
          </w:p>
        </w:tc>
        <w:tc>
          <w:tcPr>
            <w:tcW w:w="0" w:type="auto"/>
            <w:tcBorders>
              <w:top w:val="single" w:sz="6" w:space="0" w:color="auto"/>
              <w:left w:val="single" w:sz="6" w:space="0" w:color="auto"/>
              <w:bottom w:val="single" w:sz="6" w:space="0" w:color="auto"/>
              <w:right w:val="single" w:sz="6" w:space="0" w:color="auto"/>
            </w:tcBorders>
          </w:tcPr>
          <w:p w14:paraId="4DE167E7"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B5BF171" w14:textId="77777777" w:rsidR="001A77F4" w:rsidRPr="000B3E90" w:rsidRDefault="001A77F4" w:rsidP="0077780B">
            <w:pPr>
              <w:spacing w:before="60" w:after="60" w:line="240" w:lineRule="atLeast"/>
              <w:jc w:val="center"/>
              <w:rPr>
                <w:sz w:val="20"/>
              </w:rPr>
            </w:pPr>
          </w:p>
        </w:tc>
      </w:tr>
      <w:tr w:rsidR="001A77F4" w:rsidRPr="000B3E90" w14:paraId="288C063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F5D9F6D" w14:textId="50B6F80B"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5BA07A3" w14:textId="49B3A6E0" w:rsidR="001A77F4" w:rsidRPr="000B3E90" w:rsidRDefault="00EC238D" w:rsidP="00440BC1">
            <w:pPr>
              <w:spacing w:before="60" w:after="60" w:line="240" w:lineRule="atLeast"/>
              <w:jc w:val="left"/>
              <w:rPr>
                <w:sz w:val="20"/>
              </w:rPr>
            </w:pPr>
            <w:r w:rsidRPr="000B3E90">
              <w:rPr>
                <w:color w:val="000000"/>
                <w:sz w:val="20"/>
                <w:lang w:val="en-US"/>
              </w:rPr>
              <w:t>Aluminum angle bar</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7CC3FFE8" w14:textId="29AEA77B" w:rsidR="001A77F4" w:rsidRPr="000B3E90" w:rsidRDefault="001A77F4" w:rsidP="0077780B">
            <w:pPr>
              <w:spacing w:before="60" w:after="60" w:line="240" w:lineRule="atLeast"/>
              <w:jc w:val="center"/>
              <w:rPr>
                <w:sz w:val="20"/>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063D65B0" w14:textId="2C5BDAF3" w:rsidR="001A77F4" w:rsidRPr="000B3E90" w:rsidRDefault="001A77F4" w:rsidP="0077780B">
            <w:pPr>
              <w:spacing w:before="60" w:after="60" w:line="240" w:lineRule="atLeast"/>
              <w:jc w:val="center"/>
              <w:rPr>
                <w:sz w:val="20"/>
              </w:rPr>
            </w:pPr>
            <w:r w:rsidRPr="000B3E90">
              <w:rPr>
                <w:color w:val="000000"/>
                <w:sz w:val="20"/>
                <w:lang w:val="uk-UA"/>
              </w:rPr>
              <w:t>22</w:t>
            </w:r>
          </w:p>
        </w:tc>
        <w:tc>
          <w:tcPr>
            <w:tcW w:w="0" w:type="auto"/>
            <w:tcBorders>
              <w:top w:val="single" w:sz="6" w:space="0" w:color="auto"/>
              <w:left w:val="single" w:sz="6" w:space="0" w:color="auto"/>
              <w:bottom w:val="single" w:sz="6" w:space="0" w:color="auto"/>
              <w:right w:val="single" w:sz="6" w:space="0" w:color="auto"/>
            </w:tcBorders>
          </w:tcPr>
          <w:p w14:paraId="7C72D4E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C5E4BBA" w14:textId="77777777" w:rsidR="001A77F4" w:rsidRPr="000B3E90" w:rsidRDefault="001A77F4" w:rsidP="0077780B">
            <w:pPr>
              <w:spacing w:before="60" w:after="60" w:line="240" w:lineRule="atLeast"/>
              <w:jc w:val="center"/>
              <w:rPr>
                <w:sz w:val="20"/>
              </w:rPr>
            </w:pPr>
          </w:p>
        </w:tc>
      </w:tr>
      <w:tr w:rsidR="001A77F4" w:rsidRPr="000B3E90" w14:paraId="2831606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3E80428" w14:textId="7DEDE78C"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06F46673" w14:textId="3F7E0E06" w:rsidR="001A77F4" w:rsidRPr="000B3E90" w:rsidRDefault="00EC238D" w:rsidP="00440BC1">
            <w:pPr>
              <w:spacing w:before="60" w:after="60" w:line="240" w:lineRule="atLeast"/>
              <w:jc w:val="left"/>
              <w:rPr>
                <w:sz w:val="20"/>
              </w:rPr>
            </w:pPr>
            <w:r w:rsidRPr="000B3E90">
              <w:rPr>
                <w:color w:val="000000"/>
                <w:sz w:val="20"/>
                <w:lang w:val="en-US"/>
              </w:rPr>
              <w:t xml:space="preserve">Decorative plaster polymer </w:t>
            </w:r>
            <w:r w:rsidR="001A77F4" w:rsidRPr="000B3E90">
              <w:rPr>
                <w:color w:val="000000"/>
                <w:sz w:val="20"/>
                <w:lang w:val="uk-UA"/>
              </w:rPr>
              <w:t>Ceresit СT 77</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690AFD2D" w14:textId="0C7931B2" w:rsidR="001A77F4" w:rsidRPr="000B3E90" w:rsidRDefault="00EC238D"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659F986A" w14:textId="1C0D1811" w:rsidR="001A77F4" w:rsidRPr="000B3E90" w:rsidRDefault="001A77F4" w:rsidP="0077780B">
            <w:pPr>
              <w:spacing w:before="60" w:after="60" w:line="240" w:lineRule="atLeast"/>
              <w:jc w:val="center"/>
              <w:rPr>
                <w:sz w:val="20"/>
              </w:rPr>
            </w:pPr>
            <w:r w:rsidRPr="000B3E90">
              <w:rPr>
                <w:color w:val="000000"/>
                <w:sz w:val="20"/>
                <w:lang w:val="uk-UA"/>
              </w:rPr>
              <w:t>570,8</w:t>
            </w:r>
          </w:p>
        </w:tc>
        <w:tc>
          <w:tcPr>
            <w:tcW w:w="0" w:type="auto"/>
            <w:tcBorders>
              <w:top w:val="single" w:sz="6" w:space="0" w:color="auto"/>
              <w:left w:val="single" w:sz="6" w:space="0" w:color="auto"/>
              <w:bottom w:val="single" w:sz="6" w:space="0" w:color="auto"/>
              <w:right w:val="single" w:sz="6" w:space="0" w:color="auto"/>
            </w:tcBorders>
          </w:tcPr>
          <w:p w14:paraId="36A6F80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E85A5AB" w14:textId="77777777" w:rsidR="001A77F4" w:rsidRPr="000B3E90" w:rsidRDefault="001A77F4" w:rsidP="0077780B">
            <w:pPr>
              <w:spacing w:before="60" w:after="60" w:line="240" w:lineRule="atLeast"/>
              <w:jc w:val="center"/>
              <w:rPr>
                <w:sz w:val="20"/>
              </w:rPr>
            </w:pPr>
          </w:p>
        </w:tc>
      </w:tr>
      <w:tr w:rsidR="001A77F4" w:rsidRPr="000B3E90" w14:paraId="38D6AB4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8348B5F" w14:textId="210054C1"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2D39C9E" w14:textId="5639F6B3" w:rsidR="001A77F4" w:rsidRPr="000B3E90" w:rsidRDefault="00EC238D" w:rsidP="00440BC1">
            <w:pPr>
              <w:spacing w:before="60" w:after="60" w:line="240" w:lineRule="atLeast"/>
              <w:jc w:val="left"/>
              <w:rPr>
                <w:sz w:val="20"/>
                <w:lang w:val="en-US"/>
              </w:rPr>
            </w:pPr>
            <w:r w:rsidRPr="000B3E90">
              <w:rPr>
                <w:color w:val="000000"/>
                <w:sz w:val="20"/>
                <w:lang w:val="uk-UA"/>
              </w:rPr>
              <w:t xml:space="preserve">Ready items made of </w:t>
            </w:r>
            <w:r w:rsidRPr="000B3E90">
              <w:rPr>
                <w:color w:val="000000"/>
                <w:sz w:val="20"/>
                <w:lang w:val="en-US"/>
              </w:rPr>
              <w:t xml:space="preserve">galvanized </w:t>
            </w:r>
            <w:r w:rsidRPr="000B3E90">
              <w:rPr>
                <w:color w:val="000000"/>
                <w:sz w:val="20"/>
                <w:lang w:val="uk-UA"/>
              </w:rPr>
              <w:t>steel</w:t>
            </w:r>
            <w:r w:rsidRPr="000B3E90">
              <w:rPr>
                <w:color w:val="000000"/>
                <w:sz w:val="20"/>
                <w:lang w:val="en-US"/>
              </w:rPr>
              <w:t>, 6 mm</w:t>
            </w:r>
            <w:r w:rsidRPr="000B3E90">
              <w:rPr>
                <w:color w:val="000000"/>
                <w:sz w:val="20"/>
                <w:lang w:val="uk-UA"/>
              </w:rPr>
              <w:t xml:space="preserv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B2C42D3" w14:textId="251CA26E" w:rsidR="001A77F4" w:rsidRPr="000B3E90" w:rsidRDefault="00EC238D"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0C0C61F0" w14:textId="15E78E03" w:rsidR="001A77F4" w:rsidRPr="000B3E90" w:rsidRDefault="001A77F4" w:rsidP="0077780B">
            <w:pPr>
              <w:spacing w:before="60" w:after="60" w:line="240" w:lineRule="atLeast"/>
              <w:jc w:val="center"/>
              <w:rPr>
                <w:sz w:val="20"/>
              </w:rPr>
            </w:pPr>
            <w:r w:rsidRPr="000B3E90">
              <w:rPr>
                <w:color w:val="000000"/>
                <w:sz w:val="20"/>
                <w:lang w:val="uk-UA"/>
              </w:rPr>
              <w:t>20,46</w:t>
            </w:r>
          </w:p>
        </w:tc>
        <w:tc>
          <w:tcPr>
            <w:tcW w:w="0" w:type="auto"/>
            <w:tcBorders>
              <w:top w:val="single" w:sz="6" w:space="0" w:color="auto"/>
              <w:left w:val="single" w:sz="6" w:space="0" w:color="auto"/>
              <w:bottom w:val="single" w:sz="6" w:space="0" w:color="auto"/>
              <w:right w:val="single" w:sz="6" w:space="0" w:color="auto"/>
            </w:tcBorders>
          </w:tcPr>
          <w:p w14:paraId="5215DA07"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B5A0DF8" w14:textId="77777777" w:rsidR="001A77F4" w:rsidRPr="000B3E90" w:rsidRDefault="001A77F4" w:rsidP="0077780B">
            <w:pPr>
              <w:spacing w:before="60" w:after="60" w:line="240" w:lineRule="atLeast"/>
              <w:jc w:val="center"/>
              <w:rPr>
                <w:sz w:val="20"/>
              </w:rPr>
            </w:pPr>
          </w:p>
        </w:tc>
      </w:tr>
      <w:tr w:rsidR="001A77F4" w:rsidRPr="000B3E90" w14:paraId="3324FD9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0E5984C" w14:textId="04E732B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31070BA" w14:textId="08C40DC6" w:rsidR="001A77F4" w:rsidRPr="000B3E90" w:rsidRDefault="00EC238D" w:rsidP="00440BC1">
            <w:pPr>
              <w:spacing w:before="60" w:after="60" w:line="240" w:lineRule="atLeast"/>
              <w:jc w:val="left"/>
              <w:rPr>
                <w:sz w:val="20"/>
              </w:rPr>
            </w:pPr>
            <w:r w:rsidRPr="000B3E90">
              <w:rPr>
                <w:color w:val="000000"/>
                <w:sz w:val="20"/>
              </w:rPr>
              <w:t>Wall dowel</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8C17698" w14:textId="37E967BB" w:rsidR="001A77F4" w:rsidRPr="000B3E90" w:rsidRDefault="001A77F4" w:rsidP="0077780B">
            <w:pPr>
              <w:spacing w:before="60" w:after="60" w:line="240" w:lineRule="atLeast"/>
              <w:jc w:val="center"/>
              <w:rPr>
                <w:sz w:val="20"/>
              </w:rPr>
            </w:pPr>
            <w:r w:rsidRPr="000B3E90">
              <w:rPr>
                <w:color w:val="000000"/>
                <w:sz w:val="20"/>
                <w:lang w:val="uk-UA"/>
              </w:rPr>
              <w:t>уп</w:t>
            </w:r>
          </w:p>
        </w:tc>
        <w:tc>
          <w:tcPr>
            <w:tcW w:w="0" w:type="auto"/>
            <w:tcBorders>
              <w:top w:val="single" w:sz="6" w:space="0" w:color="auto"/>
              <w:left w:val="single" w:sz="6" w:space="0" w:color="auto"/>
              <w:bottom w:val="single" w:sz="6" w:space="0" w:color="auto"/>
              <w:right w:val="single" w:sz="6" w:space="0" w:color="auto"/>
            </w:tcBorders>
          </w:tcPr>
          <w:p w14:paraId="10EF9C22" w14:textId="103D3A24" w:rsidR="001A77F4" w:rsidRPr="000B3E90" w:rsidRDefault="001A77F4" w:rsidP="0077780B">
            <w:pPr>
              <w:spacing w:before="60" w:after="60" w:line="240" w:lineRule="atLeast"/>
              <w:jc w:val="center"/>
              <w:rPr>
                <w:sz w:val="20"/>
              </w:rPr>
            </w:pPr>
            <w:r w:rsidRPr="000B3E90">
              <w:rPr>
                <w:color w:val="000000"/>
                <w:sz w:val="20"/>
                <w:lang w:val="uk-UA"/>
              </w:rPr>
              <w:t>4</w:t>
            </w:r>
          </w:p>
        </w:tc>
        <w:tc>
          <w:tcPr>
            <w:tcW w:w="0" w:type="auto"/>
            <w:tcBorders>
              <w:top w:val="single" w:sz="6" w:space="0" w:color="auto"/>
              <w:left w:val="single" w:sz="6" w:space="0" w:color="auto"/>
              <w:bottom w:val="single" w:sz="6" w:space="0" w:color="auto"/>
              <w:right w:val="single" w:sz="6" w:space="0" w:color="auto"/>
            </w:tcBorders>
          </w:tcPr>
          <w:p w14:paraId="534581F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C96E03B" w14:textId="77777777" w:rsidR="001A77F4" w:rsidRPr="000B3E90" w:rsidRDefault="001A77F4" w:rsidP="0077780B">
            <w:pPr>
              <w:spacing w:before="60" w:after="60" w:line="240" w:lineRule="atLeast"/>
              <w:jc w:val="center"/>
              <w:rPr>
                <w:sz w:val="20"/>
              </w:rPr>
            </w:pPr>
          </w:p>
        </w:tc>
      </w:tr>
      <w:tr w:rsidR="001A77F4" w:rsidRPr="000B3E90" w14:paraId="66827AE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10DCF5F" w14:textId="13B9C538"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9D95017" w14:textId="092B815C" w:rsidR="001A77F4" w:rsidRPr="000B3E90" w:rsidRDefault="001A77F4" w:rsidP="00440BC1">
            <w:pPr>
              <w:spacing w:before="60" w:after="60" w:line="240" w:lineRule="atLeast"/>
              <w:jc w:val="left"/>
              <w:rPr>
                <w:sz w:val="20"/>
              </w:rPr>
            </w:pPr>
            <w:r w:rsidRPr="000B3E90">
              <w:rPr>
                <w:color w:val="000000"/>
                <w:sz w:val="20"/>
                <w:lang w:val="uk-UA"/>
              </w:rPr>
              <w:t xml:space="preserve"> </w:t>
            </w:r>
            <w:r w:rsidR="00EC238D" w:rsidRPr="000B3E90">
              <w:rPr>
                <w:b/>
                <w:bCs/>
                <w:color w:val="000000"/>
                <w:sz w:val="20"/>
                <w:lang w:val="en-US"/>
              </w:rPr>
              <w:t>Section</w:t>
            </w:r>
            <w:r w:rsidRPr="000B3E90">
              <w:rPr>
                <w:b/>
                <w:bCs/>
                <w:color w:val="000000"/>
                <w:sz w:val="20"/>
                <w:lang w:val="uk-UA"/>
              </w:rPr>
              <w:t xml:space="preserve"> 6. </w:t>
            </w:r>
            <w:r w:rsidR="00EC238D" w:rsidRPr="000B3E90">
              <w:rPr>
                <w:b/>
                <w:bCs/>
                <w:color w:val="000000"/>
                <w:sz w:val="20"/>
                <w:lang w:val="uk-UA"/>
              </w:rPr>
              <w:t xml:space="preserve">Facade installation </w:t>
            </w:r>
            <w:r w:rsidRPr="000B3E90">
              <w:rPr>
                <w:b/>
                <w:bCs/>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20E287BB" w14:textId="16CED475"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2D7DD0B3" w14:textId="17B9406F"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EBC2C9B"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4081E63" w14:textId="77777777" w:rsidR="001A77F4" w:rsidRPr="000B3E90" w:rsidRDefault="001A77F4" w:rsidP="0077780B">
            <w:pPr>
              <w:spacing w:before="60" w:after="60" w:line="240" w:lineRule="atLeast"/>
              <w:jc w:val="center"/>
              <w:rPr>
                <w:sz w:val="20"/>
              </w:rPr>
            </w:pPr>
          </w:p>
        </w:tc>
      </w:tr>
      <w:tr w:rsidR="001A77F4" w:rsidRPr="000B3E90" w14:paraId="083C05A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9DBBAB6" w14:textId="522C3C28"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D96AA3C" w14:textId="04F26A98" w:rsidR="001A77F4" w:rsidRPr="000B3E90" w:rsidRDefault="008210DB" w:rsidP="00440BC1">
            <w:pPr>
              <w:spacing w:before="60" w:after="60" w:line="240" w:lineRule="atLeast"/>
              <w:jc w:val="left"/>
              <w:rPr>
                <w:sz w:val="20"/>
              </w:rPr>
            </w:pPr>
            <w:r w:rsidRPr="000B3E90">
              <w:rPr>
                <w:sz w:val="20"/>
                <w:lang w:val="en-US"/>
              </w:rPr>
              <w:t>Mineral wool insulating plates based on basalt fiber with 50 mm thickness, and 145 kg/m3 density (to insulate the basement above the ground level</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80DC2FF" w14:textId="7416822F" w:rsidR="001A77F4" w:rsidRPr="000B3E90" w:rsidRDefault="00EC238D"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52FE8C93" w14:textId="33F493FB" w:rsidR="001A77F4" w:rsidRPr="000B3E90" w:rsidRDefault="001A77F4" w:rsidP="0077780B">
            <w:pPr>
              <w:spacing w:before="60" w:after="60" w:line="240" w:lineRule="atLeast"/>
              <w:jc w:val="center"/>
              <w:rPr>
                <w:sz w:val="20"/>
              </w:rPr>
            </w:pPr>
            <w:r w:rsidRPr="000B3E90">
              <w:rPr>
                <w:color w:val="000000"/>
                <w:sz w:val="20"/>
                <w:lang w:val="uk-UA"/>
              </w:rPr>
              <w:t>206,05</w:t>
            </w:r>
          </w:p>
        </w:tc>
        <w:tc>
          <w:tcPr>
            <w:tcW w:w="0" w:type="auto"/>
            <w:tcBorders>
              <w:top w:val="single" w:sz="6" w:space="0" w:color="auto"/>
              <w:left w:val="single" w:sz="6" w:space="0" w:color="auto"/>
              <w:bottom w:val="single" w:sz="6" w:space="0" w:color="auto"/>
              <w:right w:val="single" w:sz="6" w:space="0" w:color="auto"/>
            </w:tcBorders>
          </w:tcPr>
          <w:p w14:paraId="0A63B86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EA4ED9A" w14:textId="77777777" w:rsidR="001A77F4" w:rsidRPr="000B3E90" w:rsidRDefault="001A77F4" w:rsidP="0077780B">
            <w:pPr>
              <w:spacing w:before="60" w:after="60" w:line="240" w:lineRule="atLeast"/>
              <w:jc w:val="center"/>
              <w:rPr>
                <w:sz w:val="20"/>
              </w:rPr>
            </w:pPr>
          </w:p>
        </w:tc>
      </w:tr>
      <w:tr w:rsidR="001A77F4" w:rsidRPr="000B3E90" w14:paraId="727AFE5D"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D586D31" w14:textId="77777777"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461D7D4" w14:textId="00B95352" w:rsidR="001A77F4" w:rsidRPr="000B3E90" w:rsidRDefault="008210DB" w:rsidP="00440BC1">
            <w:pPr>
              <w:spacing w:before="60" w:after="60" w:line="240" w:lineRule="atLeast"/>
              <w:jc w:val="left"/>
              <w:rPr>
                <w:sz w:val="20"/>
              </w:rPr>
            </w:pPr>
            <w:r w:rsidRPr="000B3E90">
              <w:rPr>
                <w:color w:val="000000"/>
                <w:sz w:val="20"/>
              </w:rPr>
              <w:t>Wall dowel</w:t>
            </w:r>
            <w:r w:rsidR="001A77F4" w:rsidRPr="000B3E90">
              <w:rPr>
                <w:color w:val="000000"/>
                <w:sz w:val="20"/>
                <w:lang w:val="uk-UA"/>
              </w:rPr>
              <w:t xml:space="preserve"> 10х160 мм                                                              </w:t>
            </w:r>
          </w:p>
        </w:tc>
        <w:tc>
          <w:tcPr>
            <w:tcW w:w="0" w:type="auto"/>
            <w:tcBorders>
              <w:top w:val="single" w:sz="6" w:space="0" w:color="auto"/>
              <w:left w:val="single" w:sz="6" w:space="0" w:color="auto"/>
              <w:bottom w:val="single" w:sz="6" w:space="0" w:color="auto"/>
              <w:right w:val="single" w:sz="6" w:space="0" w:color="auto"/>
            </w:tcBorders>
          </w:tcPr>
          <w:p w14:paraId="48A1B07D" w14:textId="429C9FE9" w:rsidR="001A77F4" w:rsidRPr="000B3E90" w:rsidRDefault="008210DB" w:rsidP="0077780B">
            <w:pPr>
              <w:spacing w:before="60" w:after="60" w:line="240" w:lineRule="atLeast"/>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7DFC8865" w14:textId="70578FF0" w:rsidR="001A77F4" w:rsidRPr="000B3E90" w:rsidRDefault="001A77F4" w:rsidP="0077780B">
            <w:pPr>
              <w:spacing w:before="60" w:after="60" w:line="240" w:lineRule="atLeast"/>
              <w:jc w:val="center"/>
              <w:rPr>
                <w:sz w:val="20"/>
              </w:rPr>
            </w:pPr>
            <w:r w:rsidRPr="000B3E90">
              <w:rPr>
                <w:color w:val="000000"/>
                <w:sz w:val="20"/>
                <w:lang w:val="uk-UA"/>
              </w:rPr>
              <w:t>14665</w:t>
            </w:r>
          </w:p>
        </w:tc>
        <w:tc>
          <w:tcPr>
            <w:tcW w:w="0" w:type="auto"/>
            <w:tcBorders>
              <w:top w:val="single" w:sz="6" w:space="0" w:color="auto"/>
              <w:left w:val="single" w:sz="6" w:space="0" w:color="auto"/>
              <w:bottom w:val="single" w:sz="6" w:space="0" w:color="auto"/>
              <w:right w:val="single" w:sz="6" w:space="0" w:color="auto"/>
            </w:tcBorders>
          </w:tcPr>
          <w:p w14:paraId="5C09747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1C6CB87" w14:textId="77777777" w:rsidR="001A77F4" w:rsidRPr="000B3E90" w:rsidRDefault="001A77F4" w:rsidP="0077780B">
            <w:pPr>
              <w:spacing w:before="60" w:after="60" w:line="240" w:lineRule="atLeast"/>
              <w:jc w:val="center"/>
              <w:rPr>
                <w:sz w:val="20"/>
              </w:rPr>
            </w:pPr>
          </w:p>
        </w:tc>
      </w:tr>
      <w:tr w:rsidR="001A77F4" w:rsidRPr="000B3E90" w14:paraId="4B4620A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8A5BC6C" w14:textId="667BEC0A"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93A444A" w14:textId="38F267CA" w:rsidR="001A77F4" w:rsidRPr="000B3E90" w:rsidRDefault="00C77203" w:rsidP="00440BC1">
            <w:pPr>
              <w:spacing w:before="60" w:after="60" w:line="240" w:lineRule="atLeast"/>
              <w:jc w:val="left"/>
              <w:rPr>
                <w:sz w:val="20"/>
              </w:rPr>
            </w:pPr>
            <w:r w:rsidRPr="000B3E90">
              <w:rPr>
                <w:bCs/>
                <w:color w:val="000000"/>
                <w:sz w:val="20"/>
                <w:lang w:val="en-US"/>
              </w:rPr>
              <w:t xml:space="preserve">Сеrеsіt СТ 190 рrо mortar mix to affix and protect the plates </w:t>
            </w:r>
            <w:r w:rsidRPr="000B3E90">
              <w:rPr>
                <w:color w:val="000000"/>
                <w:sz w:val="20"/>
                <w:lang w:val="uk-UA"/>
              </w:rPr>
              <w:t xml:space="preserv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B5AA88B" w14:textId="17A91B00" w:rsidR="001A77F4" w:rsidRPr="000B3E90" w:rsidRDefault="008210DB"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4000B849" w14:textId="1F79E26F" w:rsidR="001A77F4" w:rsidRPr="000B3E90" w:rsidRDefault="001A77F4" w:rsidP="0077780B">
            <w:pPr>
              <w:spacing w:before="60" w:after="60" w:line="240" w:lineRule="atLeast"/>
              <w:jc w:val="center"/>
              <w:rPr>
                <w:sz w:val="20"/>
              </w:rPr>
            </w:pPr>
            <w:r w:rsidRPr="000B3E90">
              <w:rPr>
                <w:color w:val="000000"/>
                <w:sz w:val="20"/>
                <w:lang w:val="uk-UA"/>
              </w:rPr>
              <w:t>21778,8</w:t>
            </w:r>
          </w:p>
        </w:tc>
        <w:tc>
          <w:tcPr>
            <w:tcW w:w="0" w:type="auto"/>
            <w:tcBorders>
              <w:top w:val="single" w:sz="6" w:space="0" w:color="auto"/>
              <w:left w:val="single" w:sz="6" w:space="0" w:color="auto"/>
              <w:bottom w:val="single" w:sz="6" w:space="0" w:color="auto"/>
              <w:right w:val="single" w:sz="6" w:space="0" w:color="auto"/>
            </w:tcBorders>
          </w:tcPr>
          <w:p w14:paraId="76AA8F8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851F58F" w14:textId="77777777" w:rsidR="001A77F4" w:rsidRPr="000B3E90" w:rsidRDefault="001A77F4" w:rsidP="0077780B">
            <w:pPr>
              <w:spacing w:before="60" w:after="60" w:line="240" w:lineRule="atLeast"/>
              <w:jc w:val="center"/>
              <w:rPr>
                <w:sz w:val="20"/>
              </w:rPr>
            </w:pPr>
          </w:p>
        </w:tc>
      </w:tr>
      <w:tr w:rsidR="001A77F4" w:rsidRPr="000B3E90" w14:paraId="6C23C6A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7A64448" w14:textId="7F374928"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0966C61" w14:textId="5C5E3BF6" w:rsidR="001A77F4" w:rsidRPr="000B3E90" w:rsidRDefault="00C77203" w:rsidP="00440BC1">
            <w:pPr>
              <w:spacing w:before="60" w:after="60" w:line="240" w:lineRule="atLeast"/>
              <w:jc w:val="left"/>
              <w:rPr>
                <w:sz w:val="20"/>
                <w:lang w:val="en-US"/>
              </w:rPr>
            </w:pPr>
            <w:r w:rsidRPr="000B3E90">
              <w:rPr>
                <w:color w:val="000000"/>
                <w:sz w:val="20"/>
                <w:lang w:val="en-US"/>
              </w:rPr>
              <w:t>Glass construction netting</w:t>
            </w:r>
            <w:r w:rsidRPr="000B3E90">
              <w:rPr>
                <w:color w:val="000000"/>
                <w:sz w:val="20"/>
                <w:lang w:val="uk-UA"/>
              </w:rPr>
              <w:t xml:space="preserve">, </w:t>
            </w:r>
            <w:r w:rsidRPr="000B3E90">
              <w:rPr>
                <w:color w:val="000000"/>
                <w:sz w:val="20"/>
                <w:lang w:val="en-US"/>
              </w:rPr>
              <w:t>mark</w:t>
            </w:r>
            <w:r w:rsidRPr="000B3E90">
              <w:rPr>
                <w:color w:val="000000"/>
                <w:sz w:val="20"/>
                <w:lang w:val="uk-UA"/>
              </w:rPr>
              <w:t xml:space="preserve"> СС-1</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5C88022" w14:textId="630913BB" w:rsidR="001A77F4" w:rsidRPr="000B3E90" w:rsidRDefault="008210DB" w:rsidP="0077780B">
            <w:pPr>
              <w:spacing w:before="60" w:after="60" w:line="240" w:lineRule="atLeast"/>
              <w:jc w:val="center"/>
              <w:rPr>
                <w:sz w:val="20"/>
              </w:rPr>
            </w:pPr>
            <w:r w:rsidRPr="000B3E90">
              <w:rPr>
                <w:color w:val="000000"/>
                <w:sz w:val="20"/>
                <w:lang w:val="en-US"/>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37E8695A" w14:textId="2ED91B8C" w:rsidR="001A77F4" w:rsidRPr="000B3E90" w:rsidRDefault="001A77F4" w:rsidP="0077780B">
            <w:pPr>
              <w:spacing w:before="60" w:after="60" w:line="240" w:lineRule="atLeast"/>
              <w:jc w:val="center"/>
              <w:rPr>
                <w:sz w:val="20"/>
              </w:rPr>
            </w:pPr>
            <w:r w:rsidRPr="000B3E90">
              <w:rPr>
                <w:color w:val="000000"/>
                <w:sz w:val="20"/>
                <w:lang w:val="uk-UA"/>
              </w:rPr>
              <w:t>2087,14</w:t>
            </w:r>
          </w:p>
        </w:tc>
        <w:tc>
          <w:tcPr>
            <w:tcW w:w="0" w:type="auto"/>
            <w:tcBorders>
              <w:top w:val="single" w:sz="6" w:space="0" w:color="auto"/>
              <w:left w:val="single" w:sz="6" w:space="0" w:color="auto"/>
              <w:bottom w:val="single" w:sz="6" w:space="0" w:color="auto"/>
              <w:right w:val="single" w:sz="6" w:space="0" w:color="auto"/>
            </w:tcBorders>
          </w:tcPr>
          <w:p w14:paraId="6A1E62BB"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ABE9340" w14:textId="77777777" w:rsidR="001A77F4" w:rsidRPr="000B3E90" w:rsidRDefault="001A77F4" w:rsidP="0077780B">
            <w:pPr>
              <w:spacing w:before="60" w:after="60" w:line="240" w:lineRule="atLeast"/>
              <w:jc w:val="center"/>
              <w:rPr>
                <w:sz w:val="20"/>
              </w:rPr>
            </w:pPr>
          </w:p>
        </w:tc>
      </w:tr>
      <w:tr w:rsidR="001A77F4" w:rsidRPr="000B3E90" w14:paraId="36A112A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41B9A34" w14:textId="6369B4B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1F77264" w14:textId="7B849F39" w:rsidR="001A77F4" w:rsidRPr="000B3E90" w:rsidRDefault="001A77F4" w:rsidP="00440BC1">
            <w:pPr>
              <w:spacing w:before="60" w:after="60" w:line="240" w:lineRule="atLeast"/>
              <w:jc w:val="left"/>
              <w:rPr>
                <w:sz w:val="20"/>
              </w:rPr>
            </w:pPr>
            <w:r w:rsidRPr="000B3E90">
              <w:rPr>
                <w:color w:val="000000"/>
                <w:sz w:val="20"/>
                <w:lang w:val="uk-UA"/>
              </w:rPr>
              <w:t xml:space="preserve">Сeresit CТ-16                                                                    </w:t>
            </w:r>
          </w:p>
        </w:tc>
        <w:tc>
          <w:tcPr>
            <w:tcW w:w="0" w:type="auto"/>
            <w:tcBorders>
              <w:top w:val="single" w:sz="6" w:space="0" w:color="auto"/>
              <w:left w:val="single" w:sz="6" w:space="0" w:color="auto"/>
              <w:bottom w:val="single" w:sz="6" w:space="0" w:color="auto"/>
              <w:right w:val="single" w:sz="6" w:space="0" w:color="auto"/>
            </w:tcBorders>
          </w:tcPr>
          <w:p w14:paraId="7CEC3453" w14:textId="30B6B864" w:rsidR="001A77F4" w:rsidRPr="000B3E90" w:rsidRDefault="008210DB" w:rsidP="0077780B">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0CA057BB" w14:textId="2131B1C4" w:rsidR="001A77F4" w:rsidRPr="000B3E90" w:rsidRDefault="001A77F4" w:rsidP="0077780B">
            <w:pPr>
              <w:spacing w:before="60" w:after="60" w:line="240" w:lineRule="atLeast"/>
              <w:jc w:val="center"/>
              <w:rPr>
                <w:sz w:val="20"/>
              </w:rPr>
            </w:pPr>
            <w:r w:rsidRPr="000B3E90">
              <w:rPr>
                <w:color w:val="000000"/>
                <w:sz w:val="20"/>
                <w:lang w:val="uk-UA"/>
              </w:rPr>
              <w:t>308,54</w:t>
            </w:r>
          </w:p>
        </w:tc>
        <w:tc>
          <w:tcPr>
            <w:tcW w:w="0" w:type="auto"/>
            <w:tcBorders>
              <w:top w:val="single" w:sz="6" w:space="0" w:color="auto"/>
              <w:left w:val="single" w:sz="6" w:space="0" w:color="auto"/>
              <w:bottom w:val="single" w:sz="6" w:space="0" w:color="auto"/>
              <w:right w:val="single" w:sz="6" w:space="0" w:color="auto"/>
            </w:tcBorders>
          </w:tcPr>
          <w:p w14:paraId="7E5252E8"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7439467" w14:textId="77777777" w:rsidR="001A77F4" w:rsidRPr="000B3E90" w:rsidRDefault="001A77F4" w:rsidP="0077780B">
            <w:pPr>
              <w:spacing w:before="60" w:after="60" w:line="240" w:lineRule="atLeast"/>
              <w:jc w:val="center"/>
              <w:rPr>
                <w:sz w:val="20"/>
              </w:rPr>
            </w:pPr>
          </w:p>
        </w:tc>
      </w:tr>
      <w:tr w:rsidR="001A77F4" w:rsidRPr="000B3E90" w14:paraId="463C3A4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D6834E5" w14:textId="22D6AF59"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1C1FB1A" w14:textId="3AEC73E2" w:rsidR="001A77F4" w:rsidRPr="000B3E90" w:rsidRDefault="00C77203" w:rsidP="00440BC1">
            <w:pPr>
              <w:spacing w:before="60" w:after="60" w:line="240" w:lineRule="atLeast"/>
              <w:jc w:val="left"/>
              <w:rPr>
                <w:sz w:val="20"/>
              </w:rPr>
            </w:pPr>
            <w:r w:rsidRPr="000B3E90">
              <w:rPr>
                <w:color w:val="000000"/>
                <w:sz w:val="20"/>
                <w:lang w:val="en-US"/>
              </w:rPr>
              <w:t xml:space="preserve">Decorative plaster acrylic  </w:t>
            </w:r>
            <w:r w:rsidR="001A77F4" w:rsidRPr="000B3E90">
              <w:rPr>
                <w:color w:val="000000"/>
                <w:sz w:val="20"/>
                <w:lang w:val="uk-UA"/>
              </w:rPr>
              <w:br/>
              <w:t xml:space="preserve">Ceresit СT 64, </w:t>
            </w:r>
            <w:r w:rsidRPr="000B3E90">
              <w:rPr>
                <w:color w:val="000000"/>
                <w:sz w:val="20"/>
                <w:lang w:val="uk-UA"/>
              </w:rPr>
              <w:t xml:space="preserve">2,0 </w:t>
            </w:r>
            <w:r w:rsidRPr="000B3E90">
              <w:rPr>
                <w:color w:val="000000"/>
                <w:sz w:val="20"/>
                <w:lang w:val="en-US"/>
              </w:rPr>
              <w:t>mm</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9CAD9FA" w14:textId="0B303A67" w:rsidR="001A77F4" w:rsidRPr="000B3E90" w:rsidRDefault="008210DB"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06193B3E" w14:textId="44D58535" w:rsidR="001A77F4" w:rsidRPr="000B3E90" w:rsidRDefault="001A77F4" w:rsidP="0077780B">
            <w:pPr>
              <w:spacing w:before="60" w:after="60" w:line="240" w:lineRule="atLeast"/>
              <w:jc w:val="center"/>
              <w:rPr>
                <w:sz w:val="20"/>
              </w:rPr>
            </w:pPr>
            <w:r w:rsidRPr="000B3E90">
              <w:rPr>
                <w:color w:val="000000"/>
                <w:sz w:val="20"/>
                <w:lang w:val="uk-UA"/>
              </w:rPr>
              <w:t>4900,23</w:t>
            </w:r>
          </w:p>
        </w:tc>
        <w:tc>
          <w:tcPr>
            <w:tcW w:w="0" w:type="auto"/>
            <w:tcBorders>
              <w:top w:val="single" w:sz="6" w:space="0" w:color="auto"/>
              <w:left w:val="single" w:sz="6" w:space="0" w:color="auto"/>
              <w:bottom w:val="single" w:sz="6" w:space="0" w:color="auto"/>
              <w:right w:val="single" w:sz="6" w:space="0" w:color="auto"/>
            </w:tcBorders>
          </w:tcPr>
          <w:p w14:paraId="110270D3"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AF0414" w14:textId="77777777" w:rsidR="001A77F4" w:rsidRPr="000B3E90" w:rsidRDefault="001A77F4" w:rsidP="0077780B">
            <w:pPr>
              <w:spacing w:before="60" w:after="60" w:line="240" w:lineRule="atLeast"/>
              <w:jc w:val="center"/>
              <w:rPr>
                <w:sz w:val="20"/>
              </w:rPr>
            </w:pPr>
          </w:p>
        </w:tc>
      </w:tr>
      <w:tr w:rsidR="001A77F4" w:rsidRPr="000B3E90" w14:paraId="565CB91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3054DF1" w14:textId="25445D9B"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D8BC0BC" w14:textId="1895CD32" w:rsidR="001A77F4" w:rsidRPr="000B3E90" w:rsidRDefault="00C77203" w:rsidP="00440BC1">
            <w:pPr>
              <w:spacing w:before="60" w:after="60" w:line="240" w:lineRule="atLeast"/>
              <w:jc w:val="left"/>
              <w:rPr>
                <w:sz w:val="20"/>
              </w:rPr>
            </w:pPr>
            <w:r w:rsidRPr="000B3E90">
              <w:rPr>
                <w:color w:val="000000"/>
                <w:sz w:val="20"/>
                <w:lang w:val="en-US"/>
              </w:rPr>
              <w:t>Acrylic paint</w:t>
            </w:r>
            <w:r w:rsidR="001A77F4" w:rsidRPr="000B3E90">
              <w:rPr>
                <w:color w:val="000000"/>
                <w:sz w:val="20"/>
                <w:lang w:val="uk-UA"/>
              </w:rPr>
              <w:t xml:space="preserve"> Ceresit СT 42</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056DD041" w14:textId="0BE1C494" w:rsidR="001A77F4" w:rsidRPr="000B3E90" w:rsidRDefault="008210DB"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60DB0CED" w14:textId="39A0F64D" w:rsidR="001A77F4" w:rsidRPr="000B3E90" w:rsidRDefault="001A77F4" w:rsidP="0077780B">
            <w:pPr>
              <w:spacing w:before="60" w:after="60" w:line="240" w:lineRule="atLeast"/>
              <w:jc w:val="center"/>
              <w:rPr>
                <w:sz w:val="20"/>
              </w:rPr>
            </w:pPr>
            <w:r w:rsidRPr="000B3E90">
              <w:rPr>
                <w:color w:val="000000"/>
                <w:sz w:val="20"/>
                <w:lang w:val="uk-UA"/>
              </w:rPr>
              <w:t>273,34</w:t>
            </w:r>
          </w:p>
        </w:tc>
        <w:tc>
          <w:tcPr>
            <w:tcW w:w="0" w:type="auto"/>
            <w:tcBorders>
              <w:top w:val="single" w:sz="6" w:space="0" w:color="auto"/>
              <w:left w:val="single" w:sz="6" w:space="0" w:color="auto"/>
              <w:bottom w:val="single" w:sz="6" w:space="0" w:color="auto"/>
              <w:right w:val="single" w:sz="6" w:space="0" w:color="auto"/>
            </w:tcBorders>
          </w:tcPr>
          <w:p w14:paraId="4E8BCC98"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434BDA8" w14:textId="77777777" w:rsidR="001A77F4" w:rsidRPr="000B3E90" w:rsidRDefault="001A77F4" w:rsidP="0077780B">
            <w:pPr>
              <w:spacing w:before="60" w:after="60" w:line="240" w:lineRule="atLeast"/>
              <w:jc w:val="center"/>
              <w:rPr>
                <w:sz w:val="20"/>
              </w:rPr>
            </w:pPr>
          </w:p>
        </w:tc>
      </w:tr>
      <w:tr w:rsidR="001A77F4" w:rsidRPr="000B3E90" w14:paraId="16863BB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8D0AF66" w14:textId="4A3551F9"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8E58FAE" w14:textId="4AF2A2C3" w:rsidR="001A77F4" w:rsidRPr="000B3E90" w:rsidRDefault="00C77203" w:rsidP="00440BC1">
            <w:pPr>
              <w:spacing w:before="60" w:after="60" w:line="240" w:lineRule="atLeast"/>
              <w:jc w:val="left"/>
              <w:rPr>
                <w:sz w:val="20"/>
              </w:rPr>
            </w:pPr>
            <w:r w:rsidRPr="000B3E90">
              <w:rPr>
                <w:color w:val="000000"/>
                <w:sz w:val="20"/>
                <w:lang w:val="en-US"/>
              </w:rPr>
              <w:t>Aluminum angle bar</w:t>
            </w:r>
            <w:r w:rsidRPr="000B3E90">
              <w:rPr>
                <w:color w:val="000000"/>
                <w:sz w:val="20"/>
                <w:lang w:val="uk-UA"/>
              </w:rPr>
              <w:t xml:space="preserv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29C5E5D2" w14:textId="170F8947" w:rsidR="001A77F4" w:rsidRPr="000B3E90" w:rsidRDefault="001A77F4" w:rsidP="0077780B">
            <w:pPr>
              <w:spacing w:before="60" w:after="60" w:line="240" w:lineRule="atLeast"/>
              <w:jc w:val="center"/>
              <w:rPr>
                <w:sz w:val="20"/>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280E7A70" w14:textId="4A122962" w:rsidR="001A77F4" w:rsidRPr="000B3E90" w:rsidRDefault="001A77F4" w:rsidP="0077780B">
            <w:pPr>
              <w:spacing w:before="60" w:after="60" w:line="240" w:lineRule="atLeast"/>
              <w:jc w:val="center"/>
              <w:rPr>
                <w:sz w:val="20"/>
              </w:rPr>
            </w:pPr>
            <w:r w:rsidRPr="000B3E90">
              <w:rPr>
                <w:color w:val="000000"/>
                <w:sz w:val="20"/>
                <w:lang w:val="uk-UA"/>
              </w:rPr>
              <w:t>117</w:t>
            </w:r>
          </w:p>
        </w:tc>
        <w:tc>
          <w:tcPr>
            <w:tcW w:w="0" w:type="auto"/>
            <w:tcBorders>
              <w:top w:val="single" w:sz="6" w:space="0" w:color="auto"/>
              <w:left w:val="single" w:sz="6" w:space="0" w:color="auto"/>
              <w:bottom w:val="single" w:sz="6" w:space="0" w:color="auto"/>
              <w:right w:val="single" w:sz="6" w:space="0" w:color="auto"/>
            </w:tcBorders>
          </w:tcPr>
          <w:p w14:paraId="4E7BE9A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2BFE379" w14:textId="77777777" w:rsidR="001A77F4" w:rsidRPr="000B3E90" w:rsidRDefault="001A77F4" w:rsidP="0077780B">
            <w:pPr>
              <w:spacing w:before="60" w:after="60" w:line="240" w:lineRule="atLeast"/>
              <w:jc w:val="center"/>
              <w:rPr>
                <w:sz w:val="20"/>
              </w:rPr>
            </w:pPr>
          </w:p>
        </w:tc>
      </w:tr>
      <w:tr w:rsidR="001A77F4" w:rsidRPr="000B3E90" w14:paraId="236C497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E450F3F" w14:textId="5A8EE8DC"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A66BE53" w14:textId="12222AC5" w:rsidR="001A77F4" w:rsidRPr="000B3E90" w:rsidRDefault="00C77203" w:rsidP="00440BC1">
            <w:pPr>
              <w:spacing w:before="60" w:after="60" w:line="240" w:lineRule="atLeast"/>
              <w:jc w:val="left"/>
              <w:rPr>
                <w:sz w:val="20"/>
                <w:lang w:val="en-US"/>
              </w:rPr>
            </w:pPr>
            <w:r w:rsidRPr="000B3E90">
              <w:rPr>
                <w:sz w:val="20"/>
                <w:lang w:val="en-US"/>
              </w:rPr>
              <w:t>Mineral wool insulating plates based on basalt fiber with 20 mm thickness, and 145 kg/m3 density (to insulate the basement above the ground level</w:t>
            </w:r>
            <w:r w:rsidRPr="000B3E90">
              <w:rPr>
                <w:color w:val="000000"/>
                <w:sz w:val="20"/>
                <w:lang w:val="uk-UA"/>
              </w:rPr>
              <w:t xml:space="preserv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2A05935" w14:textId="60195479" w:rsidR="001A77F4" w:rsidRPr="000B3E90" w:rsidRDefault="008210DB"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3C8B250A" w14:textId="0D905F9C" w:rsidR="001A77F4" w:rsidRPr="000B3E90" w:rsidRDefault="001A77F4" w:rsidP="0077780B">
            <w:pPr>
              <w:spacing w:before="60" w:after="60" w:line="240" w:lineRule="atLeast"/>
              <w:jc w:val="center"/>
              <w:rPr>
                <w:sz w:val="20"/>
              </w:rPr>
            </w:pPr>
            <w:r w:rsidRPr="000B3E90">
              <w:rPr>
                <w:color w:val="000000"/>
                <w:sz w:val="20"/>
                <w:lang w:val="uk-UA"/>
              </w:rPr>
              <w:t>14,816</w:t>
            </w:r>
          </w:p>
        </w:tc>
        <w:tc>
          <w:tcPr>
            <w:tcW w:w="0" w:type="auto"/>
            <w:tcBorders>
              <w:top w:val="single" w:sz="6" w:space="0" w:color="auto"/>
              <w:left w:val="single" w:sz="6" w:space="0" w:color="auto"/>
              <w:bottom w:val="single" w:sz="6" w:space="0" w:color="auto"/>
              <w:right w:val="single" w:sz="6" w:space="0" w:color="auto"/>
            </w:tcBorders>
          </w:tcPr>
          <w:p w14:paraId="4118C1DB"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DD1C480" w14:textId="77777777" w:rsidR="001A77F4" w:rsidRPr="000B3E90" w:rsidRDefault="001A77F4" w:rsidP="0077780B">
            <w:pPr>
              <w:spacing w:before="60" w:after="60" w:line="240" w:lineRule="atLeast"/>
              <w:jc w:val="center"/>
              <w:rPr>
                <w:sz w:val="20"/>
              </w:rPr>
            </w:pPr>
          </w:p>
        </w:tc>
      </w:tr>
      <w:tr w:rsidR="001A77F4" w:rsidRPr="000B3E90" w14:paraId="210A594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3E0F408" w14:textId="04AAE1CF"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7FEBA68" w14:textId="0B7AD7EB" w:rsidR="001A77F4" w:rsidRPr="000B3E90" w:rsidRDefault="00C77203" w:rsidP="00440BC1">
            <w:pPr>
              <w:spacing w:before="60" w:after="60" w:line="240" w:lineRule="atLeast"/>
              <w:jc w:val="left"/>
              <w:rPr>
                <w:sz w:val="20"/>
              </w:rPr>
            </w:pPr>
            <w:r w:rsidRPr="000B3E90">
              <w:rPr>
                <w:color w:val="000000"/>
                <w:sz w:val="20"/>
              </w:rPr>
              <w:t>Wall dowel</w:t>
            </w:r>
            <w:r w:rsidRPr="000B3E90">
              <w:rPr>
                <w:color w:val="000000"/>
                <w:sz w:val="20"/>
                <w:lang w:val="uk-UA"/>
              </w:rPr>
              <w:t xml:space="preserve"> </w:t>
            </w:r>
            <w:r w:rsidR="001A77F4" w:rsidRPr="000B3E90">
              <w:rPr>
                <w:color w:val="000000"/>
                <w:sz w:val="20"/>
                <w:lang w:val="uk-UA"/>
              </w:rPr>
              <w:t>1</w:t>
            </w:r>
            <w:r w:rsidRPr="000B3E90">
              <w:rPr>
                <w:color w:val="000000"/>
                <w:sz w:val="20"/>
                <w:lang w:val="uk-UA"/>
              </w:rPr>
              <w:t>0х160 mm</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02423061" w14:textId="1E95FDAE" w:rsidR="001A77F4" w:rsidRPr="000B3E90" w:rsidRDefault="008210DB" w:rsidP="0077780B">
            <w:pPr>
              <w:spacing w:before="60" w:after="60" w:line="240" w:lineRule="atLeast"/>
              <w:jc w:val="center"/>
              <w:rPr>
                <w:sz w:val="20"/>
              </w:rPr>
            </w:pPr>
            <w:r w:rsidRPr="000B3E90">
              <w:rPr>
                <w:color w:val="000000"/>
                <w:sz w:val="20"/>
                <w:lang w:val="uk-UA"/>
              </w:rPr>
              <w:t>units</w:t>
            </w:r>
          </w:p>
        </w:tc>
        <w:tc>
          <w:tcPr>
            <w:tcW w:w="0" w:type="auto"/>
            <w:tcBorders>
              <w:top w:val="single" w:sz="6" w:space="0" w:color="auto"/>
              <w:left w:val="single" w:sz="6" w:space="0" w:color="auto"/>
              <w:bottom w:val="single" w:sz="6" w:space="0" w:color="auto"/>
              <w:right w:val="single" w:sz="6" w:space="0" w:color="auto"/>
            </w:tcBorders>
          </w:tcPr>
          <w:p w14:paraId="4046B1CF" w14:textId="21C6DA84" w:rsidR="001A77F4" w:rsidRPr="000B3E90" w:rsidRDefault="001A77F4" w:rsidP="0077780B">
            <w:pPr>
              <w:spacing w:before="60" w:after="60" w:line="240" w:lineRule="atLeast"/>
              <w:jc w:val="center"/>
              <w:rPr>
                <w:sz w:val="20"/>
              </w:rPr>
            </w:pPr>
            <w:r w:rsidRPr="000B3E90">
              <w:rPr>
                <w:color w:val="000000"/>
                <w:sz w:val="20"/>
                <w:lang w:val="uk-UA"/>
              </w:rPr>
              <w:t>1927</w:t>
            </w:r>
          </w:p>
        </w:tc>
        <w:tc>
          <w:tcPr>
            <w:tcW w:w="0" w:type="auto"/>
            <w:tcBorders>
              <w:top w:val="single" w:sz="6" w:space="0" w:color="auto"/>
              <w:left w:val="single" w:sz="6" w:space="0" w:color="auto"/>
              <w:bottom w:val="single" w:sz="6" w:space="0" w:color="auto"/>
              <w:right w:val="single" w:sz="6" w:space="0" w:color="auto"/>
            </w:tcBorders>
          </w:tcPr>
          <w:p w14:paraId="7320315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5127B20" w14:textId="77777777" w:rsidR="001A77F4" w:rsidRPr="000B3E90" w:rsidRDefault="001A77F4" w:rsidP="0077780B">
            <w:pPr>
              <w:spacing w:before="60" w:after="60" w:line="240" w:lineRule="atLeast"/>
              <w:jc w:val="center"/>
              <w:rPr>
                <w:sz w:val="20"/>
              </w:rPr>
            </w:pPr>
          </w:p>
        </w:tc>
      </w:tr>
      <w:tr w:rsidR="001A77F4" w:rsidRPr="000B3E90" w14:paraId="30D1C01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0232627" w14:textId="7C0FCFBA"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F7B52E6" w14:textId="0A661E39" w:rsidR="001A77F4" w:rsidRPr="000B3E90" w:rsidRDefault="00C77203" w:rsidP="00440BC1">
            <w:pPr>
              <w:spacing w:before="60" w:after="60" w:line="240" w:lineRule="atLeast"/>
              <w:jc w:val="left"/>
              <w:rPr>
                <w:sz w:val="20"/>
              </w:rPr>
            </w:pPr>
            <w:r w:rsidRPr="000B3E90">
              <w:rPr>
                <w:bCs/>
                <w:color w:val="000000"/>
                <w:sz w:val="20"/>
                <w:lang w:val="en-US"/>
              </w:rPr>
              <w:t>Сеrеsіt СТ 190 рrо mortar mix to affix and protect the plates</w:t>
            </w:r>
            <w:r w:rsidRPr="000B3E90">
              <w:rPr>
                <w:color w:val="000000"/>
                <w:sz w:val="20"/>
                <w:lang w:val="uk-UA"/>
              </w:rPr>
              <w:t xml:space="preserve">                 </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9282C42" w14:textId="4871FD39" w:rsidR="001A77F4" w:rsidRPr="000B3E90" w:rsidRDefault="008210DB"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353694A7" w14:textId="678D34E3" w:rsidR="001A77F4" w:rsidRPr="000B3E90" w:rsidRDefault="001A77F4" w:rsidP="0077780B">
            <w:pPr>
              <w:spacing w:before="60" w:after="60" w:line="240" w:lineRule="atLeast"/>
              <w:jc w:val="center"/>
              <w:rPr>
                <w:sz w:val="20"/>
              </w:rPr>
            </w:pPr>
            <w:r w:rsidRPr="000B3E90">
              <w:rPr>
                <w:color w:val="000000"/>
                <w:sz w:val="20"/>
                <w:lang w:val="uk-UA"/>
              </w:rPr>
              <w:t>3227,63</w:t>
            </w:r>
          </w:p>
        </w:tc>
        <w:tc>
          <w:tcPr>
            <w:tcW w:w="0" w:type="auto"/>
            <w:tcBorders>
              <w:top w:val="single" w:sz="6" w:space="0" w:color="auto"/>
              <w:left w:val="single" w:sz="6" w:space="0" w:color="auto"/>
              <w:bottom w:val="single" w:sz="6" w:space="0" w:color="auto"/>
              <w:right w:val="single" w:sz="6" w:space="0" w:color="auto"/>
            </w:tcBorders>
          </w:tcPr>
          <w:p w14:paraId="09F198BF"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47D9535" w14:textId="77777777" w:rsidR="001A77F4" w:rsidRPr="000B3E90" w:rsidRDefault="001A77F4" w:rsidP="0077780B">
            <w:pPr>
              <w:spacing w:before="60" w:after="60" w:line="240" w:lineRule="atLeast"/>
              <w:jc w:val="center"/>
              <w:rPr>
                <w:sz w:val="20"/>
              </w:rPr>
            </w:pPr>
          </w:p>
        </w:tc>
      </w:tr>
      <w:tr w:rsidR="001A77F4" w:rsidRPr="000B3E90" w14:paraId="62FECA3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0C3F9A3" w14:textId="6FF8534C"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94CBF0C" w14:textId="1BAE3D8F" w:rsidR="001A77F4" w:rsidRPr="000B3E90" w:rsidRDefault="00C77203" w:rsidP="00440BC1">
            <w:pPr>
              <w:spacing w:before="60" w:after="60" w:line="240" w:lineRule="atLeast"/>
              <w:jc w:val="left"/>
              <w:rPr>
                <w:sz w:val="20"/>
                <w:lang w:val="en-US"/>
              </w:rPr>
            </w:pPr>
            <w:r w:rsidRPr="000B3E90">
              <w:rPr>
                <w:color w:val="000000"/>
                <w:sz w:val="20"/>
                <w:lang w:val="en-US"/>
              </w:rPr>
              <w:t>Glass construction netting</w:t>
            </w:r>
            <w:r w:rsidRPr="000B3E90">
              <w:rPr>
                <w:color w:val="000000"/>
                <w:sz w:val="20"/>
                <w:lang w:val="uk-UA"/>
              </w:rPr>
              <w:t xml:space="preserve">, </w:t>
            </w:r>
            <w:r w:rsidRPr="000B3E90">
              <w:rPr>
                <w:color w:val="000000"/>
                <w:sz w:val="20"/>
                <w:lang w:val="en-US"/>
              </w:rPr>
              <w:t>mark</w:t>
            </w:r>
            <w:r w:rsidRPr="000B3E90">
              <w:rPr>
                <w:color w:val="000000"/>
                <w:sz w:val="20"/>
                <w:lang w:val="uk-UA"/>
              </w:rPr>
              <w:t xml:space="preserve"> СС-1                                                       </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404A3196" w14:textId="688C821C" w:rsidR="001A77F4" w:rsidRPr="000B3E90" w:rsidRDefault="008210DB" w:rsidP="0077780B">
            <w:pPr>
              <w:spacing w:before="60" w:after="60" w:line="240" w:lineRule="atLeast"/>
              <w:jc w:val="center"/>
              <w:rPr>
                <w:sz w:val="20"/>
              </w:rPr>
            </w:pPr>
            <w:r w:rsidRPr="000B3E90">
              <w:rPr>
                <w:color w:val="000000"/>
                <w:sz w:val="20"/>
                <w:lang w:val="en-US"/>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795D157D" w14:textId="0809B3E7" w:rsidR="001A77F4" w:rsidRPr="000B3E90" w:rsidRDefault="001A77F4" w:rsidP="0077780B">
            <w:pPr>
              <w:spacing w:before="60" w:after="60" w:line="240" w:lineRule="atLeast"/>
              <w:jc w:val="center"/>
              <w:rPr>
                <w:sz w:val="20"/>
              </w:rPr>
            </w:pPr>
            <w:r w:rsidRPr="000B3E90">
              <w:rPr>
                <w:color w:val="000000"/>
                <w:sz w:val="20"/>
                <w:lang w:val="uk-UA"/>
              </w:rPr>
              <w:t>406,4</w:t>
            </w:r>
          </w:p>
        </w:tc>
        <w:tc>
          <w:tcPr>
            <w:tcW w:w="0" w:type="auto"/>
            <w:tcBorders>
              <w:top w:val="single" w:sz="6" w:space="0" w:color="auto"/>
              <w:left w:val="single" w:sz="6" w:space="0" w:color="auto"/>
              <w:bottom w:val="single" w:sz="6" w:space="0" w:color="auto"/>
              <w:right w:val="single" w:sz="6" w:space="0" w:color="auto"/>
            </w:tcBorders>
          </w:tcPr>
          <w:p w14:paraId="030E5FF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9851EE3" w14:textId="77777777" w:rsidR="001A77F4" w:rsidRPr="000B3E90" w:rsidRDefault="001A77F4" w:rsidP="0077780B">
            <w:pPr>
              <w:spacing w:before="60" w:after="60" w:line="240" w:lineRule="atLeast"/>
              <w:jc w:val="center"/>
              <w:rPr>
                <w:sz w:val="20"/>
              </w:rPr>
            </w:pPr>
          </w:p>
        </w:tc>
      </w:tr>
      <w:tr w:rsidR="001A77F4" w:rsidRPr="000B3E90" w14:paraId="4470532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D557ACB" w14:textId="3E858A0F"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3548AEC" w14:textId="067C56CB" w:rsidR="001A77F4" w:rsidRPr="000B3E90" w:rsidRDefault="001A77F4" w:rsidP="00440BC1">
            <w:pPr>
              <w:spacing w:before="60" w:after="60" w:line="240" w:lineRule="atLeast"/>
              <w:jc w:val="left"/>
              <w:rPr>
                <w:sz w:val="20"/>
              </w:rPr>
            </w:pPr>
            <w:r w:rsidRPr="000B3E90">
              <w:rPr>
                <w:color w:val="000000"/>
                <w:sz w:val="20"/>
                <w:lang w:val="uk-UA"/>
              </w:rPr>
              <w:t>Сeresit CТ-16</w:t>
            </w:r>
            <w:r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3D625D05" w14:textId="47427D27" w:rsidR="001A77F4" w:rsidRPr="000B3E90" w:rsidRDefault="00C77203" w:rsidP="0077780B">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01976821" w14:textId="043DCDE8" w:rsidR="001A77F4" w:rsidRPr="000B3E90" w:rsidRDefault="001A77F4" w:rsidP="0077780B">
            <w:pPr>
              <w:spacing w:before="60" w:after="60" w:line="240" w:lineRule="atLeast"/>
              <w:jc w:val="center"/>
              <w:rPr>
                <w:sz w:val="20"/>
              </w:rPr>
            </w:pPr>
            <w:r w:rsidRPr="000B3E90">
              <w:rPr>
                <w:color w:val="000000"/>
                <w:sz w:val="20"/>
                <w:lang w:val="uk-UA"/>
              </w:rPr>
              <w:t>54</w:t>
            </w:r>
          </w:p>
        </w:tc>
        <w:tc>
          <w:tcPr>
            <w:tcW w:w="0" w:type="auto"/>
            <w:tcBorders>
              <w:top w:val="single" w:sz="6" w:space="0" w:color="auto"/>
              <w:left w:val="single" w:sz="6" w:space="0" w:color="auto"/>
              <w:bottom w:val="single" w:sz="6" w:space="0" w:color="auto"/>
              <w:right w:val="single" w:sz="6" w:space="0" w:color="auto"/>
            </w:tcBorders>
          </w:tcPr>
          <w:p w14:paraId="28826F44"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EF33CCD" w14:textId="77777777" w:rsidR="001A77F4" w:rsidRPr="000B3E90" w:rsidRDefault="001A77F4" w:rsidP="0077780B">
            <w:pPr>
              <w:spacing w:before="60" w:after="60" w:line="240" w:lineRule="atLeast"/>
              <w:jc w:val="center"/>
              <w:rPr>
                <w:sz w:val="20"/>
              </w:rPr>
            </w:pPr>
          </w:p>
        </w:tc>
      </w:tr>
      <w:tr w:rsidR="001A77F4" w:rsidRPr="000B3E90" w14:paraId="6605D98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B100BBA" w14:textId="2061F663"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19EB20B" w14:textId="5A481E6A" w:rsidR="001A77F4" w:rsidRPr="000B3E90" w:rsidRDefault="00C77203" w:rsidP="00440BC1">
            <w:pPr>
              <w:spacing w:before="60" w:after="60" w:line="240" w:lineRule="atLeast"/>
              <w:jc w:val="left"/>
              <w:rPr>
                <w:sz w:val="20"/>
                <w:lang w:val="en-US"/>
              </w:rPr>
            </w:pPr>
            <w:r w:rsidRPr="000B3E90">
              <w:rPr>
                <w:color w:val="000000"/>
                <w:sz w:val="20"/>
                <w:lang w:val="en-US"/>
              </w:rPr>
              <w:t xml:space="preserve">Decorative plaster acrylic  </w:t>
            </w:r>
            <w:r w:rsidR="001A77F4" w:rsidRPr="000B3E90">
              <w:rPr>
                <w:color w:val="000000"/>
                <w:sz w:val="20"/>
                <w:lang w:val="uk-UA"/>
              </w:rPr>
              <w:t xml:space="preserve">Ceresit СT 64, </w:t>
            </w:r>
            <w:r w:rsidRPr="000B3E90">
              <w:rPr>
                <w:color w:val="000000"/>
                <w:sz w:val="20"/>
                <w:lang w:val="uk-UA"/>
              </w:rPr>
              <w:t>2,0 mm</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502127D0" w14:textId="191C0010" w:rsidR="001A77F4" w:rsidRPr="000B3E90" w:rsidRDefault="00C77203" w:rsidP="0077780B">
            <w:pPr>
              <w:spacing w:before="60" w:after="60" w:line="240" w:lineRule="atLeast"/>
              <w:jc w:val="center"/>
              <w:rPr>
                <w:sz w:val="20"/>
              </w:rPr>
            </w:pPr>
            <w:r w:rsidRPr="000B3E90">
              <w:rPr>
                <w:sz w:val="20"/>
              </w:rPr>
              <w:t>kg</w:t>
            </w:r>
          </w:p>
        </w:tc>
        <w:tc>
          <w:tcPr>
            <w:tcW w:w="0" w:type="auto"/>
            <w:tcBorders>
              <w:top w:val="single" w:sz="6" w:space="0" w:color="auto"/>
              <w:left w:val="single" w:sz="6" w:space="0" w:color="auto"/>
              <w:bottom w:val="single" w:sz="6" w:space="0" w:color="auto"/>
              <w:right w:val="single" w:sz="6" w:space="0" w:color="auto"/>
            </w:tcBorders>
          </w:tcPr>
          <w:p w14:paraId="23012BE8" w14:textId="4EB6C86C" w:rsidR="001A77F4" w:rsidRPr="000B3E90" w:rsidRDefault="001A77F4" w:rsidP="0077780B">
            <w:pPr>
              <w:spacing w:before="60" w:after="60" w:line="240" w:lineRule="atLeast"/>
              <w:jc w:val="center"/>
              <w:rPr>
                <w:sz w:val="20"/>
              </w:rPr>
            </w:pPr>
            <w:r w:rsidRPr="000B3E90">
              <w:rPr>
                <w:color w:val="000000"/>
                <w:sz w:val="20"/>
                <w:lang w:val="uk-UA"/>
              </w:rPr>
              <w:t>873,1</w:t>
            </w:r>
          </w:p>
        </w:tc>
        <w:tc>
          <w:tcPr>
            <w:tcW w:w="0" w:type="auto"/>
            <w:tcBorders>
              <w:top w:val="single" w:sz="6" w:space="0" w:color="auto"/>
              <w:left w:val="single" w:sz="6" w:space="0" w:color="auto"/>
              <w:bottom w:val="single" w:sz="6" w:space="0" w:color="auto"/>
              <w:right w:val="single" w:sz="6" w:space="0" w:color="auto"/>
            </w:tcBorders>
          </w:tcPr>
          <w:p w14:paraId="7EFE38D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9D7C74D" w14:textId="77777777" w:rsidR="001A77F4" w:rsidRPr="000B3E90" w:rsidRDefault="001A77F4" w:rsidP="0077780B">
            <w:pPr>
              <w:spacing w:before="60" w:after="60" w:line="240" w:lineRule="atLeast"/>
              <w:jc w:val="center"/>
              <w:rPr>
                <w:sz w:val="20"/>
              </w:rPr>
            </w:pPr>
          </w:p>
        </w:tc>
      </w:tr>
      <w:tr w:rsidR="001A77F4" w:rsidRPr="000B3E90" w14:paraId="72124C9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1F85971" w14:textId="545FE8C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F8BF7D3" w14:textId="00205B29" w:rsidR="001A77F4" w:rsidRPr="000B3E90" w:rsidRDefault="00C77203" w:rsidP="00440BC1">
            <w:pPr>
              <w:spacing w:before="60" w:after="60" w:line="240" w:lineRule="atLeast"/>
              <w:jc w:val="left"/>
              <w:rPr>
                <w:sz w:val="20"/>
              </w:rPr>
            </w:pPr>
            <w:r w:rsidRPr="000B3E90">
              <w:rPr>
                <w:color w:val="000000"/>
                <w:sz w:val="20"/>
                <w:lang w:val="en-US"/>
              </w:rPr>
              <w:t>Acrylic paint</w:t>
            </w:r>
            <w:r w:rsidRPr="000B3E90">
              <w:rPr>
                <w:color w:val="000000"/>
                <w:sz w:val="20"/>
                <w:lang w:val="uk-UA"/>
              </w:rPr>
              <w:t xml:space="preserve"> </w:t>
            </w:r>
            <w:r w:rsidR="001A77F4" w:rsidRPr="000B3E90">
              <w:rPr>
                <w:color w:val="000000"/>
                <w:sz w:val="20"/>
                <w:lang w:val="uk-UA"/>
              </w:rPr>
              <w:t>Ceresit СT 42</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47AF4733" w14:textId="0B51FBFC" w:rsidR="001A77F4" w:rsidRPr="000B3E90" w:rsidRDefault="00C77203" w:rsidP="0077780B">
            <w:pPr>
              <w:spacing w:before="60" w:after="60" w:line="240" w:lineRule="atLeast"/>
              <w:jc w:val="center"/>
              <w:rPr>
                <w:sz w:val="20"/>
              </w:rPr>
            </w:pPr>
            <w:r w:rsidRPr="000B3E90">
              <w:rPr>
                <w:color w:val="000000"/>
                <w:sz w:val="20"/>
                <w:lang w:val="uk-UA"/>
              </w:rPr>
              <w:t>kg</w:t>
            </w:r>
          </w:p>
        </w:tc>
        <w:tc>
          <w:tcPr>
            <w:tcW w:w="0" w:type="auto"/>
            <w:tcBorders>
              <w:top w:val="single" w:sz="6" w:space="0" w:color="auto"/>
              <w:left w:val="single" w:sz="6" w:space="0" w:color="auto"/>
              <w:bottom w:val="single" w:sz="6" w:space="0" w:color="auto"/>
              <w:right w:val="single" w:sz="6" w:space="0" w:color="auto"/>
            </w:tcBorders>
          </w:tcPr>
          <w:p w14:paraId="2A4B386F" w14:textId="039F1529" w:rsidR="001A77F4" w:rsidRPr="000B3E90" w:rsidRDefault="001A77F4" w:rsidP="0077780B">
            <w:pPr>
              <w:spacing w:before="60" w:after="60" w:line="240" w:lineRule="atLeast"/>
              <w:jc w:val="center"/>
              <w:rPr>
                <w:sz w:val="20"/>
              </w:rPr>
            </w:pPr>
            <w:r w:rsidRPr="000B3E90">
              <w:rPr>
                <w:color w:val="000000"/>
                <w:sz w:val="20"/>
                <w:lang w:val="uk-UA"/>
              </w:rPr>
              <w:t>114,3</w:t>
            </w:r>
          </w:p>
        </w:tc>
        <w:tc>
          <w:tcPr>
            <w:tcW w:w="0" w:type="auto"/>
            <w:tcBorders>
              <w:top w:val="single" w:sz="6" w:space="0" w:color="auto"/>
              <w:left w:val="single" w:sz="6" w:space="0" w:color="auto"/>
              <w:bottom w:val="single" w:sz="6" w:space="0" w:color="auto"/>
              <w:right w:val="single" w:sz="6" w:space="0" w:color="auto"/>
            </w:tcBorders>
          </w:tcPr>
          <w:p w14:paraId="22C0CA0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9141263" w14:textId="77777777" w:rsidR="001A77F4" w:rsidRPr="000B3E90" w:rsidRDefault="001A77F4" w:rsidP="0077780B">
            <w:pPr>
              <w:spacing w:before="60" w:after="60" w:line="240" w:lineRule="atLeast"/>
              <w:jc w:val="center"/>
              <w:rPr>
                <w:sz w:val="20"/>
              </w:rPr>
            </w:pPr>
          </w:p>
        </w:tc>
      </w:tr>
      <w:tr w:rsidR="001A77F4" w:rsidRPr="000B3E90" w14:paraId="7695475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E56BBD9" w14:textId="28F33F90"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0714FFE" w14:textId="22EA949B" w:rsidR="001A77F4" w:rsidRPr="000B3E90" w:rsidRDefault="00C77203" w:rsidP="00440BC1">
            <w:pPr>
              <w:spacing w:before="60" w:after="60" w:line="240" w:lineRule="atLeast"/>
              <w:jc w:val="left"/>
              <w:rPr>
                <w:sz w:val="20"/>
              </w:rPr>
            </w:pPr>
            <w:r w:rsidRPr="000B3E90">
              <w:rPr>
                <w:color w:val="000000"/>
                <w:sz w:val="20"/>
                <w:lang w:val="en-US"/>
              </w:rPr>
              <w:t>Aluminum angle bar</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616AD25" w14:textId="74E21891" w:rsidR="001A77F4" w:rsidRPr="000B3E90" w:rsidRDefault="001A77F4" w:rsidP="0077780B">
            <w:pPr>
              <w:spacing w:before="60" w:after="60" w:line="240" w:lineRule="atLeast"/>
              <w:jc w:val="center"/>
              <w:rPr>
                <w:sz w:val="20"/>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3EFD5788" w14:textId="20D57547" w:rsidR="001A77F4" w:rsidRPr="000B3E90" w:rsidRDefault="001A77F4" w:rsidP="0077780B">
            <w:pPr>
              <w:spacing w:before="60" w:after="60" w:line="240" w:lineRule="atLeast"/>
              <w:jc w:val="center"/>
              <w:rPr>
                <w:sz w:val="20"/>
              </w:rPr>
            </w:pPr>
            <w:r w:rsidRPr="000B3E90">
              <w:rPr>
                <w:color w:val="000000"/>
                <w:sz w:val="20"/>
                <w:lang w:val="uk-UA"/>
              </w:rPr>
              <w:t>705,5</w:t>
            </w:r>
          </w:p>
        </w:tc>
        <w:tc>
          <w:tcPr>
            <w:tcW w:w="0" w:type="auto"/>
            <w:tcBorders>
              <w:top w:val="single" w:sz="6" w:space="0" w:color="auto"/>
              <w:left w:val="single" w:sz="6" w:space="0" w:color="auto"/>
              <w:bottom w:val="single" w:sz="6" w:space="0" w:color="auto"/>
              <w:right w:val="single" w:sz="6" w:space="0" w:color="auto"/>
            </w:tcBorders>
          </w:tcPr>
          <w:p w14:paraId="1813D63F"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C0F008F" w14:textId="77777777" w:rsidR="001A77F4" w:rsidRPr="000B3E90" w:rsidRDefault="001A77F4" w:rsidP="0077780B">
            <w:pPr>
              <w:spacing w:before="60" w:after="60" w:line="240" w:lineRule="atLeast"/>
              <w:jc w:val="center"/>
              <w:rPr>
                <w:sz w:val="20"/>
              </w:rPr>
            </w:pPr>
          </w:p>
        </w:tc>
      </w:tr>
      <w:tr w:rsidR="001A77F4" w:rsidRPr="000B3E90" w14:paraId="6D7648AD"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C3AD347" w14:textId="644AAED9"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7C85170" w14:textId="78C98894" w:rsidR="001A77F4" w:rsidRPr="000B3E90" w:rsidRDefault="00C77203" w:rsidP="00440BC1">
            <w:pPr>
              <w:spacing w:before="60" w:after="60" w:line="240" w:lineRule="atLeast"/>
              <w:jc w:val="left"/>
              <w:rPr>
                <w:sz w:val="20"/>
                <w:lang w:val="en-US"/>
              </w:rPr>
            </w:pPr>
            <w:r w:rsidRPr="000B3E90">
              <w:rPr>
                <w:b/>
                <w:color w:val="000000"/>
                <w:sz w:val="20"/>
                <w:lang w:val="en-US"/>
              </w:rPr>
              <w:t>Ceiling</w:t>
            </w:r>
          </w:p>
        </w:tc>
        <w:tc>
          <w:tcPr>
            <w:tcW w:w="0" w:type="auto"/>
            <w:tcBorders>
              <w:top w:val="single" w:sz="6" w:space="0" w:color="auto"/>
              <w:left w:val="single" w:sz="6" w:space="0" w:color="auto"/>
              <w:bottom w:val="single" w:sz="6" w:space="0" w:color="auto"/>
              <w:right w:val="single" w:sz="6" w:space="0" w:color="auto"/>
            </w:tcBorders>
          </w:tcPr>
          <w:p w14:paraId="5AE91F43" w14:textId="4F5BB260"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C6124A2" w14:textId="0BD6DB67"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75C725C7"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40135B5" w14:textId="77777777" w:rsidR="001A77F4" w:rsidRPr="000B3E90" w:rsidRDefault="001A77F4" w:rsidP="0077780B">
            <w:pPr>
              <w:spacing w:before="60" w:after="60" w:line="240" w:lineRule="atLeast"/>
              <w:jc w:val="center"/>
              <w:rPr>
                <w:sz w:val="20"/>
              </w:rPr>
            </w:pPr>
          </w:p>
        </w:tc>
      </w:tr>
      <w:tr w:rsidR="001A77F4" w:rsidRPr="000B3E90" w14:paraId="7CBB818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A69AD19" w14:textId="4320AE3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3228F25" w14:textId="1BB1AE91" w:rsidR="001A77F4" w:rsidRPr="000B3E90" w:rsidRDefault="00C77203" w:rsidP="00440BC1">
            <w:pPr>
              <w:spacing w:before="60" w:after="60" w:line="240" w:lineRule="atLeast"/>
              <w:jc w:val="left"/>
              <w:rPr>
                <w:sz w:val="20"/>
              </w:rPr>
            </w:pPr>
            <w:r w:rsidRPr="000B3E90">
              <w:rPr>
                <w:color w:val="000000"/>
                <w:sz w:val="20"/>
                <w:lang w:val="en-US"/>
              </w:rPr>
              <w:t>Primer</w:t>
            </w:r>
            <w:r w:rsidR="001A77F4" w:rsidRPr="000B3E90">
              <w:rPr>
                <w:color w:val="000000"/>
                <w:sz w:val="20"/>
                <w:lang w:val="uk-UA"/>
              </w:rPr>
              <w:t xml:space="preserve"> Сeresit CТ-16</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FDA4A0C" w14:textId="286C6958" w:rsidR="001A77F4" w:rsidRPr="000B3E90" w:rsidRDefault="00C77203" w:rsidP="0077780B">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14576C67" w14:textId="331B4275" w:rsidR="001A77F4" w:rsidRPr="000B3E90" w:rsidRDefault="001A77F4" w:rsidP="0077780B">
            <w:pPr>
              <w:spacing w:before="60" w:after="60" w:line="240" w:lineRule="atLeast"/>
              <w:jc w:val="center"/>
              <w:rPr>
                <w:sz w:val="20"/>
              </w:rPr>
            </w:pPr>
            <w:r w:rsidRPr="000B3E90">
              <w:rPr>
                <w:color w:val="000000"/>
                <w:sz w:val="20"/>
                <w:lang w:val="uk-UA"/>
              </w:rPr>
              <w:t>5,538</w:t>
            </w:r>
          </w:p>
        </w:tc>
        <w:tc>
          <w:tcPr>
            <w:tcW w:w="0" w:type="auto"/>
            <w:tcBorders>
              <w:top w:val="single" w:sz="6" w:space="0" w:color="auto"/>
              <w:left w:val="single" w:sz="6" w:space="0" w:color="auto"/>
              <w:bottom w:val="single" w:sz="6" w:space="0" w:color="auto"/>
              <w:right w:val="single" w:sz="6" w:space="0" w:color="auto"/>
            </w:tcBorders>
          </w:tcPr>
          <w:p w14:paraId="78E66E2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B1DAE7B" w14:textId="77777777" w:rsidR="001A77F4" w:rsidRPr="000B3E90" w:rsidRDefault="001A77F4" w:rsidP="0077780B">
            <w:pPr>
              <w:spacing w:before="60" w:after="60" w:line="240" w:lineRule="atLeast"/>
              <w:jc w:val="center"/>
              <w:rPr>
                <w:sz w:val="20"/>
              </w:rPr>
            </w:pPr>
          </w:p>
        </w:tc>
      </w:tr>
      <w:tr w:rsidR="001A77F4" w:rsidRPr="000B3E90" w14:paraId="133269D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4D8003E" w14:textId="588733D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D8DF2FB" w14:textId="5827B732" w:rsidR="001A77F4" w:rsidRPr="000B3E90" w:rsidRDefault="00C77203" w:rsidP="00440BC1">
            <w:pPr>
              <w:spacing w:before="60" w:after="60" w:line="240" w:lineRule="atLeast"/>
              <w:jc w:val="left"/>
              <w:rPr>
                <w:sz w:val="20"/>
                <w:lang w:val="en-US"/>
              </w:rPr>
            </w:pPr>
            <w:r w:rsidRPr="000B3E90">
              <w:rPr>
                <w:color w:val="000000"/>
                <w:sz w:val="20"/>
                <w:lang w:val="en-US"/>
              </w:rPr>
              <w:t xml:space="preserve">Decorative plaster acrylic  </w:t>
            </w:r>
            <w:r w:rsidR="001A77F4" w:rsidRPr="000B3E90">
              <w:rPr>
                <w:color w:val="000000"/>
                <w:sz w:val="20"/>
                <w:lang w:val="uk-UA"/>
              </w:rPr>
              <w:t xml:space="preserve">Ceresit СT 64, </w:t>
            </w:r>
            <w:r w:rsidRPr="000B3E90">
              <w:rPr>
                <w:color w:val="000000"/>
                <w:sz w:val="20"/>
                <w:lang w:val="uk-UA"/>
              </w:rPr>
              <w:t>2,0 mm</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79AF8AAE" w14:textId="2C6D8CA3" w:rsidR="001A77F4" w:rsidRPr="000B3E90" w:rsidRDefault="00C77203" w:rsidP="0077780B">
            <w:pPr>
              <w:spacing w:before="60" w:after="60" w:line="240" w:lineRule="atLeast"/>
              <w:jc w:val="center"/>
              <w:rPr>
                <w:sz w:val="20"/>
              </w:rPr>
            </w:pPr>
            <w:r w:rsidRPr="000B3E90">
              <w:rPr>
                <w:sz w:val="20"/>
              </w:rPr>
              <w:t>kg</w:t>
            </w:r>
          </w:p>
        </w:tc>
        <w:tc>
          <w:tcPr>
            <w:tcW w:w="0" w:type="auto"/>
            <w:tcBorders>
              <w:top w:val="single" w:sz="6" w:space="0" w:color="auto"/>
              <w:left w:val="single" w:sz="6" w:space="0" w:color="auto"/>
              <w:bottom w:val="single" w:sz="6" w:space="0" w:color="auto"/>
              <w:right w:val="single" w:sz="6" w:space="0" w:color="auto"/>
            </w:tcBorders>
          </w:tcPr>
          <w:p w14:paraId="5E682D05" w14:textId="39509190" w:rsidR="001A77F4" w:rsidRPr="000B3E90" w:rsidRDefault="001A77F4" w:rsidP="0077780B">
            <w:pPr>
              <w:spacing w:before="60" w:after="60" w:line="240" w:lineRule="atLeast"/>
              <w:jc w:val="center"/>
              <w:rPr>
                <w:sz w:val="20"/>
              </w:rPr>
            </w:pPr>
            <w:r w:rsidRPr="000B3E90">
              <w:rPr>
                <w:color w:val="000000"/>
                <w:sz w:val="20"/>
                <w:lang w:val="uk-UA"/>
              </w:rPr>
              <w:t>92,16</w:t>
            </w:r>
          </w:p>
        </w:tc>
        <w:tc>
          <w:tcPr>
            <w:tcW w:w="0" w:type="auto"/>
            <w:tcBorders>
              <w:top w:val="single" w:sz="6" w:space="0" w:color="auto"/>
              <w:left w:val="single" w:sz="6" w:space="0" w:color="auto"/>
              <w:bottom w:val="single" w:sz="6" w:space="0" w:color="auto"/>
              <w:right w:val="single" w:sz="6" w:space="0" w:color="auto"/>
            </w:tcBorders>
          </w:tcPr>
          <w:p w14:paraId="5D9403B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2604B38" w14:textId="77777777" w:rsidR="001A77F4" w:rsidRPr="000B3E90" w:rsidRDefault="001A77F4" w:rsidP="0077780B">
            <w:pPr>
              <w:spacing w:before="60" w:after="60" w:line="240" w:lineRule="atLeast"/>
              <w:jc w:val="center"/>
              <w:rPr>
                <w:sz w:val="20"/>
              </w:rPr>
            </w:pPr>
          </w:p>
        </w:tc>
      </w:tr>
      <w:tr w:rsidR="001A77F4" w:rsidRPr="000B3E90" w14:paraId="2FBB8FE2"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334F9E0" w14:textId="19DA2B2E"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0263023C" w14:textId="3765636E" w:rsidR="001A77F4" w:rsidRPr="000B3E90" w:rsidRDefault="00C77203" w:rsidP="00440BC1">
            <w:pPr>
              <w:spacing w:before="60" w:after="60" w:line="240" w:lineRule="atLeast"/>
              <w:jc w:val="left"/>
              <w:rPr>
                <w:sz w:val="20"/>
              </w:rPr>
            </w:pPr>
            <w:r w:rsidRPr="000B3E90">
              <w:rPr>
                <w:color w:val="000000"/>
                <w:sz w:val="20"/>
                <w:lang w:val="en-US"/>
              </w:rPr>
              <w:t>Acrylic paint</w:t>
            </w:r>
            <w:r w:rsidRPr="000B3E90">
              <w:rPr>
                <w:color w:val="000000"/>
                <w:sz w:val="20"/>
                <w:lang w:val="uk-UA"/>
              </w:rPr>
              <w:t xml:space="preserve"> </w:t>
            </w:r>
            <w:r w:rsidR="001A77F4" w:rsidRPr="000B3E90">
              <w:rPr>
                <w:color w:val="000000"/>
                <w:sz w:val="20"/>
                <w:lang w:val="uk-UA"/>
              </w:rPr>
              <w:t>Ceresit СT 42</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2B5974F1" w14:textId="437E68FA" w:rsidR="001A77F4" w:rsidRPr="000B3E90" w:rsidRDefault="00C77203" w:rsidP="0077780B">
            <w:pPr>
              <w:spacing w:before="60" w:after="60" w:line="240" w:lineRule="atLeast"/>
              <w:jc w:val="center"/>
              <w:rPr>
                <w:sz w:val="20"/>
              </w:rPr>
            </w:pPr>
            <w:r w:rsidRPr="000B3E90">
              <w:rPr>
                <w:sz w:val="20"/>
              </w:rPr>
              <w:t>kg</w:t>
            </w:r>
          </w:p>
        </w:tc>
        <w:tc>
          <w:tcPr>
            <w:tcW w:w="0" w:type="auto"/>
            <w:tcBorders>
              <w:top w:val="single" w:sz="6" w:space="0" w:color="auto"/>
              <w:left w:val="single" w:sz="6" w:space="0" w:color="auto"/>
              <w:bottom w:val="single" w:sz="6" w:space="0" w:color="auto"/>
              <w:right w:val="single" w:sz="6" w:space="0" w:color="auto"/>
            </w:tcBorders>
          </w:tcPr>
          <w:p w14:paraId="21E7FD6C" w14:textId="6B7A3F5C" w:rsidR="001A77F4" w:rsidRPr="000B3E90" w:rsidRDefault="001A77F4" w:rsidP="0077780B">
            <w:pPr>
              <w:spacing w:before="60" w:after="60" w:line="240" w:lineRule="atLeast"/>
              <w:jc w:val="center"/>
              <w:rPr>
                <w:sz w:val="20"/>
              </w:rPr>
            </w:pPr>
            <w:r w:rsidRPr="000B3E90">
              <w:rPr>
                <w:color w:val="000000"/>
                <w:sz w:val="20"/>
                <w:lang w:val="uk-UA"/>
              </w:rPr>
              <w:t>11</w:t>
            </w:r>
          </w:p>
        </w:tc>
        <w:tc>
          <w:tcPr>
            <w:tcW w:w="0" w:type="auto"/>
            <w:tcBorders>
              <w:top w:val="single" w:sz="6" w:space="0" w:color="auto"/>
              <w:left w:val="single" w:sz="6" w:space="0" w:color="auto"/>
              <w:bottom w:val="single" w:sz="6" w:space="0" w:color="auto"/>
              <w:right w:val="single" w:sz="6" w:space="0" w:color="auto"/>
            </w:tcBorders>
          </w:tcPr>
          <w:p w14:paraId="5BF1E7BB"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A53E66B" w14:textId="77777777" w:rsidR="001A77F4" w:rsidRPr="000B3E90" w:rsidRDefault="001A77F4" w:rsidP="0077780B">
            <w:pPr>
              <w:spacing w:before="60" w:after="60" w:line="240" w:lineRule="atLeast"/>
              <w:jc w:val="center"/>
              <w:rPr>
                <w:sz w:val="20"/>
              </w:rPr>
            </w:pPr>
          </w:p>
        </w:tc>
      </w:tr>
      <w:tr w:rsidR="001A77F4" w:rsidRPr="000B3E90" w14:paraId="249A1D0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3BB6431" w14:textId="176D3793"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6FF9899" w14:textId="1598522E" w:rsidR="001A77F4" w:rsidRPr="000B3E90" w:rsidRDefault="001A77F4" w:rsidP="00440BC1">
            <w:pPr>
              <w:spacing w:before="60" w:after="60" w:line="240" w:lineRule="atLeast"/>
              <w:jc w:val="left"/>
              <w:rPr>
                <w:sz w:val="20"/>
              </w:rPr>
            </w:pPr>
            <w:r w:rsidRPr="000B3E90">
              <w:rPr>
                <w:color w:val="000000"/>
                <w:sz w:val="20"/>
                <w:lang w:val="uk-UA"/>
              </w:rPr>
              <w:t xml:space="preserve"> </w:t>
            </w:r>
            <w:r w:rsidR="00C77203" w:rsidRPr="000B3E90">
              <w:rPr>
                <w:b/>
                <w:bCs/>
                <w:color w:val="000000"/>
                <w:sz w:val="20"/>
                <w:lang w:val="en-US"/>
              </w:rPr>
              <w:t>Section</w:t>
            </w:r>
            <w:r w:rsidRPr="000B3E90">
              <w:rPr>
                <w:b/>
                <w:bCs/>
                <w:color w:val="000000"/>
                <w:sz w:val="20"/>
                <w:lang w:val="uk-UA"/>
              </w:rPr>
              <w:t xml:space="preserve"> 7. </w:t>
            </w:r>
            <w:r w:rsidR="00C77203" w:rsidRPr="000B3E90">
              <w:rPr>
                <w:b/>
                <w:bCs/>
                <w:color w:val="000000"/>
                <w:sz w:val="20"/>
                <w:lang w:val="en-US"/>
              </w:rPr>
              <w:t xml:space="preserve">Roof </w:t>
            </w:r>
            <w:r w:rsidR="00F811D8" w:rsidRPr="000B3E90">
              <w:rPr>
                <w:b/>
                <w:bCs/>
                <w:color w:val="000000"/>
                <w:sz w:val="20"/>
                <w:lang w:val="en-US"/>
              </w:rPr>
              <w:t>repairmen</w:t>
            </w:r>
            <w:r w:rsidRPr="000B3E90">
              <w:rPr>
                <w:b/>
                <w:bCs/>
                <w:color w:val="000000"/>
                <w:sz w:val="20"/>
                <w:lang w:val="uk-UA"/>
              </w:rPr>
              <w:t xml:space="preserve"> </w:t>
            </w:r>
            <w:r w:rsidRPr="000B3E90">
              <w:rPr>
                <w:b/>
                <w:bCs/>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368DF588" w14:textId="55BC3D47"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7F1134F9" w14:textId="3187B013"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22A3B1A"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92A3E05" w14:textId="77777777" w:rsidR="001A77F4" w:rsidRPr="000B3E90" w:rsidRDefault="001A77F4" w:rsidP="0077780B">
            <w:pPr>
              <w:spacing w:before="60" w:after="60" w:line="240" w:lineRule="atLeast"/>
              <w:jc w:val="center"/>
              <w:rPr>
                <w:sz w:val="20"/>
              </w:rPr>
            </w:pPr>
          </w:p>
        </w:tc>
      </w:tr>
      <w:tr w:rsidR="001A77F4" w:rsidRPr="000B3E90" w14:paraId="4B88CAD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136B9EF" w14:textId="0D4AC8E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B88013B" w14:textId="6D1CFB5F" w:rsidR="001A77F4" w:rsidRPr="000B3E90" w:rsidRDefault="00815CC3" w:rsidP="00440BC1">
            <w:pPr>
              <w:tabs>
                <w:tab w:val="center" w:pos="1711"/>
                <w:tab w:val="left" w:pos="2666"/>
              </w:tabs>
              <w:spacing w:before="60" w:after="60" w:line="240" w:lineRule="atLeast"/>
              <w:jc w:val="left"/>
              <w:rPr>
                <w:sz w:val="20"/>
              </w:rPr>
            </w:pPr>
            <w:r w:rsidRPr="000B3E90">
              <w:rPr>
                <w:color w:val="000000"/>
                <w:sz w:val="20"/>
                <w:lang w:val="uk-UA"/>
              </w:rPr>
              <w:tab/>
            </w:r>
            <w:r w:rsidR="00753A98" w:rsidRPr="000B3E90">
              <w:rPr>
                <w:color w:val="000000"/>
                <w:sz w:val="20"/>
                <w:lang w:val="uk-UA"/>
              </w:rPr>
              <w:t>Ceramic brick</w:t>
            </w:r>
          </w:p>
        </w:tc>
        <w:tc>
          <w:tcPr>
            <w:tcW w:w="0" w:type="auto"/>
            <w:tcBorders>
              <w:top w:val="single" w:sz="6" w:space="0" w:color="auto"/>
              <w:left w:val="single" w:sz="6" w:space="0" w:color="auto"/>
              <w:bottom w:val="single" w:sz="6" w:space="0" w:color="auto"/>
              <w:right w:val="single" w:sz="6" w:space="0" w:color="auto"/>
            </w:tcBorders>
          </w:tcPr>
          <w:p w14:paraId="0BA41492" w14:textId="5D21C866" w:rsidR="001A77F4" w:rsidRPr="000B3E90" w:rsidRDefault="001A77F4" w:rsidP="00F811D8">
            <w:pPr>
              <w:spacing w:before="60" w:after="60" w:line="240" w:lineRule="atLeast"/>
              <w:jc w:val="center"/>
              <w:rPr>
                <w:sz w:val="20"/>
                <w:lang w:val="en-US"/>
              </w:rPr>
            </w:pPr>
            <w:r w:rsidRPr="000B3E90">
              <w:rPr>
                <w:color w:val="000000"/>
                <w:sz w:val="20"/>
                <w:lang w:val="uk-UA"/>
              </w:rPr>
              <w:t xml:space="preserve">1000 </w:t>
            </w:r>
            <w:r w:rsidR="00F811D8"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30B5DA3D" w14:textId="3C888773" w:rsidR="001A77F4" w:rsidRPr="000B3E90" w:rsidRDefault="001A77F4" w:rsidP="0077780B">
            <w:pPr>
              <w:spacing w:before="60" w:after="60" w:line="240" w:lineRule="atLeast"/>
              <w:jc w:val="center"/>
              <w:rPr>
                <w:sz w:val="20"/>
              </w:rPr>
            </w:pPr>
            <w:r w:rsidRPr="000B3E90">
              <w:rPr>
                <w:color w:val="000000"/>
                <w:sz w:val="20"/>
                <w:lang w:val="uk-UA"/>
              </w:rPr>
              <w:t>7,638</w:t>
            </w:r>
          </w:p>
        </w:tc>
        <w:tc>
          <w:tcPr>
            <w:tcW w:w="0" w:type="auto"/>
            <w:tcBorders>
              <w:top w:val="single" w:sz="6" w:space="0" w:color="auto"/>
              <w:left w:val="single" w:sz="6" w:space="0" w:color="auto"/>
              <w:bottom w:val="single" w:sz="6" w:space="0" w:color="auto"/>
              <w:right w:val="single" w:sz="6" w:space="0" w:color="auto"/>
            </w:tcBorders>
          </w:tcPr>
          <w:p w14:paraId="4B822EA6"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C448400" w14:textId="77777777" w:rsidR="001A77F4" w:rsidRPr="000B3E90" w:rsidRDefault="001A77F4" w:rsidP="0077780B">
            <w:pPr>
              <w:spacing w:before="60" w:after="60" w:line="240" w:lineRule="atLeast"/>
              <w:jc w:val="center"/>
              <w:rPr>
                <w:sz w:val="20"/>
              </w:rPr>
            </w:pPr>
          </w:p>
        </w:tc>
      </w:tr>
      <w:tr w:rsidR="001A77F4" w:rsidRPr="000B3E90" w14:paraId="053AB248"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3BD2182" w14:textId="08045270"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DF2CC90" w14:textId="77777777" w:rsidR="00753A98" w:rsidRPr="000B3E90" w:rsidRDefault="00753A98" w:rsidP="00440BC1">
            <w:pPr>
              <w:spacing w:before="60" w:after="60" w:line="240" w:lineRule="atLeast"/>
              <w:jc w:val="left"/>
              <w:rPr>
                <w:color w:val="000000"/>
                <w:sz w:val="20"/>
                <w:lang w:val="uk-UA"/>
              </w:rPr>
            </w:pPr>
            <w:r w:rsidRPr="000B3E90">
              <w:rPr>
                <w:color w:val="000000"/>
                <w:sz w:val="20"/>
                <w:lang w:val="uk-UA"/>
              </w:rPr>
              <w:t>Parapetti plates for public buildings</w:t>
            </w:r>
          </w:p>
          <w:p w14:paraId="39BB7176" w14:textId="769E8FB1" w:rsidR="001A77F4" w:rsidRPr="000B3E90" w:rsidRDefault="00753A98" w:rsidP="00440BC1">
            <w:pPr>
              <w:spacing w:before="60" w:after="60" w:line="240" w:lineRule="atLeast"/>
              <w:jc w:val="left"/>
              <w:rPr>
                <w:sz w:val="20"/>
                <w:lang w:val="en-US"/>
              </w:rPr>
            </w:pPr>
            <w:r w:rsidRPr="000B3E90">
              <w:rPr>
                <w:color w:val="000000"/>
                <w:sz w:val="20"/>
                <w:lang w:val="uk-UA"/>
              </w:rPr>
              <w:t>Serie 1.238-1 vip.3 brand PP6.6 (F69)</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6FC91CF" w14:textId="24B9CCD7" w:rsidR="001A77F4" w:rsidRPr="000B3E90" w:rsidRDefault="00F811D8" w:rsidP="0077780B">
            <w:pPr>
              <w:spacing w:before="60" w:after="60" w:line="240" w:lineRule="atLeast"/>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02729928" w14:textId="12FE5AFD" w:rsidR="001A77F4" w:rsidRPr="000B3E90" w:rsidRDefault="001A77F4" w:rsidP="0077780B">
            <w:pPr>
              <w:spacing w:before="60" w:after="60" w:line="240" w:lineRule="atLeast"/>
              <w:jc w:val="center"/>
              <w:rPr>
                <w:sz w:val="20"/>
              </w:rPr>
            </w:pPr>
            <w:r w:rsidRPr="000B3E90">
              <w:rPr>
                <w:color w:val="000000"/>
                <w:sz w:val="20"/>
                <w:lang w:val="uk-UA"/>
              </w:rPr>
              <w:t>202</w:t>
            </w:r>
          </w:p>
        </w:tc>
        <w:tc>
          <w:tcPr>
            <w:tcW w:w="0" w:type="auto"/>
            <w:tcBorders>
              <w:top w:val="single" w:sz="6" w:space="0" w:color="auto"/>
              <w:left w:val="single" w:sz="6" w:space="0" w:color="auto"/>
              <w:bottom w:val="single" w:sz="6" w:space="0" w:color="auto"/>
              <w:right w:val="single" w:sz="6" w:space="0" w:color="auto"/>
            </w:tcBorders>
          </w:tcPr>
          <w:p w14:paraId="016A36A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2C04598" w14:textId="77777777" w:rsidR="001A77F4" w:rsidRPr="000B3E90" w:rsidRDefault="001A77F4" w:rsidP="0077780B">
            <w:pPr>
              <w:spacing w:before="60" w:after="60" w:line="240" w:lineRule="atLeast"/>
              <w:jc w:val="center"/>
              <w:rPr>
                <w:sz w:val="20"/>
              </w:rPr>
            </w:pPr>
          </w:p>
        </w:tc>
      </w:tr>
      <w:tr w:rsidR="001A77F4" w:rsidRPr="000B3E90" w14:paraId="509BAE0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AB49EE7" w14:textId="77F07629"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6E40D536" w14:textId="383319C9" w:rsidR="001A77F4" w:rsidRPr="000B3E90" w:rsidRDefault="00753A98" w:rsidP="00440BC1">
            <w:pPr>
              <w:spacing w:before="60" w:after="60" w:line="240" w:lineRule="atLeast"/>
              <w:jc w:val="left"/>
              <w:rPr>
                <w:sz w:val="20"/>
              </w:rPr>
            </w:pPr>
            <w:r w:rsidRPr="000B3E90">
              <w:rPr>
                <w:color w:val="000000"/>
                <w:sz w:val="20"/>
                <w:lang w:val="en-US"/>
              </w:rPr>
              <w:t>Hot roofing</w:t>
            </w:r>
            <w:r w:rsidRPr="000B3E90">
              <w:rPr>
                <w:color w:val="000000"/>
                <w:sz w:val="20"/>
                <w:lang w:val="uk-UA"/>
              </w:rPr>
              <w:t xml:space="preserve"> bitumen</w:t>
            </w:r>
            <w:r w:rsidRPr="000B3E90">
              <w:rPr>
                <w:color w:val="000000"/>
                <w:sz w:val="20"/>
                <w:lang w:val="en-US"/>
              </w:rPr>
              <w:t xml:space="preserve"> m</w:t>
            </w:r>
            <w:r w:rsidRPr="000B3E90">
              <w:rPr>
                <w:color w:val="000000"/>
                <w:sz w:val="20"/>
                <w:lang w:val="uk-UA"/>
              </w:rPr>
              <w:t xml:space="preserve">astic </w:t>
            </w:r>
          </w:p>
        </w:tc>
        <w:tc>
          <w:tcPr>
            <w:tcW w:w="0" w:type="auto"/>
            <w:tcBorders>
              <w:top w:val="single" w:sz="6" w:space="0" w:color="auto"/>
              <w:left w:val="single" w:sz="6" w:space="0" w:color="auto"/>
              <w:bottom w:val="single" w:sz="6" w:space="0" w:color="auto"/>
              <w:right w:val="single" w:sz="6" w:space="0" w:color="auto"/>
            </w:tcBorders>
          </w:tcPr>
          <w:p w14:paraId="48407BE4" w14:textId="5B24E2FB" w:rsidR="001A77F4" w:rsidRPr="000B3E90" w:rsidRDefault="00753A98"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6CDDBCA8" w14:textId="2A3CC5C5" w:rsidR="001A77F4" w:rsidRPr="000B3E90" w:rsidRDefault="001A77F4" w:rsidP="0077780B">
            <w:pPr>
              <w:spacing w:before="60" w:after="60" w:line="240" w:lineRule="atLeast"/>
              <w:jc w:val="center"/>
              <w:rPr>
                <w:sz w:val="20"/>
              </w:rPr>
            </w:pPr>
            <w:r w:rsidRPr="000B3E90">
              <w:rPr>
                <w:color w:val="000000"/>
                <w:sz w:val="20"/>
                <w:lang w:val="uk-UA"/>
              </w:rPr>
              <w:t>0,1607</w:t>
            </w:r>
          </w:p>
        </w:tc>
        <w:tc>
          <w:tcPr>
            <w:tcW w:w="0" w:type="auto"/>
            <w:tcBorders>
              <w:top w:val="single" w:sz="6" w:space="0" w:color="auto"/>
              <w:left w:val="single" w:sz="6" w:space="0" w:color="auto"/>
              <w:bottom w:val="single" w:sz="6" w:space="0" w:color="auto"/>
              <w:right w:val="single" w:sz="6" w:space="0" w:color="auto"/>
            </w:tcBorders>
          </w:tcPr>
          <w:p w14:paraId="119B6947"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222802B" w14:textId="77777777" w:rsidR="001A77F4" w:rsidRPr="000B3E90" w:rsidRDefault="001A77F4" w:rsidP="0077780B">
            <w:pPr>
              <w:spacing w:before="60" w:after="60" w:line="240" w:lineRule="atLeast"/>
              <w:jc w:val="center"/>
              <w:rPr>
                <w:sz w:val="20"/>
              </w:rPr>
            </w:pPr>
          </w:p>
        </w:tc>
      </w:tr>
      <w:tr w:rsidR="001A77F4" w:rsidRPr="000B3E90" w14:paraId="033CA8E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9B1EA7F" w14:textId="1BC2ACA7"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97E0911" w14:textId="652440A9" w:rsidR="001A77F4" w:rsidRPr="000B3E90" w:rsidRDefault="00753A98" w:rsidP="00440BC1">
            <w:pPr>
              <w:spacing w:before="60" w:after="60" w:line="240" w:lineRule="atLeast"/>
              <w:jc w:val="left"/>
              <w:rPr>
                <w:sz w:val="20"/>
                <w:lang w:val="en-US"/>
              </w:rPr>
            </w:pPr>
            <w:r w:rsidRPr="000B3E90">
              <w:rPr>
                <w:color w:val="000000"/>
                <w:sz w:val="20"/>
                <w:lang w:val="uk-UA"/>
              </w:rPr>
              <w:t xml:space="preserve">Ready items made of </w:t>
            </w:r>
            <w:r w:rsidRPr="000B3E90">
              <w:rPr>
                <w:color w:val="000000"/>
                <w:sz w:val="20"/>
                <w:lang w:val="en-US"/>
              </w:rPr>
              <w:t xml:space="preserve">galvanized </w:t>
            </w:r>
            <w:r w:rsidRPr="000B3E90">
              <w:rPr>
                <w:color w:val="000000"/>
                <w:sz w:val="20"/>
                <w:lang w:val="uk-UA"/>
              </w:rPr>
              <w:t>steel</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332E9FA0" w14:textId="64A57049" w:rsidR="001A77F4" w:rsidRPr="000B3E90" w:rsidRDefault="00753A98"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1EAE9DC9" w14:textId="63FFD36B" w:rsidR="001A77F4" w:rsidRPr="000B3E90" w:rsidRDefault="001A77F4" w:rsidP="0077780B">
            <w:pPr>
              <w:spacing w:before="60" w:after="60" w:line="240" w:lineRule="atLeast"/>
              <w:jc w:val="center"/>
              <w:rPr>
                <w:sz w:val="20"/>
              </w:rPr>
            </w:pPr>
            <w:r w:rsidRPr="000B3E90">
              <w:rPr>
                <w:color w:val="000000"/>
                <w:sz w:val="20"/>
                <w:lang w:val="uk-UA"/>
              </w:rPr>
              <w:t>210,924</w:t>
            </w:r>
          </w:p>
        </w:tc>
        <w:tc>
          <w:tcPr>
            <w:tcW w:w="0" w:type="auto"/>
            <w:tcBorders>
              <w:top w:val="single" w:sz="6" w:space="0" w:color="auto"/>
              <w:left w:val="single" w:sz="6" w:space="0" w:color="auto"/>
              <w:bottom w:val="single" w:sz="6" w:space="0" w:color="auto"/>
              <w:right w:val="single" w:sz="6" w:space="0" w:color="auto"/>
            </w:tcBorders>
          </w:tcPr>
          <w:p w14:paraId="2BE7E7A3"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AAE13DB" w14:textId="77777777" w:rsidR="001A77F4" w:rsidRPr="000B3E90" w:rsidRDefault="001A77F4" w:rsidP="0077780B">
            <w:pPr>
              <w:spacing w:before="60" w:after="60" w:line="240" w:lineRule="atLeast"/>
              <w:jc w:val="center"/>
              <w:rPr>
                <w:sz w:val="20"/>
              </w:rPr>
            </w:pPr>
          </w:p>
        </w:tc>
      </w:tr>
      <w:tr w:rsidR="001A77F4" w:rsidRPr="000B3E90" w14:paraId="2445DE7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A6EBE90" w14:textId="71B994C9"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5916D7C" w14:textId="5C87BB4D" w:rsidR="001A77F4" w:rsidRPr="000B3E90" w:rsidRDefault="00753A98" w:rsidP="00440BC1">
            <w:pPr>
              <w:spacing w:before="60" w:after="60" w:line="240" w:lineRule="atLeast"/>
              <w:jc w:val="left"/>
              <w:rPr>
                <w:sz w:val="20"/>
              </w:rPr>
            </w:pPr>
            <w:r w:rsidRPr="000B3E90">
              <w:rPr>
                <w:color w:val="000000"/>
                <w:sz w:val="20"/>
              </w:rPr>
              <w:t>Wall dowels</w:t>
            </w:r>
            <w:r w:rsidRPr="000B3E90">
              <w:rPr>
                <w:color w:val="000000"/>
                <w:sz w:val="20"/>
                <w:lang w:val="en-US"/>
              </w:rPr>
              <w:t xml:space="preserve"> with bolt screws</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721F959" w14:textId="472DE244" w:rsidR="001A77F4" w:rsidRPr="000B3E90" w:rsidRDefault="001A77F4" w:rsidP="00753A98">
            <w:pPr>
              <w:spacing w:before="60" w:after="60" w:line="240" w:lineRule="atLeast"/>
              <w:jc w:val="center"/>
              <w:rPr>
                <w:sz w:val="20"/>
                <w:lang w:val="en-US"/>
              </w:rPr>
            </w:pPr>
            <w:r w:rsidRPr="000B3E90">
              <w:rPr>
                <w:color w:val="000000"/>
                <w:sz w:val="20"/>
                <w:lang w:val="uk-UA"/>
              </w:rPr>
              <w:t>100</w:t>
            </w:r>
            <w:r w:rsidR="00753A98"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tcPr>
          <w:p w14:paraId="4D67BA3A" w14:textId="60410D97" w:rsidR="001A77F4" w:rsidRPr="000B3E90" w:rsidRDefault="001A77F4" w:rsidP="0077780B">
            <w:pPr>
              <w:spacing w:before="60" w:after="60" w:line="240" w:lineRule="atLeast"/>
              <w:jc w:val="center"/>
              <w:rPr>
                <w:sz w:val="20"/>
              </w:rPr>
            </w:pPr>
            <w:r w:rsidRPr="000B3E90">
              <w:rPr>
                <w:color w:val="000000"/>
                <w:sz w:val="20"/>
                <w:lang w:val="uk-UA"/>
              </w:rPr>
              <w:t>38,05</w:t>
            </w:r>
          </w:p>
        </w:tc>
        <w:tc>
          <w:tcPr>
            <w:tcW w:w="0" w:type="auto"/>
            <w:tcBorders>
              <w:top w:val="single" w:sz="6" w:space="0" w:color="auto"/>
              <w:left w:val="single" w:sz="6" w:space="0" w:color="auto"/>
              <w:bottom w:val="single" w:sz="6" w:space="0" w:color="auto"/>
              <w:right w:val="single" w:sz="6" w:space="0" w:color="auto"/>
            </w:tcBorders>
          </w:tcPr>
          <w:p w14:paraId="1F60165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444F3B2" w14:textId="77777777" w:rsidR="001A77F4" w:rsidRPr="000B3E90" w:rsidRDefault="001A77F4" w:rsidP="0077780B">
            <w:pPr>
              <w:spacing w:before="60" w:after="60" w:line="240" w:lineRule="atLeast"/>
              <w:jc w:val="center"/>
              <w:rPr>
                <w:sz w:val="20"/>
              </w:rPr>
            </w:pPr>
          </w:p>
        </w:tc>
      </w:tr>
      <w:tr w:rsidR="001A77F4" w:rsidRPr="000B3E90" w14:paraId="565BD358"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2927A6C" w14:textId="174CC3BE" w:rsidR="001A77F4" w:rsidRPr="000B3E90" w:rsidRDefault="001A77F4" w:rsidP="00440BC1">
            <w:pPr>
              <w:spacing w:before="60" w:after="60" w:line="240" w:lineRule="atLeast"/>
              <w:ind w:left="360"/>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86F6749" w14:textId="65A6D631" w:rsidR="001A77F4" w:rsidRPr="000B3E90" w:rsidRDefault="00753A98" w:rsidP="00440BC1">
            <w:pPr>
              <w:spacing w:before="60" w:after="60" w:line="240" w:lineRule="atLeast"/>
              <w:jc w:val="left"/>
              <w:rPr>
                <w:sz w:val="20"/>
                <w:lang w:val="en-US"/>
              </w:rPr>
            </w:pPr>
            <w:r w:rsidRPr="000B3E90">
              <w:rPr>
                <w:color w:val="000000"/>
                <w:sz w:val="20"/>
                <w:lang w:val="en-US"/>
              </w:rPr>
              <w:t>Roofing</w:t>
            </w:r>
          </w:p>
        </w:tc>
        <w:tc>
          <w:tcPr>
            <w:tcW w:w="0" w:type="auto"/>
            <w:tcBorders>
              <w:top w:val="single" w:sz="6" w:space="0" w:color="auto"/>
              <w:left w:val="single" w:sz="6" w:space="0" w:color="auto"/>
              <w:bottom w:val="single" w:sz="6" w:space="0" w:color="auto"/>
              <w:right w:val="single" w:sz="6" w:space="0" w:color="auto"/>
            </w:tcBorders>
          </w:tcPr>
          <w:p w14:paraId="44DA447E" w14:textId="7605BC15"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48281F9" w14:textId="550D5B21"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DC0EC06"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D2B6F5C" w14:textId="77777777" w:rsidR="001A77F4" w:rsidRPr="000B3E90" w:rsidRDefault="001A77F4" w:rsidP="0077780B">
            <w:pPr>
              <w:spacing w:before="60" w:after="60" w:line="240" w:lineRule="atLeast"/>
              <w:jc w:val="center"/>
              <w:rPr>
                <w:sz w:val="20"/>
              </w:rPr>
            </w:pPr>
          </w:p>
        </w:tc>
      </w:tr>
      <w:tr w:rsidR="001A77F4" w:rsidRPr="000B3E90" w14:paraId="39F7E1C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EA889C2" w14:textId="7667279D"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2B9CD73" w14:textId="78617AF4" w:rsidR="001A77F4" w:rsidRPr="000B3E90" w:rsidRDefault="00753A98" w:rsidP="00440BC1">
            <w:pPr>
              <w:spacing w:before="60" w:after="60" w:line="240" w:lineRule="atLeast"/>
              <w:jc w:val="left"/>
              <w:rPr>
                <w:sz w:val="20"/>
              </w:rPr>
            </w:pPr>
            <w:r w:rsidRPr="000B3E90">
              <w:rPr>
                <w:color w:val="000000"/>
                <w:sz w:val="20"/>
                <w:lang w:val="uk-UA"/>
              </w:rPr>
              <w:t xml:space="preserve">Vapor-insulated film </w:t>
            </w:r>
            <w:r w:rsidRPr="000B3E90">
              <w:rPr>
                <w:color w:val="000000"/>
                <w:sz w:val="20"/>
                <w:lang w:val="en-US"/>
              </w:rPr>
              <w:t>Technikol</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4D0B8A92" w14:textId="403B6A64" w:rsidR="001A77F4" w:rsidRPr="000B3E90" w:rsidRDefault="00753A98"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4ECFDC0E" w14:textId="3DE1C787" w:rsidR="001A77F4" w:rsidRPr="000B3E90" w:rsidRDefault="001A77F4" w:rsidP="0077780B">
            <w:pPr>
              <w:spacing w:before="60" w:after="60" w:line="240" w:lineRule="atLeast"/>
              <w:jc w:val="center"/>
              <w:rPr>
                <w:sz w:val="20"/>
              </w:rPr>
            </w:pPr>
            <w:r w:rsidRPr="000B3E90">
              <w:rPr>
                <w:color w:val="000000"/>
                <w:sz w:val="20"/>
                <w:lang w:val="uk-UA"/>
              </w:rPr>
              <w:t>2049,52</w:t>
            </w:r>
          </w:p>
        </w:tc>
        <w:tc>
          <w:tcPr>
            <w:tcW w:w="0" w:type="auto"/>
            <w:tcBorders>
              <w:top w:val="single" w:sz="6" w:space="0" w:color="auto"/>
              <w:left w:val="single" w:sz="6" w:space="0" w:color="auto"/>
              <w:bottom w:val="single" w:sz="6" w:space="0" w:color="auto"/>
              <w:right w:val="single" w:sz="6" w:space="0" w:color="auto"/>
            </w:tcBorders>
          </w:tcPr>
          <w:p w14:paraId="1739D6D6"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0F389BD" w14:textId="77777777" w:rsidR="001A77F4" w:rsidRPr="000B3E90" w:rsidRDefault="001A77F4" w:rsidP="0077780B">
            <w:pPr>
              <w:spacing w:before="60" w:after="60" w:line="240" w:lineRule="atLeast"/>
              <w:jc w:val="center"/>
              <w:rPr>
                <w:sz w:val="20"/>
              </w:rPr>
            </w:pPr>
          </w:p>
        </w:tc>
      </w:tr>
      <w:tr w:rsidR="001A77F4" w:rsidRPr="000B3E90" w14:paraId="4E929C6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F609F4D" w14:textId="46AF0289"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59D11CD" w14:textId="77777777" w:rsidR="00753A98" w:rsidRPr="000B3E90" w:rsidRDefault="00753A98" w:rsidP="00440BC1">
            <w:pPr>
              <w:spacing w:before="60" w:after="60" w:line="240" w:lineRule="atLeast"/>
              <w:jc w:val="left"/>
              <w:rPr>
                <w:color w:val="000000"/>
                <w:sz w:val="20"/>
                <w:lang w:val="uk-UA"/>
              </w:rPr>
            </w:pPr>
            <w:r w:rsidRPr="000B3E90">
              <w:rPr>
                <w:sz w:val="20"/>
                <w:lang w:val="en-US"/>
              </w:rPr>
              <w:t>Mineral wool insulating plates based on basalt fiber with 200 mm thickness</w:t>
            </w:r>
            <w:r w:rsidRPr="000B3E90">
              <w:rPr>
                <w:color w:val="000000"/>
                <w:sz w:val="20"/>
                <w:lang w:val="uk-UA"/>
              </w:rPr>
              <w:t xml:space="preserve"> </w:t>
            </w:r>
          </w:p>
          <w:p w14:paraId="38CC4F46" w14:textId="20A42313" w:rsidR="001A77F4" w:rsidRPr="000B3E90" w:rsidRDefault="00753A98" w:rsidP="00440BC1">
            <w:pPr>
              <w:spacing w:before="60" w:after="60" w:line="240" w:lineRule="atLeast"/>
              <w:jc w:val="left"/>
              <w:rPr>
                <w:sz w:val="20"/>
              </w:rPr>
            </w:pPr>
            <w:r w:rsidRPr="000B3E90">
              <w:rPr>
                <w:color w:val="000000"/>
                <w:sz w:val="20"/>
                <w:lang w:val="en-US"/>
              </w:rPr>
              <w:t xml:space="preserve">Technoruf </w:t>
            </w:r>
            <w:r w:rsidRPr="000B3E90">
              <w:rPr>
                <w:color w:val="000000"/>
                <w:sz w:val="20"/>
                <w:lang w:val="uk-UA"/>
              </w:rPr>
              <w:t xml:space="preserve">В60 (200 </w:t>
            </w:r>
            <w:r w:rsidRPr="000B3E90">
              <w:rPr>
                <w:color w:val="000000"/>
                <w:sz w:val="20"/>
                <w:lang w:val="en-US"/>
              </w:rPr>
              <w:t>kg</w:t>
            </w:r>
            <w:r w:rsidR="001A77F4" w:rsidRPr="000B3E90">
              <w:rPr>
                <w:color w:val="000000"/>
                <w:sz w:val="20"/>
                <w:lang w:val="uk-UA"/>
              </w:rPr>
              <w:t>/</w:t>
            </w:r>
            <w:r w:rsidRPr="000B3E90">
              <w:rPr>
                <w:color w:val="000000"/>
                <w:sz w:val="20"/>
                <w:lang w:val="en-US"/>
              </w:rPr>
              <w:t>m</w:t>
            </w:r>
            <w:r w:rsidR="001A77F4" w:rsidRPr="000B3E90">
              <w:rPr>
                <w:color w:val="000000"/>
                <w:sz w:val="20"/>
                <w:lang w:val="uk-UA"/>
              </w:rPr>
              <w:t>3)</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10A057A" w14:textId="772FC30D" w:rsidR="001A77F4" w:rsidRPr="000B3E90" w:rsidRDefault="00753A98"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4880D304" w14:textId="3D42E055" w:rsidR="001A77F4" w:rsidRPr="000B3E90" w:rsidRDefault="001A77F4" w:rsidP="0077780B">
            <w:pPr>
              <w:spacing w:before="60" w:after="60" w:line="240" w:lineRule="atLeast"/>
              <w:jc w:val="center"/>
              <w:rPr>
                <w:sz w:val="20"/>
              </w:rPr>
            </w:pPr>
            <w:r w:rsidRPr="000B3E90">
              <w:rPr>
                <w:color w:val="000000"/>
                <w:sz w:val="20"/>
                <w:lang w:val="uk-UA"/>
              </w:rPr>
              <w:t>383,81</w:t>
            </w:r>
          </w:p>
        </w:tc>
        <w:tc>
          <w:tcPr>
            <w:tcW w:w="0" w:type="auto"/>
            <w:tcBorders>
              <w:top w:val="single" w:sz="6" w:space="0" w:color="auto"/>
              <w:left w:val="single" w:sz="6" w:space="0" w:color="auto"/>
              <w:bottom w:val="single" w:sz="6" w:space="0" w:color="auto"/>
              <w:right w:val="single" w:sz="6" w:space="0" w:color="auto"/>
            </w:tcBorders>
          </w:tcPr>
          <w:p w14:paraId="112C150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3049F8" w14:textId="77777777" w:rsidR="001A77F4" w:rsidRPr="000B3E90" w:rsidRDefault="001A77F4" w:rsidP="0077780B">
            <w:pPr>
              <w:spacing w:before="60" w:after="60" w:line="240" w:lineRule="atLeast"/>
              <w:jc w:val="center"/>
              <w:rPr>
                <w:sz w:val="20"/>
              </w:rPr>
            </w:pPr>
          </w:p>
        </w:tc>
      </w:tr>
      <w:tr w:rsidR="001A77F4" w:rsidRPr="000B3E90" w14:paraId="04005AC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4A50688" w14:textId="2DCA0945"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9F8809F" w14:textId="32D44618" w:rsidR="001A77F4" w:rsidRPr="000B3E90" w:rsidRDefault="00753A98" w:rsidP="00440BC1">
            <w:pPr>
              <w:spacing w:before="60" w:after="60" w:line="240" w:lineRule="atLeast"/>
              <w:jc w:val="left"/>
              <w:rPr>
                <w:sz w:val="20"/>
                <w:lang w:val="ru-RU"/>
              </w:rPr>
            </w:pPr>
            <w:r w:rsidRPr="000B3E90">
              <w:rPr>
                <w:color w:val="000000"/>
                <w:sz w:val="20"/>
                <w:lang w:val="en-US"/>
              </w:rPr>
              <w:t>Cement mortar, brand</w:t>
            </w:r>
            <w:r w:rsidR="001A77F4" w:rsidRPr="000B3E90">
              <w:rPr>
                <w:color w:val="000000"/>
                <w:sz w:val="20"/>
                <w:lang w:val="uk-UA"/>
              </w:rPr>
              <w:t xml:space="preserve"> М100</w:t>
            </w:r>
          </w:p>
        </w:tc>
        <w:tc>
          <w:tcPr>
            <w:tcW w:w="0" w:type="auto"/>
            <w:tcBorders>
              <w:top w:val="single" w:sz="6" w:space="0" w:color="auto"/>
              <w:left w:val="single" w:sz="6" w:space="0" w:color="auto"/>
              <w:bottom w:val="single" w:sz="6" w:space="0" w:color="auto"/>
              <w:right w:val="single" w:sz="6" w:space="0" w:color="auto"/>
            </w:tcBorders>
          </w:tcPr>
          <w:p w14:paraId="4D6B3F49" w14:textId="78BFC059" w:rsidR="001A77F4" w:rsidRPr="000B3E90" w:rsidRDefault="00753A98"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2667A02C" w14:textId="30AB264D" w:rsidR="001A77F4" w:rsidRPr="000B3E90" w:rsidRDefault="001A77F4" w:rsidP="0077780B">
            <w:pPr>
              <w:spacing w:before="60" w:after="60" w:line="240" w:lineRule="atLeast"/>
              <w:jc w:val="center"/>
              <w:rPr>
                <w:sz w:val="20"/>
              </w:rPr>
            </w:pPr>
            <w:r w:rsidRPr="000B3E90">
              <w:rPr>
                <w:color w:val="000000"/>
                <w:sz w:val="20"/>
                <w:lang w:val="uk-UA"/>
              </w:rPr>
              <w:t>76,02</w:t>
            </w:r>
          </w:p>
        </w:tc>
        <w:tc>
          <w:tcPr>
            <w:tcW w:w="0" w:type="auto"/>
            <w:tcBorders>
              <w:top w:val="single" w:sz="6" w:space="0" w:color="auto"/>
              <w:left w:val="single" w:sz="6" w:space="0" w:color="auto"/>
              <w:bottom w:val="single" w:sz="6" w:space="0" w:color="auto"/>
              <w:right w:val="single" w:sz="6" w:space="0" w:color="auto"/>
            </w:tcBorders>
          </w:tcPr>
          <w:p w14:paraId="70788ADA"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B73C95A" w14:textId="77777777" w:rsidR="001A77F4" w:rsidRPr="000B3E90" w:rsidRDefault="001A77F4" w:rsidP="0077780B">
            <w:pPr>
              <w:spacing w:before="60" w:after="60" w:line="240" w:lineRule="atLeast"/>
              <w:jc w:val="center"/>
              <w:rPr>
                <w:sz w:val="20"/>
              </w:rPr>
            </w:pPr>
          </w:p>
        </w:tc>
      </w:tr>
      <w:tr w:rsidR="001A77F4" w:rsidRPr="000B3E90" w14:paraId="57FE640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8532AD6" w14:textId="5170FDAD"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99F53F1" w14:textId="5BCB85C6" w:rsidR="001A77F4" w:rsidRPr="000B3E90" w:rsidRDefault="001549B8" w:rsidP="00440BC1">
            <w:pPr>
              <w:spacing w:before="60" w:after="60" w:line="240" w:lineRule="atLeast"/>
              <w:jc w:val="left"/>
              <w:rPr>
                <w:sz w:val="20"/>
              </w:rPr>
            </w:pPr>
            <w:r w:rsidRPr="000B3E90">
              <w:rPr>
                <w:color w:val="000000"/>
                <w:sz w:val="20"/>
                <w:lang w:val="en-US"/>
              </w:rPr>
              <w:t>Wire nettings</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50643C96" w14:textId="77E1C443" w:rsidR="001A77F4" w:rsidRPr="000B3E90" w:rsidRDefault="00753A98"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30751FE2" w14:textId="2F1EDB99" w:rsidR="001A77F4" w:rsidRPr="000B3E90" w:rsidRDefault="001A77F4" w:rsidP="0077780B">
            <w:pPr>
              <w:spacing w:before="60" w:after="60" w:line="240" w:lineRule="atLeast"/>
              <w:jc w:val="center"/>
              <w:rPr>
                <w:sz w:val="20"/>
              </w:rPr>
            </w:pPr>
            <w:r w:rsidRPr="000B3E90">
              <w:rPr>
                <w:color w:val="000000"/>
                <w:sz w:val="20"/>
                <w:lang w:val="uk-UA"/>
              </w:rPr>
              <w:t>1,825936</w:t>
            </w:r>
          </w:p>
        </w:tc>
        <w:tc>
          <w:tcPr>
            <w:tcW w:w="0" w:type="auto"/>
            <w:tcBorders>
              <w:top w:val="single" w:sz="6" w:space="0" w:color="auto"/>
              <w:left w:val="single" w:sz="6" w:space="0" w:color="auto"/>
              <w:bottom w:val="single" w:sz="6" w:space="0" w:color="auto"/>
              <w:right w:val="single" w:sz="6" w:space="0" w:color="auto"/>
            </w:tcBorders>
          </w:tcPr>
          <w:p w14:paraId="1854EF54"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D6E3546" w14:textId="77777777" w:rsidR="001A77F4" w:rsidRPr="000B3E90" w:rsidRDefault="001A77F4" w:rsidP="0077780B">
            <w:pPr>
              <w:spacing w:before="60" w:after="60" w:line="240" w:lineRule="atLeast"/>
              <w:jc w:val="center"/>
              <w:rPr>
                <w:sz w:val="20"/>
              </w:rPr>
            </w:pPr>
          </w:p>
        </w:tc>
      </w:tr>
      <w:tr w:rsidR="001A77F4" w:rsidRPr="000B3E90" w14:paraId="65F2A25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000FDEE" w14:textId="2665D08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11A7877" w14:textId="3178887E" w:rsidR="001A77F4" w:rsidRPr="000B3E90" w:rsidRDefault="001549B8" w:rsidP="00440BC1">
            <w:pPr>
              <w:spacing w:before="60" w:after="60" w:line="240" w:lineRule="atLeast"/>
              <w:jc w:val="left"/>
              <w:rPr>
                <w:sz w:val="20"/>
              </w:rPr>
            </w:pPr>
            <w:r w:rsidRPr="000B3E90">
              <w:rPr>
                <w:color w:val="000000"/>
                <w:sz w:val="20"/>
                <w:lang w:val="en"/>
              </w:rPr>
              <w:t>Liquefied gas</w:t>
            </w:r>
            <w:r w:rsidRPr="000B3E90">
              <w:rPr>
                <w:color w:val="000000"/>
                <w:sz w:val="20"/>
                <w:lang w:val="uk-UA"/>
              </w:rPr>
              <w:t xml:space="preserve"> </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F8C4161" w14:textId="2992926F" w:rsidR="001A77F4" w:rsidRPr="000B3E90" w:rsidRDefault="001549B8" w:rsidP="001549B8">
            <w:pPr>
              <w:spacing w:before="60" w:after="60" w:line="240" w:lineRule="atLeast"/>
              <w:jc w:val="center"/>
              <w:rPr>
                <w:sz w:val="20"/>
              </w:rPr>
            </w:pPr>
            <w:r w:rsidRPr="000B3E90">
              <w:rPr>
                <w:color w:val="000000"/>
                <w:sz w:val="20"/>
                <w:lang w:val="uk-UA"/>
              </w:rPr>
              <w:t>cylinder</w:t>
            </w:r>
          </w:p>
        </w:tc>
        <w:tc>
          <w:tcPr>
            <w:tcW w:w="0" w:type="auto"/>
            <w:tcBorders>
              <w:top w:val="single" w:sz="6" w:space="0" w:color="auto"/>
              <w:left w:val="single" w:sz="6" w:space="0" w:color="auto"/>
              <w:bottom w:val="single" w:sz="6" w:space="0" w:color="auto"/>
              <w:right w:val="single" w:sz="6" w:space="0" w:color="auto"/>
            </w:tcBorders>
          </w:tcPr>
          <w:p w14:paraId="12B4D90B" w14:textId="36798886" w:rsidR="001A77F4" w:rsidRPr="000B3E90" w:rsidRDefault="001A77F4" w:rsidP="0077780B">
            <w:pPr>
              <w:spacing w:before="60" w:after="60" w:line="240" w:lineRule="atLeast"/>
              <w:jc w:val="center"/>
              <w:rPr>
                <w:sz w:val="20"/>
              </w:rPr>
            </w:pPr>
            <w:r w:rsidRPr="000B3E90">
              <w:rPr>
                <w:color w:val="000000"/>
                <w:sz w:val="20"/>
                <w:lang w:val="uk-UA"/>
              </w:rPr>
              <w:t>30,9</w:t>
            </w:r>
          </w:p>
        </w:tc>
        <w:tc>
          <w:tcPr>
            <w:tcW w:w="0" w:type="auto"/>
            <w:tcBorders>
              <w:top w:val="single" w:sz="6" w:space="0" w:color="auto"/>
              <w:left w:val="single" w:sz="6" w:space="0" w:color="auto"/>
              <w:bottom w:val="single" w:sz="6" w:space="0" w:color="auto"/>
              <w:right w:val="single" w:sz="6" w:space="0" w:color="auto"/>
            </w:tcBorders>
          </w:tcPr>
          <w:p w14:paraId="3EF7345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C9EDF8B" w14:textId="77777777" w:rsidR="001A77F4" w:rsidRPr="000B3E90" w:rsidRDefault="001A77F4" w:rsidP="0077780B">
            <w:pPr>
              <w:spacing w:before="60" w:after="60" w:line="240" w:lineRule="atLeast"/>
              <w:jc w:val="center"/>
              <w:rPr>
                <w:sz w:val="20"/>
              </w:rPr>
            </w:pPr>
          </w:p>
        </w:tc>
      </w:tr>
      <w:tr w:rsidR="001A77F4" w:rsidRPr="000B3E90" w14:paraId="558B037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FC9B81E" w14:textId="6C2E9FFD"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8A95453" w14:textId="03B59017" w:rsidR="001A77F4" w:rsidRPr="000B3E90" w:rsidRDefault="001549B8" w:rsidP="00440BC1">
            <w:pPr>
              <w:spacing w:before="60" w:after="60" w:line="240" w:lineRule="atLeast"/>
              <w:jc w:val="left"/>
              <w:rPr>
                <w:sz w:val="20"/>
              </w:rPr>
            </w:pPr>
            <w:r w:rsidRPr="000B3E90">
              <w:rPr>
                <w:color w:val="000000"/>
                <w:sz w:val="20"/>
                <w:lang w:val="en-US"/>
              </w:rPr>
              <w:t>Bituminous primer Technicol</w:t>
            </w:r>
            <w:r w:rsidR="001A77F4" w:rsidRPr="000B3E90">
              <w:rPr>
                <w:color w:val="000000"/>
                <w:sz w:val="20"/>
                <w:lang w:val="uk-UA"/>
              </w:rPr>
              <w:t xml:space="preserve"> № 1</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314F70E" w14:textId="3AB6BA6E" w:rsidR="001A77F4" w:rsidRPr="000B3E90" w:rsidRDefault="001549B8" w:rsidP="0077780B">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26569427" w14:textId="7D02B78C" w:rsidR="001A77F4" w:rsidRPr="000B3E90" w:rsidRDefault="001A77F4" w:rsidP="0077780B">
            <w:pPr>
              <w:spacing w:before="60" w:after="60" w:line="240" w:lineRule="atLeast"/>
              <w:jc w:val="center"/>
              <w:rPr>
                <w:sz w:val="20"/>
              </w:rPr>
            </w:pPr>
            <w:r w:rsidRPr="000B3E90">
              <w:rPr>
                <w:color w:val="000000"/>
                <w:sz w:val="20"/>
                <w:lang w:val="uk-UA"/>
              </w:rPr>
              <w:t>1499,92</w:t>
            </w:r>
          </w:p>
        </w:tc>
        <w:tc>
          <w:tcPr>
            <w:tcW w:w="0" w:type="auto"/>
            <w:tcBorders>
              <w:top w:val="single" w:sz="6" w:space="0" w:color="auto"/>
              <w:left w:val="single" w:sz="6" w:space="0" w:color="auto"/>
              <w:bottom w:val="single" w:sz="6" w:space="0" w:color="auto"/>
              <w:right w:val="single" w:sz="6" w:space="0" w:color="auto"/>
            </w:tcBorders>
          </w:tcPr>
          <w:p w14:paraId="627E5B4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47FCA92" w14:textId="77777777" w:rsidR="001A77F4" w:rsidRPr="000B3E90" w:rsidRDefault="001A77F4" w:rsidP="0077780B">
            <w:pPr>
              <w:spacing w:before="60" w:after="60" w:line="240" w:lineRule="atLeast"/>
              <w:jc w:val="center"/>
              <w:rPr>
                <w:sz w:val="20"/>
              </w:rPr>
            </w:pPr>
          </w:p>
        </w:tc>
      </w:tr>
      <w:tr w:rsidR="001A77F4" w:rsidRPr="000B3E90" w14:paraId="66EC3DA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F7A1288" w14:textId="3F31389F"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925B429" w14:textId="0591865C" w:rsidR="001A77F4" w:rsidRPr="000B3E90" w:rsidRDefault="00FC1F08" w:rsidP="00440BC1">
            <w:pPr>
              <w:spacing w:before="60" w:after="60" w:line="240" w:lineRule="atLeast"/>
              <w:jc w:val="left"/>
              <w:rPr>
                <w:sz w:val="20"/>
              </w:rPr>
            </w:pPr>
            <w:r w:rsidRPr="000B3E90">
              <w:rPr>
                <w:color w:val="000000"/>
                <w:sz w:val="20"/>
                <w:lang w:val="en-US"/>
              </w:rPr>
              <w:t>Roofing material</w:t>
            </w:r>
            <w:r w:rsidR="001A77F4" w:rsidRPr="000B3E90">
              <w:rPr>
                <w:color w:val="000000"/>
                <w:sz w:val="20"/>
                <w:lang w:val="uk-UA"/>
              </w:rPr>
              <w:t xml:space="preserve"> "</w:t>
            </w:r>
            <w:r w:rsidRPr="000B3E90">
              <w:rPr>
                <w:color w:val="000000"/>
                <w:sz w:val="20"/>
                <w:lang w:val="en-US"/>
              </w:rPr>
              <w:t>Bicroelast</w:t>
            </w:r>
            <w:r w:rsidR="001A77F4" w:rsidRPr="000B3E90">
              <w:rPr>
                <w:color w:val="000000"/>
                <w:sz w:val="20"/>
                <w:lang w:val="uk-UA"/>
              </w:rPr>
              <w:t xml:space="preserve"> </w:t>
            </w:r>
            <w:r w:rsidRPr="000B3E90">
              <w:rPr>
                <w:color w:val="000000"/>
                <w:sz w:val="20"/>
                <w:lang w:val="en-US"/>
              </w:rPr>
              <w:t>EPP</w:t>
            </w:r>
            <w:r w:rsidR="001A77F4" w:rsidRPr="000B3E90">
              <w:rPr>
                <w:color w:val="000000"/>
                <w:sz w:val="20"/>
                <w:lang w:val="uk-UA"/>
              </w:rPr>
              <w:t xml:space="preserve"> 2</w:t>
            </w:r>
            <w:r w:rsidR="001A77F4" w:rsidRPr="000B3E90">
              <w:rPr>
                <w:color w:val="000000"/>
                <w:sz w:val="20"/>
                <w:lang w:val="en-US"/>
              </w:rPr>
              <w:t xml:space="preserve">,0 </w:t>
            </w:r>
            <w:r w:rsidRPr="000B3E90">
              <w:rPr>
                <w:color w:val="000000"/>
                <w:sz w:val="20"/>
                <w:lang w:val="en-US"/>
              </w:rPr>
              <w:t xml:space="preserve"> of bottom layer”</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67D710B" w14:textId="161EB671" w:rsidR="001A77F4" w:rsidRPr="000B3E90" w:rsidRDefault="001549B8"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55669F44" w14:textId="54708FA8" w:rsidR="001A77F4" w:rsidRPr="000B3E90" w:rsidRDefault="001A77F4" w:rsidP="0077780B">
            <w:pPr>
              <w:spacing w:before="60" w:after="60" w:line="240" w:lineRule="atLeast"/>
              <w:jc w:val="center"/>
              <w:rPr>
                <w:sz w:val="20"/>
              </w:rPr>
            </w:pPr>
            <w:r w:rsidRPr="000B3E90">
              <w:rPr>
                <w:color w:val="000000"/>
                <w:sz w:val="20"/>
                <w:lang w:val="uk-UA"/>
              </w:rPr>
              <w:t>2118,637</w:t>
            </w:r>
          </w:p>
        </w:tc>
        <w:tc>
          <w:tcPr>
            <w:tcW w:w="0" w:type="auto"/>
            <w:tcBorders>
              <w:top w:val="single" w:sz="6" w:space="0" w:color="auto"/>
              <w:left w:val="single" w:sz="6" w:space="0" w:color="auto"/>
              <w:bottom w:val="single" w:sz="6" w:space="0" w:color="auto"/>
              <w:right w:val="single" w:sz="6" w:space="0" w:color="auto"/>
            </w:tcBorders>
          </w:tcPr>
          <w:p w14:paraId="5CF8DF9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2A6E000" w14:textId="77777777" w:rsidR="001A77F4" w:rsidRPr="000B3E90" w:rsidRDefault="001A77F4" w:rsidP="0077780B">
            <w:pPr>
              <w:spacing w:before="60" w:after="60" w:line="240" w:lineRule="atLeast"/>
              <w:jc w:val="center"/>
              <w:rPr>
                <w:sz w:val="20"/>
              </w:rPr>
            </w:pPr>
          </w:p>
        </w:tc>
      </w:tr>
      <w:tr w:rsidR="001A77F4" w:rsidRPr="000B3E90" w14:paraId="591AB2F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C93D340" w14:textId="2977772C"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E1BFAB8" w14:textId="20AF962C" w:rsidR="001A77F4" w:rsidRPr="000B3E90" w:rsidRDefault="00FC1F08" w:rsidP="00440BC1">
            <w:pPr>
              <w:spacing w:before="60" w:after="60" w:line="240" w:lineRule="atLeast"/>
              <w:jc w:val="left"/>
              <w:rPr>
                <w:sz w:val="20"/>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4</w:t>
            </w:r>
            <w:r w:rsidRPr="000B3E90">
              <w:rPr>
                <w:color w:val="000000"/>
                <w:sz w:val="20"/>
                <w:lang w:val="en-US"/>
              </w:rPr>
              <w:t>,0  of top layer</w:t>
            </w:r>
            <w:r w:rsidR="008D0CA7" w:rsidRPr="000B3E90">
              <w:rPr>
                <w:color w:val="000000"/>
                <w:sz w:val="20"/>
                <w:lang w:val="en-US"/>
              </w:rPr>
              <w:t>”</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26E2EB9" w14:textId="2FC7C894" w:rsidR="001A77F4" w:rsidRPr="000B3E90" w:rsidRDefault="001549B8"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68034CCA" w14:textId="6A44C6E8" w:rsidR="001A77F4" w:rsidRPr="000B3E90" w:rsidRDefault="001A77F4" w:rsidP="0077780B">
            <w:pPr>
              <w:spacing w:before="60" w:after="60" w:line="240" w:lineRule="atLeast"/>
              <w:jc w:val="center"/>
              <w:rPr>
                <w:sz w:val="20"/>
              </w:rPr>
            </w:pPr>
            <w:r w:rsidRPr="000B3E90">
              <w:rPr>
                <w:color w:val="000000"/>
                <w:sz w:val="20"/>
                <w:lang w:val="uk-UA"/>
              </w:rPr>
              <w:t>2156,135</w:t>
            </w:r>
          </w:p>
        </w:tc>
        <w:tc>
          <w:tcPr>
            <w:tcW w:w="0" w:type="auto"/>
            <w:tcBorders>
              <w:top w:val="single" w:sz="6" w:space="0" w:color="auto"/>
              <w:left w:val="single" w:sz="6" w:space="0" w:color="auto"/>
              <w:bottom w:val="single" w:sz="6" w:space="0" w:color="auto"/>
              <w:right w:val="single" w:sz="6" w:space="0" w:color="auto"/>
            </w:tcBorders>
          </w:tcPr>
          <w:p w14:paraId="61A5DC9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30B71D4" w14:textId="77777777" w:rsidR="001A77F4" w:rsidRPr="000B3E90" w:rsidRDefault="001A77F4" w:rsidP="0077780B">
            <w:pPr>
              <w:spacing w:before="60" w:after="60" w:line="240" w:lineRule="atLeast"/>
              <w:jc w:val="center"/>
              <w:rPr>
                <w:sz w:val="20"/>
              </w:rPr>
            </w:pPr>
          </w:p>
        </w:tc>
      </w:tr>
      <w:tr w:rsidR="001A77F4" w:rsidRPr="000B3E90" w14:paraId="16259B1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E83DFB0" w14:textId="4E09E31D"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4292C38" w14:textId="07E24A03" w:rsidR="001A77F4" w:rsidRPr="000B3E90" w:rsidRDefault="002D07D5" w:rsidP="00440BC1">
            <w:pPr>
              <w:spacing w:before="60" w:after="60" w:line="240" w:lineRule="atLeast"/>
              <w:jc w:val="left"/>
              <w:rPr>
                <w:sz w:val="20"/>
              </w:rPr>
            </w:pPr>
            <w:r w:rsidRPr="000B3E90">
              <w:rPr>
                <w:color w:val="000000"/>
                <w:sz w:val="20"/>
              </w:rPr>
              <w:t>Ecobit tape</w:t>
            </w:r>
            <w:r w:rsidR="001A77F4" w:rsidRPr="000B3E90">
              <w:rPr>
                <w:color w:val="000000"/>
                <w:sz w:val="20"/>
                <w:lang w:val="uk-UA"/>
              </w:rPr>
              <w:t>, 10</w:t>
            </w:r>
            <w:r w:rsidRPr="000B3E90">
              <w:rPr>
                <w:color w:val="000000"/>
                <w:sz w:val="20"/>
              </w:rPr>
              <w:t>m</w:t>
            </w:r>
            <w:r w:rsidRPr="000B3E90">
              <w:rPr>
                <w:color w:val="000000"/>
                <w:sz w:val="20"/>
                <w:lang w:val="uk-UA"/>
              </w:rPr>
              <w:t xml:space="preserve"> х100</w:t>
            </w:r>
            <w:r w:rsidRPr="000B3E90">
              <w:rPr>
                <w:color w:val="000000"/>
                <w:sz w:val="20"/>
              </w:rPr>
              <w:t>mm</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7A922C8B" w14:textId="7C7BB9B8" w:rsidR="001A77F4" w:rsidRPr="000B3E90" w:rsidRDefault="001549B8" w:rsidP="0077780B">
            <w:pPr>
              <w:spacing w:before="60" w:after="60" w:line="240" w:lineRule="atLeast"/>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54C3C648" w14:textId="61C214BD" w:rsidR="001A77F4" w:rsidRPr="000B3E90" w:rsidRDefault="001A77F4" w:rsidP="0077780B">
            <w:pPr>
              <w:spacing w:before="60" w:after="60" w:line="240" w:lineRule="atLeast"/>
              <w:jc w:val="center"/>
              <w:rPr>
                <w:sz w:val="20"/>
              </w:rPr>
            </w:pPr>
            <w:r w:rsidRPr="000B3E90">
              <w:rPr>
                <w:color w:val="000000"/>
                <w:sz w:val="20"/>
                <w:lang w:val="uk-UA"/>
              </w:rPr>
              <w:t>65,41</w:t>
            </w:r>
          </w:p>
        </w:tc>
        <w:tc>
          <w:tcPr>
            <w:tcW w:w="0" w:type="auto"/>
            <w:tcBorders>
              <w:top w:val="single" w:sz="6" w:space="0" w:color="auto"/>
              <w:left w:val="single" w:sz="6" w:space="0" w:color="auto"/>
              <w:bottom w:val="single" w:sz="6" w:space="0" w:color="auto"/>
              <w:right w:val="single" w:sz="6" w:space="0" w:color="auto"/>
            </w:tcBorders>
          </w:tcPr>
          <w:p w14:paraId="759AA6A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8F9119D" w14:textId="77777777" w:rsidR="001A77F4" w:rsidRPr="000B3E90" w:rsidRDefault="001A77F4" w:rsidP="0077780B">
            <w:pPr>
              <w:spacing w:before="60" w:after="60" w:line="240" w:lineRule="atLeast"/>
              <w:jc w:val="center"/>
              <w:rPr>
                <w:sz w:val="20"/>
              </w:rPr>
            </w:pPr>
          </w:p>
        </w:tc>
      </w:tr>
      <w:tr w:rsidR="001A77F4" w:rsidRPr="000B3E90" w14:paraId="15424898"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B4F0B54" w14:textId="7C1A4CB5"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2727CFE" w14:textId="4E235C4B" w:rsidR="001A77F4" w:rsidRPr="000B3E90" w:rsidRDefault="008D0CA7" w:rsidP="00440BC1">
            <w:pPr>
              <w:spacing w:before="60" w:after="60" w:line="240" w:lineRule="atLeast"/>
              <w:jc w:val="left"/>
              <w:rPr>
                <w:sz w:val="20"/>
              </w:rPr>
            </w:pPr>
            <w:r w:rsidRPr="000B3E90">
              <w:rPr>
                <w:color w:val="000000"/>
                <w:sz w:val="20"/>
                <w:lang w:val="en-US"/>
              </w:rPr>
              <w:t>Bituminous primer Technicol</w:t>
            </w:r>
            <w:r w:rsidRPr="000B3E90">
              <w:rPr>
                <w:color w:val="000000"/>
                <w:sz w:val="20"/>
                <w:lang w:val="uk-UA"/>
              </w:rPr>
              <w:t xml:space="preserve"> </w:t>
            </w:r>
            <w:r w:rsidR="001A77F4" w:rsidRPr="000B3E90">
              <w:rPr>
                <w:color w:val="000000"/>
                <w:sz w:val="20"/>
                <w:lang w:val="uk-UA"/>
              </w:rPr>
              <w:t>№ 1</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D31F045" w14:textId="172F8A86" w:rsidR="001A77F4" w:rsidRPr="000B3E90" w:rsidRDefault="001549B8" w:rsidP="0077780B">
            <w:pPr>
              <w:spacing w:before="60" w:after="60" w:line="240" w:lineRule="atLeast"/>
              <w:jc w:val="center"/>
              <w:rPr>
                <w:sz w:val="20"/>
              </w:rPr>
            </w:pPr>
            <w:r w:rsidRPr="000B3E90">
              <w:rPr>
                <w:color w:val="000000"/>
                <w:sz w:val="20"/>
                <w:lang w:val="uk-UA"/>
              </w:rPr>
              <w:t>l</w:t>
            </w:r>
          </w:p>
        </w:tc>
        <w:tc>
          <w:tcPr>
            <w:tcW w:w="0" w:type="auto"/>
            <w:tcBorders>
              <w:top w:val="single" w:sz="6" w:space="0" w:color="auto"/>
              <w:left w:val="single" w:sz="6" w:space="0" w:color="auto"/>
              <w:bottom w:val="single" w:sz="6" w:space="0" w:color="auto"/>
              <w:right w:val="single" w:sz="6" w:space="0" w:color="auto"/>
            </w:tcBorders>
          </w:tcPr>
          <w:p w14:paraId="1FDB524C" w14:textId="4D1DBC77" w:rsidR="001A77F4" w:rsidRPr="000B3E90" w:rsidRDefault="001A77F4" w:rsidP="0077780B">
            <w:pPr>
              <w:spacing w:before="60" w:after="60" w:line="240" w:lineRule="atLeast"/>
              <w:jc w:val="center"/>
              <w:rPr>
                <w:sz w:val="20"/>
              </w:rPr>
            </w:pPr>
            <w:r w:rsidRPr="000B3E90">
              <w:rPr>
                <w:color w:val="000000"/>
                <w:sz w:val="20"/>
                <w:lang w:val="uk-UA"/>
              </w:rPr>
              <w:t>270</w:t>
            </w:r>
          </w:p>
        </w:tc>
        <w:tc>
          <w:tcPr>
            <w:tcW w:w="0" w:type="auto"/>
            <w:tcBorders>
              <w:top w:val="single" w:sz="6" w:space="0" w:color="auto"/>
              <w:left w:val="single" w:sz="6" w:space="0" w:color="auto"/>
              <w:bottom w:val="single" w:sz="6" w:space="0" w:color="auto"/>
              <w:right w:val="single" w:sz="6" w:space="0" w:color="auto"/>
            </w:tcBorders>
          </w:tcPr>
          <w:p w14:paraId="3BF0EF2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14425A" w14:textId="77777777" w:rsidR="001A77F4" w:rsidRPr="000B3E90" w:rsidRDefault="001A77F4" w:rsidP="0077780B">
            <w:pPr>
              <w:spacing w:before="60" w:after="60" w:line="240" w:lineRule="atLeast"/>
              <w:jc w:val="center"/>
              <w:rPr>
                <w:sz w:val="20"/>
              </w:rPr>
            </w:pPr>
          </w:p>
        </w:tc>
      </w:tr>
      <w:tr w:rsidR="001A77F4" w:rsidRPr="000B3E90" w14:paraId="79F84CB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836495B" w14:textId="5246A898"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5A91A2D" w14:textId="4106E2BC" w:rsidR="001A77F4" w:rsidRPr="000B3E90" w:rsidRDefault="008D0CA7" w:rsidP="00440BC1">
            <w:pPr>
              <w:spacing w:before="60" w:after="60" w:line="240" w:lineRule="atLeast"/>
              <w:jc w:val="left"/>
              <w:rPr>
                <w:sz w:val="20"/>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2</w:t>
            </w:r>
            <w:r w:rsidRPr="000B3E90">
              <w:rPr>
                <w:color w:val="000000"/>
                <w:sz w:val="20"/>
                <w:lang w:val="en-US"/>
              </w:rPr>
              <w:t>,0  of bottom layer”</w:t>
            </w:r>
            <w:r w:rsidRPr="000B3E90">
              <w:rPr>
                <w:color w:val="000000"/>
                <w:sz w:val="20"/>
                <w:lang w:val="uk-UA"/>
              </w:rPr>
              <w:t xml:space="preserv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335DFC53" w14:textId="19F74EA4" w:rsidR="001A77F4" w:rsidRPr="000B3E90" w:rsidRDefault="001549B8"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37A5DD09" w14:textId="4BEAB154" w:rsidR="001A77F4" w:rsidRPr="000B3E90" w:rsidRDefault="001A77F4" w:rsidP="0077780B">
            <w:pPr>
              <w:spacing w:before="60" w:after="60" w:line="240" w:lineRule="atLeast"/>
              <w:jc w:val="center"/>
              <w:rPr>
                <w:sz w:val="20"/>
              </w:rPr>
            </w:pPr>
            <w:r w:rsidRPr="000B3E90">
              <w:rPr>
                <w:color w:val="000000"/>
                <w:sz w:val="20"/>
                <w:lang w:val="uk-UA"/>
              </w:rPr>
              <w:t>737,22</w:t>
            </w:r>
          </w:p>
        </w:tc>
        <w:tc>
          <w:tcPr>
            <w:tcW w:w="0" w:type="auto"/>
            <w:tcBorders>
              <w:top w:val="single" w:sz="6" w:space="0" w:color="auto"/>
              <w:left w:val="single" w:sz="6" w:space="0" w:color="auto"/>
              <w:bottom w:val="single" w:sz="6" w:space="0" w:color="auto"/>
              <w:right w:val="single" w:sz="6" w:space="0" w:color="auto"/>
            </w:tcBorders>
          </w:tcPr>
          <w:p w14:paraId="711D76C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262F907" w14:textId="77777777" w:rsidR="001A77F4" w:rsidRPr="000B3E90" w:rsidRDefault="001A77F4" w:rsidP="0077780B">
            <w:pPr>
              <w:spacing w:before="60" w:after="60" w:line="240" w:lineRule="atLeast"/>
              <w:jc w:val="center"/>
              <w:rPr>
                <w:sz w:val="20"/>
              </w:rPr>
            </w:pPr>
          </w:p>
        </w:tc>
      </w:tr>
      <w:tr w:rsidR="001A77F4" w:rsidRPr="000B3E90" w14:paraId="5CF580C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0326291" w14:textId="1422AFDC"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7FC29DF" w14:textId="2D3A634A" w:rsidR="001A77F4" w:rsidRPr="000B3E90" w:rsidRDefault="008D0CA7" w:rsidP="00440BC1">
            <w:pPr>
              <w:spacing w:before="60" w:after="60" w:line="240" w:lineRule="atLeast"/>
              <w:jc w:val="left"/>
              <w:rPr>
                <w:sz w:val="20"/>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4</w:t>
            </w:r>
            <w:r w:rsidRPr="000B3E90">
              <w:rPr>
                <w:color w:val="000000"/>
                <w:sz w:val="20"/>
                <w:lang w:val="en-US"/>
              </w:rPr>
              <w:t>,0  of top layer”</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3FDF17A5" w14:textId="55352CC4" w:rsidR="001A77F4" w:rsidRPr="000B3E90" w:rsidRDefault="008D0CA7"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6C9AE14A" w14:textId="1050EC80" w:rsidR="001A77F4" w:rsidRPr="000B3E90" w:rsidRDefault="001A77F4" w:rsidP="0077780B">
            <w:pPr>
              <w:spacing w:before="60" w:after="60" w:line="240" w:lineRule="atLeast"/>
              <w:jc w:val="center"/>
              <w:rPr>
                <w:sz w:val="20"/>
              </w:rPr>
            </w:pPr>
            <w:r w:rsidRPr="000B3E90">
              <w:rPr>
                <w:color w:val="000000"/>
                <w:sz w:val="20"/>
                <w:lang w:val="uk-UA"/>
              </w:rPr>
              <w:t>737,22</w:t>
            </w:r>
          </w:p>
        </w:tc>
        <w:tc>
          <w:tcPr>
            <w:tcW w:w="0" w:type="auto"/>
            <w:tcBorders>
              <w:top w:val="single" w:sz="6" w:space="0" w:color="auto"/>
              <w:left w:val="single" w:sz="6" w:space="0" w:color="auto"/>
              <w:bottom w:val="single" w:sz="6" w:space="0" w:color="auto"/>
              <w:right w:val="single" w:sz="6" w:space="0" w:color="auto"/>
            </w:tcBorders>
          </w:tcPr>
          <w:p w14:paraId="0CC1D79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3793BBD" w14:textId="77777777" w:rsidR="001A77F4" w:rsidRPr="000B3E90" w:rsidRDefault="001A77F4" w:rsidP="0077780B">
            <w:pPr>
              <w:spacing w:before="60" w:after="60" w:line="240" w:lineRule="atLeast"/>
              <w:jc w:val="center"/>
              <w:rPr>
                <w:sz w:val="20"/>
              </w:rPr>
            </w:pPr>
          </w:p>
        </w:tc>
      </w:tr>
      <w:tr w:rsidR="001A77F4" w:rsidRPr="000B3E90" w14:paraId="5A5CAB2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94DBF05" w14:textId="0E45951D"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6A5FC35" w14:textId="4AA7E18E" w:rsidR="001A77F4" w:rsidRPr="000B3E90" w:rsidRDefault="008D0CA7" w:rsidP="00440BC1">
            <w:pPr>
              <w:spacing w:before="60" w:after="60" w:line="240" w:lineRule="atLeast"/>
              <w:jc w:val="left"/>
              <w:rPr>
                <w:sz w:val="20"/>
              </w:rPr>
            </w:pPr>
            <w:r w:rsidRPr="000B3E90">
              <w:rPr>
                <w:color w:val="000000"/>
                <w:sz w:val="20"/>
                <w:lang w:val="en"/>
              </w:rPr>
              <w:t>Liquefied gas</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8C94B7A" w14:textId="548EB3BB" w:rsidR="001A77F4" w:rsidRPr="000B3E90" w:rsidRDefault="008D0CA7" w:rsidP="0077780B">
            <w:pPr>
              <w:spacing w:before="60" w:after="60" w:line="240" w:lineRule="atLeast"/>
              <w:jc w:val="center"/>
              <w:rPr>
                <w:sz w:val="20"/>
              </w:rPr>
            </w:pPr>
            <w:r w:rsidRPr="000B3E90">
              <w:rPr>
                <w:color w:val="000000"/>
                <w:sz w:val="20"/>
                <w:lang w:val="uk-UA"/>
              </w:rPr>
              <w:t>cylinder</w:t>
            </w:r>
          </w:p>
        </w:tc>
        <w:tc>
          <w:tcPr>
            <w:tcW w:w="0" w:type="auto"/>
            <w:tcBorders>
              <w:top w:val="single" w:sz="6" w:space="0" w:color="auto"/>
              <w:left w:val="single" w:sz="6" w:space="0" w:color="auto"/>
              <w:bottom w:val="single" w:sz="6" w:space="0" w:color="auto"/>
              <w:right w:val="single" w:sz="6" w:space="0" w:color="auto"/>
            </w:tcBorders>
          </w:tcPr>
          <w:p w14:paraId="0D617971" w14:textId="19A6C86B" w:rsidR="001A77F4" w:rsidRPr="000B3E90" w:rsidRDefault="001A77F4" w:rsidP="0077780B">
            <w:pPr>
              <w:spacing w:before="60" w:after="60" w:line="240" w:lineRule="atLeast"/>
              <w:jc w:val="center"/>
              <w:rPr>
                <w:sz w:val="20"/>
              </w:rPr>
            </w:pPr>
            <w:r w:rsidRPr="000B3E90">
              <w:rPr>
                <w:color w:val="000000"/>
                <w:sz w:val="20"/>
                <w:lang w:val="uk-UA"/>
              </w:rPr>
              <w:t>36,22</w:t>
            </w:r>
          </w:p>
        </w:tc>
        <w:tc>
          <w:tcPr>
            <w:tcW w:w="0" w:type="auto"/>
            <w:tcBorders>
              <w:top w:val="single" w:sz="6" w:space="0" w:color="auto"/>
              <w:left w:val="single" w:sz="6" w:space="0" w:color="auto"/>
              <w:bottom w:val="single" w:sz="6" w:space="0" w:color="auto"/>
              <w:right w:val="single" w:sz="6" w:space="0" w:color="auto"/>
            </w:tcBorders>
          </w:tcPr>
          <w:p w14:paraId="6F7C89AA"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7BA1FA5" w14:textId="77777777" w:rsidR="001A77F4" w:rsidRPr="000B3E90" w:rsidRDefault="001A77F4" w:rsidP="0077780B">
            <w:pPr>
              <w:spacing w:before="60" w:after="60" w:line="240" w:lineRule="atLeast"/>
              <w:jc w:val="center"/>
              <w:rPr>
                <w:sz w:val="20"/>
              </w:rPr>
            </w:pPr>
          </w:p>
        </w:tc>
      </w:tr>
      <w:tr w:rsidR="001A77F4" w:rsidRPr="000B3E90" w14:paraId="1F0299B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9B432DB" w14:textId="2C1D6053"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10FFBEA" w14:textId="221382BD" w:rsidR="001A77F4" w:rsidRPr="000B3E90" w:rsidRDefault="008D0CA7" w:rsidP="00440BC1">
            <w:pPr>
              <w:spacing w:before="60" w:after="60" w:line="240" w:lineRule="atLeast"/>
              <w:jc w:val="left"/>
              <w:rPr>
                <w:sz w:val="20"/>
              </w:rPr>
            </w:pPr>
            <w:r w:rsidRPr="000B3E90">
              <w:rPr>
                <w:color w:val="000000"/>
                <w:sz w:val="20"/>
                <w:lang w:val="uk-UA"/>
              </w:rPr>
              <w:t>Drainage system Storm</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2D3FF954" w14:textId="7774B350" w:rsidR="001A77F4" w:rsidRPr="000B3E90" w:rsidRDefault="001A77F4" w:rsidP="0077780B">
            <w:pPr>
              <w:spacing w:before="60" w:after="60" w:line="240" w:lineRule="atLeast"/>
              <w:jc w:val="center"/>
              <w:rPr>
                <w:sz w:val="20"/>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0A4CE3A3" w14:textId="530FFA26" w:rsidR="001A77F4" w:rsidRPr="000B3E90" w:rsidRDefault="001A77F4" w:rsidP="0077780B">
            <w:pPr>
              <w:spacing w:before="60" w:after="60" w:line="240" w:lineRule="atLeast"/>
              <w:jc w:val="center"/>
              <w:rPr>
                <w:sz w:val="20"/>
              </w:rPr>
            </w:pPr>
            <w:r w:rsidRPr="000B3E90">
              <w:rPr>
                <w:color w:val="000000"/>
                <w:sz w:val="20"/>
                <w:lang w:val="uk-UA"/>
              </w:rPr>
              <w:t>58,4</w:t>
            </w:r>
          </w:p>
        </w:tc>
        <w:tc>
          <w:tcPr>
            <w:tcW w:w="0" w:type="auto"/>
            <w:tcBorders>
              <w:top w:val="single" w:sz="6" w:space="0" w:color="auto"/>
              <w:left w:val="single" w:sz="6" w:space="0" w:color="auto"/>
              <w:bottom w:val="single" w:sz="6" w:space="0" w:color="auto"/>
              <w:right w:val="single" w:sz="6" w:space="0" w:color="auto"/>
            </w:tcBorders>
          </w:tcPr>
          <w:p w14:paraId="42C588B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F1A4CD7" w14:textId="77777777" w:rsidR="001A77F4" w:rsidRPr="000B3E90" w:rsidRDefault="001A77F4" w:rsidP="0077780B">
            <w:pPr>
              <w:spacing w:before="60" w:after="60" w:line="240" w:lineRule="atLeast"/>
              <w:jc w:val="center"/>
              <w:rPr>
                <w:sz w:val="20"/>
              </w:rPr>
            </w:pPr>
          </w:p>
        </w:tc>
      </w:tr>
      <w:tr w:rsidR="001A77F4" w:rsidRPr="000B3E90" w14:paraId="0A9D211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9467995" w14:textId="5FA845C6"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FB30B5E" w14:textId="559328FB" w:rsidR="001A77F4" w:rsidRPr="000B3E90" w:rsidRDefault="008D0CA7" w:rsidP="00440BC1">
            <w:pPr>
              <w:spacing w:before="60" w:after="60" w:line="240" w:lineRule="atLeast"/>
              <w:jc w:val="left"/>
              <w:rPr>
                <w:sz w:val="20"/>
              </w:rPr>
            </w:pPr>
            <w:r w:rsidRPr="000B3E90">
              <w:rPr>
                <w:b/>
                <w:color w:val="000000"/>
                <w:sz w:val="20"/>
              </w:rPr>
              <w:t>Section</w:t>
            </w:r>
            <w:r w:rsidR="001A77F4" w:rsidRPr="000B3E90">
              <w:rPr>
                <w:b/>
                <w:bCs/>
                <w:color w:val="000000"/>
                <w:sz w:val="20"/>
                <w:lang w:val="uk-UA"/>
              </w:rPr>
              <w:t xml:space="preserve"> 8. </w:t>
            </w:r>
            <w:r w:rsidRPr="000B3E90">
              <w:rPr>
                <w:b/>
                <w:bCs/>
                <w:color w:val="000000"/>
                <w:sz w:val="20"/>
              </w:rPr>
              <w:t>Other</w:t>
            </w:r>
            <w:r w:rsidR="001A77F4" w:rsidRPr="000B3E90">
              <w:rPr>
                <w:b/>
                <w:bCs/>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2C7DE81" w14:textId="6FA0258D"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8AFCE08" w14:textId="6DCD9366"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B7FFA92"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7BCA1EF" w14:textId="77777777" w:rsidR="001A77F4" w:rsidRPr="000B3E90" w:rsidRDefault="001A77F4" w:rsidP="0077780B">
            <w:pPr>
              <w:spacing w:before="60" w:after="60" w:line="240" w:lineRule="atLeast"/>
              <w:jc w:val="center"/>
              <w:rPr>
                <w:sz w:val="20"/>
              </w:rPr>
            </w:pPr>
          </w:p>
        </w:tc>
      </w:tr>
      <w:tr w:rsidR="001A77F4" w:rsidRPr="000B3E90" w14:paraId="24E3652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DC6DA14" w14:textId="5B90F18B"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0A91586" w14:textId="587B5883" w:rsidR="001A77F4" w:rsidRPr="000B3E90" w:rsidRDefault="008D0CA7" w:rsidP="00440BC1">
            <w:pPr>
              <w:spacing w:before="60" w:after="60" w:line="240" w:lineRule="atLeast"/>
              <w:jc w:val="left"/>
              <w:rPr>
                <w:sz w:val="20"/>
              </w:rPr>
            </w:pPr>
            <w:r w:rsidRPr="000B3E90">
              <w:rPr>
                <w:b/>
                <w:bCs/>
                <w:color w:val="000000"/>
                <w:sz w:val="20"/>
              </w:rPr>
              <w:t>Air duck repair</w:t>
            </w:r>
            <w:r w:rsidR="001A77F4" w:rsidRPr="000B3E90">
              <w:rPr>
                <w:b/>
                <w:bCs/>
                <w:color w:val="000000"/>
                <w:sz w:val="20"/>
                <w:lang w:val="uk-UA"/>
              </w:rPr>
              <w:t xml:space="preserve"> (АБ-13)</w:t>
            </w:r>
          </w:p>
        </w:tc>
        <w:tc>
          <w:tcPr>
            <w:tcW w:w="0" w:type="auto"/>
            <w:tcBorders>
              <w:top w:val="single" w:sz="6" w:space="0" w:color="auto"/>
              <w:left w:val="single" w:sz="6" w:space="0" w:color="auto"/>
              <w:bottom w:val="single" w:sz="6" w:space="0" w:color="auto"/>
              <w:right w:val="single" w:sz="6" w:space="0" w:color="auto"/>
            </w:tcBorders>
          </w:tcPr>
          <w:p w14:paraId="41AB6A81" w14:textId="0C50323E"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821B2E0" w14:textId="7BA42560"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FD8174F"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032D08" w14:textId="77777777" w:rsidR="001A77F4" w:rsidRPr="000B3E90" w:rsidRDefault="001A77F4" w:rsidP="0077780B">
            <w:pPr>
              <w:spacing w:before="60" w:after="60" w:line="240" w:lineRule="atLeast"/>
              <w:jc w:val="center"/>
              <w:rPr>
                <w:sz w:val="20"/>
              </w:rPr>
            </w:pPr>
          </w:p>
        </w:tc>
      </w:tr>
      <w:tr w:rsidR="001A77F4" w:rsidRPr="000B3E90" w14:paraId="285295E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BF83600" w14:textId="1FE90B0F"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0C3C8D92" w14:textId="44248A74" w:rsidR="001A77F4" w:rsidRPr="000B3E90" w:rsidRDefault="00815CC3" w:rsidP="00440BC1">
            <w:pPr>
              <w:spacing w:before="60" w:after="60" w:line="240" w:lineRule="atLeast"/>
              <w:jc w:val="left"/>
              <w:rPr>
                <w:sz w:val="20"/>
              </w:rPr>
            </w:pPr>
            <w:r w:rsidRPr="000B3E90">
              <w:rPr>
                <w:color w:val="000000"/>
                <w:sz w:val="20"/>
                <w:lang w:val="uk-UA"/>
              </w:rPr>
              <w:t>Ceramic brick</w:t>
            </w:r>
          </w:p>
        </w:tc>
        <w:tc>
          <w:tcPr>
            <w:tcW w:w="0" w:type="auto"/>
            <w:tcBorders>
              <w:top w:val="single" w:sz="6" w:space="0" w:color="auto"/>
              <w:left w:val="single" w:sz="6" w:space="0" w:color="auto"/>
              <w:bottom w:val="single" w:sz="6" w:space="0" w:color="auto"/>
              <w:right w:val="single" w:sz="6" w:space="0" w:color="auto"/>
            </w:tcBorders>
          </w:tcPr>
          <w:p w14:paraId="0A0FDF47" w14:textId="6FEFB5B5" w:rsidR="001A77F4" w:rsidRPr="000B3E90" w:rsidRDefault="001A77F4" w:rsidP="008D0CA7">
            <w:pPr>
              <w:spacing w:before="60" w:after="60" w:line="240" w:lineRule="atLeast"/>
              <w:jc w:val="center"/>
              <w:rPr>
                <w:sz w:val="20"/>
              </w:rPr>
            </w:pPr>
            <w:r w:rsidRPr="000B3E90">
              <w:rPr>
                <w:color w:val="000000"/>
                <w:sz w:val="20"/>
                <w:lang w:val="uk-UA"/>
              </w:rPr>
              <w:t xml:space="preserve">1000 </w:t>
            </w:r>
            <w:r w:rsidR="008D0CA7" w:rsidRPr="000B3E90">
              <w:rPr>
                <w:color w:val="000000"/>
                <w:sz w:val="20"/>
              </w:rPr>
              <w:t>units</w:t>
            </w:r>
          </w:p>
        </w:tc>
        <w:tc>
          <w:tcPr>
            <w:tcW w:w="0" w:type="auto"/>
            <w:tcBorders>
              <w:top w:val="single" w:sz="6" w:space="0" w:color="auto"/>
              <w:left w:val="single" w:sz="6" w:space="0" w:color="auto"/>
              <w:bottom w:val="single" w:sz="6" w:space="0" w:color="auto"/>
              <w:right w:val="single" w:sz="6" w:space="0" w:color="auto"/>
            </w:tcBorders>
          </w:tcPr>
          <w:p w14:paraId="1DF553FA" w14:textId="23B9EEAD" w:rsidR="001A77F4" w:rsidRPr="000B3E90" w:rsidRDefault="001A77F4" w:rsidP="0077780B">
            <w:pPr>
              <w:spacing w:before="60" w:after="60" w:line="240" w:lineRule="atLeast"/>
              <w:jc w:val="center"/>
              <w:rPr>
                <w:sz w:val="20"/>
              </w:rPr>
            </w:pPr>
            <w:r w:rsidRPr="000B3E90">
              <w:rPr>
                <w:color w:val="000000"/>
                <w:sz w:val="20"/>
                <w:lang w:val="uk-UA"/>
              </w:rPr>
              <w:t>0,6144</w:t>
            </w:r>
          </w:p>
        </w:tc>
        <w:tc>
          <w:tcPr>
            <w:tcW w:w="0" w:type="auto"/>
            <w:tcBorders>
              <w:top w:val="single" w:sz="6" w:space="0" w:color="auto"/>
              <w:left w:val="single" w:sz="6" w:space="0" w:color="auto"/>
              <w:bottom w:val="single" w:sz="6" w:space="0" w:color="auto"/>
              <w:right w:val="single" w:sz="6" w:space="0" w:color="auto"/>
            </w:tcBorders>
          </w:tcPr>
          <w:p w14:paraId="67A3659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27D9F3D" w14:textId="77777777" w:rsidR="001A77F4" w:rsidRPr="000B3E90" w:rsidRDefault="001A77F4" w:rsidP="0077780B">
            <w:pPr>
              <w:spacing w:before="60" w:after="60" w:line="240" w:lineRule="atLeast"/>
              <w:jc w:val="center"/>
              <w:rPr>
                <w:sz w:val="20"/>
              </w:rPr>
            </w:pPr>
          </w:p>
        </w:tc>
      </w:tr>
      <w:tr w:rsidR="001A77F4" w:rsidRPr="000B3E90" w14:paraId="46A49F5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30303A1" w14:textId="05D128F3"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5AEEB6A" w14:textId="0AB16D72" w:rsidR="001A77F4" w:rsidRPr="000B3E90" w:rsidRDefault="00815CC3" w:rsidP="00440BC1">
            <w:pPr>
              <w:spacing w:before="60" w:after="60" w:line="240" w:lineRule="atLeast"/>
              <w:jc w:val="left"/>
              <w:rPr>
                <w:sz w:val="20"/>
              </w:rPr>
            </w:pPr>
            <w:r w:rsidRPr="000B3E90">
              <w:rPr>
                <w:color w:val="000000"/>
                <w:sz w:val="20"/>
              </w:rPr>
              <w:t>Pipe</w:t>
            </w:r>
            <w:r w:rsidRPr="000B3E90">
              <w:rPr>
                <w:color w:val="000000"/>
                <w:sz w:val="20"/>
                <w:lang w:val="uk-UA"/>
              </w:rPr>
              <w:t xml:space="preserve"> 20 х2 </w:t>
            </w:r>
            <w:r w:rsidRPr="000B3E90">
              <w:rPr>
                <w:color w:val="000000"/>
                <w:sz w:val="20"/>
              </w:rPr>
              <w:t>mm</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28A16A1" w14:textId="4FAB9CFF" w:rsidR="001A77F4" w:rsidRPr="000B3E90" w:rsidRDefault="008D0CA7"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4692F628" w14:textId="406941A8" w:rsidR="001A77F4" w:rsidRPr="000B3E90" w:rsidRDefault="001A77F4" w:rsidP="0077780B">
            <w:pPr>
              <w:spacing w:before="60" w:after="60" w:line="240" w:lineRule="atLeast"/>
              <w:jc w:val="center"/>
              <w:rPr>
                <w:sz w:val="20"/>
              </w:rPr>
            </w:pPr>
            <w:r w:rsidRPr="000B3E90">
              <w:rPr>
                <w:color w:val="000000"/>
                <w:sz w:val="20"/>
                <w:lang w:val="uk-UA"/>
              </w:rPr>
              <w:t>0,1023</w:t>
            </w:r>
          </w:p>
        </w:tc>
        <w:tc>
          <w:tcPr>
            <w:tcW w:w="0" w:type="auto"/>
            <w:tcBorders>
              <w:top w:val="single" w:sz="6" w:space="0" w:color="auto"/>
              <w:left w:val="single" w:sz="6" w:space="0" w:color="auto"/>
              <w:bottom w:val="single" w:sz="6" w:space="0" w:color="auto"/>
              <w:right w:val="single" w:sz="6" w:space="0" w:color="auto"/>
            </w:tcBorders>
          </w:tcPr>
          <w:p w14:paraId="0EFA23F1"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D418C00" w14:textId="77777777" w:rsidR="001A77F4" w:rsidRPr="000B3E90" w:rsidRDefault="001A77F4" w:rsidP="0077780B">
            <w:pPr>
              <w:spacing w:before="60" w:after="60" w:line="240" w:lineRule="atLeast"/>
              <w:jc w:val="center"/>
              <w:rPr>
                <w:sz w:val="20"/>
              </w:rPr>
            </w:pPr>
          </w:p>
        </w:tc>
      </w:tr>
      <w:tr w:rsidR="001A77F4" w:rsidRPr="000B3E90" w14:paraId="77E5E8E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2231754" w14:textId="345210FB"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742D7A5" w14:textId="251751FF" w:rsidR="001A77F4" w:rsidRPr="000B3E90" w:rsidRDefault="00815CC3" w:rsidP="00440BC1">
            <w:pPr>
              <w:spacing w:before="60" w:after="60" w:line="240" w:lineRule="atLeast"/>
              <w:jc w:val="left"/>
              <w:rPr>
                <w:sz w:val="20"/>
              </w:rPr>
            </w:pPr>
            <w:r w:rsidRPr="000B3E90">
              <w:rPr>
                <w:color w:val="000000"/>
                <w:sz w:val="20"/>
              </w:rPr>
              <w:t>Piece</w:t>
            </w:r>
            <w:r w:rsidR="001A77F4" w:rsidRPr="000B3E90">
              <w:rPr>
                <w:color w:val="000000"/>
                <w:sz w:val="20"/>
                <w:lang w:val="uk-UA"/>
              </w:rPr>
              <w:t xml:space="preserve"> 100*6 </w:t>
            </w:r>
          </w:p>
        </w:tc>
        <w:tc>
          <w:tcPr>
            <w:tcW w:w="0" w:type="auto"/>
            <w:tcBorders>
              <w:top w:val="single" w:sz="6" w:space="0" w:color="auto"/>
              <w:left w:val="single" w:sz="6" w:space="0" w:color="auto"/>
              <w:bottom w:val="single" w:sz="6" w:space="0" w:color="auto"/>
              <w:right w:val="single" w:sz="6" w:space="0" w:color="auto"/>
            </w:tcBorders>
          </w:tcPr>
          <w:p w14:paraId="4A579E85" w14:textId="3839E05C" w:rsidR="001A77F4" w:rsidRPr="000B3E90" w:rsidRDefault="008D0CA7"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1E693C65" w14:textId="2FD94E9B" w:rsidR="001A77F4" w:rsidRPr="000B3E90" w:rsidRDefault="001A77F4" w:rsidP="0077780B">
            <w:pPr>
              <w:spacing w:before="60" w:after="60" w:line="240" w:lineRule="atLeast"/>
              <w:jc w:val="center"/>
              <w:rPr>
                <w:sz w:val="20"/>
              </w:rPr>
            </w:pPr>
            <w:r w:rsidRPr="000B3E90">
              <w:rPr>
                <w:color w:val="000000"/>
                <w:sz w:val="20"/>
                <w:lang w:val="uk-UA"/>
              </w:rPr>
              <w:t>0,048</w:t>
            </w:r>
          </w:p>
        </w:tc>
        <w:tc>
          <w:tcPr>
            <w:tcW w:w="0" w:type="auto"/>
            <w:tcBorders>
              <w:top w:val="single" w:sz="6" w:space="0" w:color="auto"/>
              <w:left w:val="single" w:sz="6" w:space="0" w:color="auto"/>
              <w:bottom w:val="single" w:sz="6" w:space="0" w:color="auto"/>
              <w:right w:val="single" w:sz="6" w:space="0" w:color="auto"/>
            </w:tcBorders>
          </w:tcPr>
          <w:p w14:paraId="463EADA2"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D97E981" w14:textId="77777777" w:rsidR="001A77F4" w:rsidRPr="000B3E90" w:rsidRDefault="001A77F4" w:rsidP="0077780B">
            <w:pPr>
              <w:spacing w:before="60" w:after="60" w:line="240" w:lineRule="atLeast"/>
              <w:jc w:val="center"/>
              <w:rPr>
                <w:sz w:val="20"/>
              </w:rPr>
            </w:pPr>
          </w:p>
        </w:tc>
      </w:tr>
      <w:tr w:rsidR="001A77F4" w:rsidRPr="000B3E90" w14:paraId="5185B3C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0B20BC8" w14:textId="35086327"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097AE08F" w14:textId="4CB3B443" w:rsidR="001A77F4" w:rsidRPr="000B3E90" w:rsidRDefault="00815CC3" w:rsidP="00440BC1">
            <w:pPr>
              <w:spacing w:before="60" w:after="60" w:line="240" w:lineRule="atLeast"/>
              <w:jc w:val="left"/>
              <w:rPr>
                <w:sz w:val="20"/>
                <w:lang w:val="en-US"/>
              </w:rPr>
            </w:pPr>
            <w:r w:rsidRPr="000B3E90">
              <w:rPr>
                <w:color w:val="000000"/>
                <w:sz w:val="20"/>
                <w:lang w:val="en-US"/>
              </w:rPr>
              <w:t>Galvanized sheet steel, thickness 0,6 mm</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A058CD0" w14:textId="663764FC" w:rsidR="001A77F4" w:rsidRPr="000B3E90" w:rsidRDefault="008D0CA7"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51F7F09C" w14:textId="07880401" w:rsidR="001A77F4" w:rsidRPr="000B3E90" w:rsidRDefault="001A77F4" w:rsidP="0077780B">
            <w:pPr>
              <w:spacing w:before="60" w:after="60" w:line="240" w:lineRule="atLeast"/>
              <w:jc w:val="center"/>
              <w:rPr>
                <w:sz w:val="20"/>
              </w:rPr>
            </w:pPr>
            <w:r w:rsidRPr="000B3E90">
              <w:rPr>
                <w:color w:val="000000"/>
                <w:sz w:val="20"/>
                <w:lang w:val="uk-UA"/>
              </w:rPr>
              <w:t>0,0756</w:t>
            </w:r>
          </w:p>
        </w:tc>
        <w:tc>
          <w:tcPr>
            <w:tcW w:w="0" w:type="auto"/>
            <w:tcBorders>
              <w:top w:val="single" w:sz="6" w:space="0" w:color="auto"/>
              <w:left w:val="single" w:sz="6" w:space="0" w:color="auto"/>
              <w:bottom w:val="single" w:sz="6" w:space="0" w:color="auto"/>
              <w:right w:val="single" w:sz="6" w:space="0" w:color="auto"/>
            </w:tcBorders>
          </w:tcPr>
          <w:p w14:paraId="2FD683D7"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38C898C" w14:textId="77777777" w:rsidR="001A77F4" w:rsidRPr="000B3E90" w:rsidRDefault="001A77F4" w:rsidP="0077780B">
            <w:pPr>
              <w:spacing w:before="60" w:after="60" w:line="240" w:lineRule="atLeast"/>
              <w:jc w:val="center"/>
              <w:rPr>
                <w:sz w:val="20"/>
              </w:rPr>
            </w:pPr>
          </w:p>
        </w:tc>
      </w:tr>
      <w:tr w:rsidR="001A77F4" w:rsidRPr="000B3E90" w14:paraId="133FE24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630744F" w14:textId="5E506749"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BEAD357" w14:textId="037C2568" w:rsidR="001A77F4" w:rsidRPr="000B3E90" w:rsidRDefault="00815CC3" w:rsidP="00440BC1">
            <w:pPr>
              <w:spacing w:before="60" w:after="60" w:line="240" w:lineRule="atLeast"/>
              <w:jc w:val="left"/>
              <w:rPr>
                <w:sz w:val="20"/>
              </w:rPr>
            </w:pPr>
            <w:r w:rsidRPr="000B3E90">
              <w:rPr>
                <w:color w:val="000000"/>
                <w:sz w:val="20"/>
                <w:lang w:val="en-US"/>
              </w:rPr>
              <w:t>Galvanized self-tapping screws</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0ABA85E1" w14:textId="7F62FD2E" w:rsidR="001A77F4" w:rsidRPr="000B3E90" w:rsidRDefault="008D0CA7" w:rsidP="0077780B">
            <w:pPr>
              <w:spacing w:before="60" w:after="60" w:line="240" w:lineRule="atLeast"/>
              <w:jc w:val="center"/>
              <w:rPr>
                <w:sz w:val="20"/>
              </w:rPr>
            </w:pPr>
            <w:r w:rsidRPr="000B3E90">
              <w:rPr>
                <w:color w:val="000000"/>
                <w:sz w:val="20"/>
              </w:rPr>
              <w:t>units</w:t>
            </w:r>
          </w:p>
        </w:tc>
        <w:tc>
          <w:tcPr>
            <w:tcW w:w="0" w:type="auto"/>
            <w:tcBorders>
              <w:top w:val="single" w:sz="6" w:space="0" w:color="auto"/>
              <w:left w:val="single" w:sz="6" w:space="0" w:color="auto"/>
              <w:bottom w:val="single" w:sz="6" w:space="0" w:color="auto"/>
              <w:right w:val="single" w:sz="6" w:space="0" w:color="auto"/>
            </w:tcBorders>
          </w:tcPr>
          <w:p w14:paraId="30AEB0FA" w14:textId="7A782971" w:rsidR="001A77F4" w:rsidRPr="000B3E90" w:rsidRDefault="001A77F4" w:rsidP="0077780B">
            <w:pPr>
              <w:spacing w:before="60" w:after="60" w:line="240" w:lineRule="atLeast"/>
              <w:jc w:val="center"/>
              <w:rPr>
                <w:sz w:val="20"/>
              </w:rPr>
            </w:pPr>
            <w:r w:rsidRPr="000B3E90">
              <w:rPr>
                <w:color w:val="000000"/>
                <w:sz w:val="20"/>
                <w:lang w:val="uk-UA"/>
              </w:rPr>
              <w:t>163</w:t>
            </w:r>
          </w:p>
        </w:tc>
        <w:tc>
          <w:tcPr>
            <w:tcW w:w="0" w:type="auto"/>
            <w:tcBorders>
              <w:top w:val="single" w:sz="6" w:space="0" w:color="auto"/>
              <w:left w:val="single" w:sz="6" w:space="0" w:color="auto"/>
              <w:bottom w:val="single" w:sz="6" w:space="0" w:color="auto"/>
              <w:right w:val="single" w:sz="6" w:space="0" w:color="auto"/>
            </w:tcBorders>
          </w:tcPr>
          <w:p w14:paraId="38C82F0D"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2C1E375" w14:textId="77777777" w:rsidR="001A77F4" w:rsidRPr="000B3E90" w:rsidRDefault="001A77F4" w:rsidP="0077780B">
            <w:pPr>
              <w:spacing w:before="60" w:after="60" w:line="240" w:lineRule="atLeast"/>
              <w:jc w:val="center"/>
              <w:rPr>
                <w:sz w:val="20"/>
              </w:rPr>
            </w:pPr>
          </w:p>
        </w:tc>
      </w:tr>
      <w:tr w:rsidR="001A77F4" w:rsidRPr="000B3E90" w14:paraId="051CAEC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5DC1788" w14:textId="1984531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77F8B75" w14:textId="1C0EEBE3" w:rsidR="001A77F4" w:rsidRPr="000B3E90" w:rsidRDefault="00815CC3" w:rsidP="00440BC1">
            <w:pPr>
              <w:spacing w:before="60" w:after="60" w:line="240" w:lineRule="atLeast"/>
              <w:jc w:val="left"/>
              <w:rPr>
                <w:sz w:val="20"/>
              </w:rPr>
            </w:pPr>
            <w:r w:rsidRPr="000B3E90">
              <w:rPr>
                <w:color w:val="000000"/>
                <w:sz w:val="20"/>
                <w:lang w:val="en-US"/>
              </w:rPr>
              <w:t>Wall dowels</w:t>
            </w:r>
            <w:r w:rsidR="001A77F4" w:rsidRPr="000B3E90">
              <w:rPr>
                <w:color w:val="000000"/>
                <w:sz w:val="20"/>
                <w:lang w:val="uk-UA"/>
              </w:rPr>
              <w:t xml:space="preserve"> SM 8х60 </w:t>
            </w:r>
          </w:p>
        </w:tc>
        <w:tc>
          <w:tcPr>
            <w:tcW w:w="0" w:type="auto"/>
            <w:tcBorders>
              <w:top w:val="single" w:sz="6" w:space="0" w:color="auto"/>
              <w:left w:val="single" w:sz="6" w:space="0" w:color="auto"/>
              <w:bottom w:val="single" w:sz="6" w:space="0" w:color="auto"/>
              <w:right w:val="single" w:sz="6" w:space="0" w:color="auto"/>
            </w:tcBorders>
          </w:tcPr>
          <w:p w14:paraId="6315D32E" w14:textId="7B308ACA" w:rsidR="001A77F4" w:rsidRPr="000B3E90" w:rsidRDefault="001A77F4" w:rsidP="008D0CA7">
            <w:pPr>
              <w:spacing w:before="60" w:after="60" w:line="240" w:lineRule="atLeast"/>
              <w:jc w:val="center"/>
              <w:rPr>
                <w:sz w:val="20"/>
              </w:rPr>
            </w:pPr>
            <w:r w:rsidRPr="000B3E90">
              <w:rPr>
                <w:color w:val="000000"/>
                <w:sz w:val="20"/>
                <w:lang w:val="uk-UA"/>
              </w:rPr>
              <w:t>1000</w:t>
            </w:r>
            <w:r w:rsidR="008D0CA7" w:rsidRPr="000B3E90">
              <w:rPr>
                <w:color w:val="000000"/>
                <w:sz w:val="20"/>
              </w:rPr>
              <w:t xml:space="preserve"> units</w:t>
            </w:r>
          </w:p>
        </w:tc>
        <w:tc>
          <w:tcPr>
            <w:tcW w:w="0" w:type="auto"/>
            <w:tcBorders>
              <w:top w:val="single" w:sz="6" w:space="0" w:color="auto"/>
              <w:left w:val="single" w:sz="6" w:space="0" w:color="auto"/>
              <w:bottom w:val="single" w:sz="6" w:space="0" w:color="auto"/>
              <w:right w:val="single" w:sz="6" w:space="0" w:color="auto"/>
            </w:tcBorders>
          </w:tcPr>
          <w:p w14:paraId="57537715" w14:textId="7C808988" w:rsidR="001A77F4" w:rsidRPr="000B3E90" w:rsidRDefault="001A77F4" w:rsidP="0077780B">
            <w:pPr>
              <w:spacing w:before="60" w:after="60" w:line="240" w:lineRule="atLeast"/>
              <w:jc w:val="center"/>
              <w:rPr>
                <w:sz w:val="20"/>
              </w:rPr>
            </w:pPr>
            <w:r w:rsidRPr="000B3E90">
              <w:rPr>
                <w:color w:val="000000"/>
                <w:sz w:val="20"/>
                <w:lang w:val="uk-UA"/>
              </w:rPr>
              <w:t>0,175</w:t>
            </w:r>
          </w:p>
        </w:tc>
        <w:tc>
          <w:tcPr>
            <w:tcW w:w="0" w:type="auto"/>
            <w:tcBorders>
              <w:top w:val="single" w:sz="6" w:space="0" w:color="auto"/>
              <w:left w:val="single" w:sz="6" w:space="0" w:color="auto"/>
              <w:bottom w:val="single" w:sz="6" w:space="0" w:color="auto"/>
              <w:right w:val="single" w:sz="6" w:space="0" w:color="auto"/>
            </w:tcBorders>
          </w:tcPr>
          <w:p w14:paraId="380C45A2"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9D82BFF" w14:textId="77777777" w:rsidR="001A77F4" w:rsidRPr="000B3E90" w:rsidRDefault="001A77F4" w:rsidP="0077780B">
            <w:pPr>
              <w:spacing w:before="60" w:after="60" w:line="240" w:lineRule="atLeast"/>
              <w:jc w:val="center"/>
              <w:rPr>
                <w:sz w:val="20"/>
              </w:rPr>
            </w:pPr>
          </w:p>
        </w:tc>
      </w:tr>
      <w:tr w:rsidR="001A77F4" w:rsidRPr="000B3E90" w14:paraId="28885A3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0FE9AC3" w14:textId="77777777"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02840356" w14:textId="13737C14" w:rsidR="001A77F4" w:rsidRPr="000B3E90" w:rsidRDefault="00815CC3" w:rsidP="00440BC1">
            <w:pPr>
              <w:spacing w:before="60" w:after="60" w:line="240" w:lineRule="atLeast"/>
              <w:jc w:val="left"/>
              <w:rPr>
                <w:sz w:val="20"/>
              </w:rPr>
            </w:pPr>
            <w:r w:rsidRPr="000B3E90">
              <w:rPr>
                <w:b/>
                <w:bCs/>
                <w:color w:val="000000"/>
                <w:sz w:val="20"/>
                <w:lang w:val="uk-UA"/>
              </w:rPr>
              <w:tab/>
            </w:r>
            <w:r w:rsidRPr="000B3E90">
              <w:rPr>
                <w:b/>
                <w:bCs/>
                <w:color w:val="000000"/>
                <w:sz w:val="20"/>
                <w:lang w:val="en-US"/>
              </w:rPr>
              <w:t>E</w:t>
            </w:r>
            <w:r w:rsidRPr="000B3E90">
              <w:rPr>
                <w:b/>
                <w:bCs/>
                <w:color w:val="000000"/>
                <w:sz w:val="20"/>
                <w:lang w:val="uk-UA"/>
              </w:rPr>
              <w:t xml:space="preserve">scape ladder </w:t>
            </w:r>
            <w:r w:rsidR="001A77F4" w:rsidRPr="000B3E90">
              <w:rPr>
                <w:b/>
                <w:bCs/>
                <w:color w:val="000000"/>
                <w:sz w:val="20"/>
                <w:lang w:val="uk-UA"/>
              </w:rPr>
              <w:t>ДМ-1 (АБ-12)</w:t>
            </w:r>
          </w:p>
        </w:tc>
        <w:tc>
          <w:tcPr>
            <w:tcW w:w="0" w:type="auto"/>
            <w:tcBorders>
              <w:top w:val="single" w:sz="6" w:space="0" w:color="auto"/>
              <w:left w:val="single" w:sz="6" w:space="0" w:color="auto"/>
              <w:bottom w:val="single" w:sz="6" w:space="0" w:color="auto"/>
              <w:right w:val="single" w:sz="6" w:space="0" w:color="auto"/>
            </w:tcBorders>
          </w:tcPr>
          <w:p w14:paraId="1D809B37" w14:textId="4456E77A"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9CF3D76" w14:textId="54FAFE3F"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E75B65A"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4E17669" w14:textId="77777777" w:rsidR="001A77F4" w:rsidRPr="000B3E90" w:rsidRDefault="001A77F4" w:rsidP="0077780B">
            <w:pPr>
              <w:spacing w:before="60" w:after="60" w:line="240" w:lineRule="atLeast"/>
              <w:jc w:val="center"/>
              <w:rPr>
                <w:sz w:val="20"/>
              </w:rPr>
            </w:pPr>
          </w:p>
        </w:tc>
      </w:tr>
      <w:tr w:rsidR="001A77F4" w:rsidRPr="000B3E90" w14:paraId="1D7E35E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213159F" w14:textId="1625F9C5"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131264A" w14:textId="28B3FD73" w:rsidR="001A77F4" w:rsidRPr="000B3E90" w:rsidRDefault="00815CC3" w:rsidP="00440BC1">
            <w:pPr>
              <w:spacing w:before="60" w:after="60" w:line="240" w:lineRule="atLeast"/>
              <w:jc w:val="left"/>
              <w:rPr>
                <w:sz w:val="20"/>
              </w:rPr>
            </w:pPr>
            <w:r w:rsidRPr="000B3E90">
              <w:rPr>
                <w:color w:val="000000"/>
                <w:sz w:val="20"/>
                <w:lang w:val="en-US"/>
              </w:rPr>
              <w:t>Angle bar</w:t>
            </w:r>
            <w:r w:rsidR="001A77F4" w:rsidRPr="000B3E90">
              <w:rPr>
                <w:color w:val="000000"/>
                <w:sz w:val="20"/>
                <w:lang w:val="uk-UA"/>
              </w:rPr>
              <w:t xml:space="preserve"> 70 х 6 </w:t>
            </w:r>
          </w:p>
        </w:tc>
        <w:tc>
          <w:tcPr>
            <w:tcW w:w="0" w:type="auto"/>
            <w:tcBorders>
              <w:top w:val="single" w:sz="6" w:space="0" w:color="auto"/>
              <w:left w:val="single" w:sz="6" w:space="0" w:color="auto"/>
              <w:bottom w:val="single" w:sz="6" w:space="0" w:color="auto"/>
              <w:right w:val="single" w:sz="6" w:space="0" w:color="auto"/>
            </w:tcBorders>
          </w:tcPr>
          <w:p w14:paraId="6596C131" w14:textId="7351F375" w:rsidR="001A77F4" w:rsidRPr="000B3E90" w:rsidRDefault="00815CC3"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637E6C9C" w14:textId="6E2E21BD" w:rsidR="001A77F4" w:rsidRPr="000B3E90" w:rsidRDefault="001A77F4" w:rsidP="0077780B">
            <w:pPr>
              <w:spacing w:before="60" w:after="60" w:line="240" w:lineRule="atLeast"/>
              <w:jc w:val="center"/>
              <w:rPr>
                <w:sz w:val="20"/>
              </w:rPr>
            </w:pPr>
            <w:r w:rsidRPr="000B3E90">
              <w:rPr>
                <w:color w:val="000000"/>
                <w:sz w:val="20"/>
                <w:lang w:val="uk-UA"/>
              </w:rPr>
              <w:t>0,1079</w:t>
            </w:r>
          </w:p>
        </w:tc>
        <w:tc>
          <w:tcPr>
            <w:tcW w:w="0" w:type="auto"/>
            <w:tcBorders>
              <w:top w:val="single" w:sz="6" w:space="0" w:color="auto"/>
              <w:left w:val="single" w:sz="6" w:space="0" w:color="auto"/>
              <w:bottom w:val="single" w:sz="6" w:space="0" w:color="auto"/>
              <w:right w:val="single" w:sz="6" w:space="0" w:color="auto"/>
            </w:tcBorders>
          </w:tcPr>
          <w:p w14:paraId="04198786"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270D3E7" w14:textId="77777777" w:rsidR="001A77F4" w:rsidRPr="000B3E90" w:rsidRDefault="001A77F4" w:rsidP="0077780B">
            <w:pPr>
              <w:spacing w:before="60" w:after="60" w:line="240" w:lineRule="atLeast"/>
              <w:jc w:val="center"/>
              <w:rPr>
                <w:sz w:val="20"/>
              </w:rPr>
            </w:pPr>
          </w:p>
        </w:tc>
      </w:tr>
      <w:tr w:rsidR="001A77F4" w:rsidRPr="000B3E90" w14:paraId="37BAEAD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95F9E3E" w14:textId="78062C09"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54627DF" w14:textId="77777777" w:rsidR="00815CC3" w:rsidRPr="000B3E90" w:rsidRDefault="00815CC3" w:rsidP="00440BC1">
            <w:pPr>
              <w:spacing w:before="60" w:after="60" w:line="240" w:lineRule="atLeast"/>
              <w:jc w:val="left"/>
              <w:rPr>
                <w:color w:val="000000"/>
                <w:sz w:val="20"/>
                <w:lang w:val="uk-UA"/>
              </w:rPr>
            </w:pPr>
            <w:r w:rsidRPr="000B3E90">
              <w:rPr>
                <w:color w:val="000000"/>
                <w:sz w:val="20"/>
                <w:lang w:val="en-US"/>
              </w:rPr>
              <w:t>Snooth h</w:t>
            </w:r>
            <w:r w:rsidRPr="000B3E90">
              <w:rPr>
                <w:color w:val="000000"/>
                <w:sz w:val="20"/>
                <w:lang w:val="uk-UA"/>
              </w:rPr>
              <w:t>ot-rolled reinforcing steel, class</w:t>
            </w:r>
          </w:p>
          <w:p w14:paraId="24468438" w14:textId="5CB50CAC" w:rsidR="001A77F4" w:rsidRPr="000B3E90" w:rsidRDefault="00815CC3" w:rsidP="00440BC1">
            <w:pPr>
              <w:spacing w:before="60" w:after="60" w:line="240" w:lineRule="atLeast"/>
              <w:jc w:val="left"/>
              <w:rPr>
                <w:sz w:val="20"/>
                <w:lang w:val="ru-RU"/>
              </w:rPr>
            </w:pPr>
            <w:r w:rsidRPr="000B3E90">
              <w:rPr>
                <w:color w:val="000000"/>
                <w:sz w:val="20"/>
                <w:lang w:val="uk-UA"/>
              </w:rPr>
              <w:t>A-1, diameter 1</w:t>
            </w:r>
            <w:r w:rsidRPr="000B3E90">
              <w:rPr>
                <w:color w:val="000000"/>
                <w:sz w:val="20"/>
                <w:lang w:val="ru-RU"/>
              </w:rPr>
              <w:t>8</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04B2E10" w14:textId="56AF7E9B" w:rsidR="001A77F4" w:rsidRPr="000B3E90" w:rsidRDefault="00815CC3"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1F32EDDC" w14:textId="3B5C4B34" w:rsidR="001A77F4" w:rsidRPr="000B3E90" w:rsidRDefault="001A77F4" w:rsidP="0077780B">
            <w:pPr>
              <w:spacing w:before="60" w:after="60" w:line="240" w:lineRule="atLeast"/>
              <w:jc w:val="center"/>
              <w:rPr>
                <w:sz w:val="20"/>
              </w:rPr>
            </w:pPr>
            <w:r w:rsidRPr="000B3E90">
              <w:rPr>
                <w:color w:val="000000"/>
                <w:sz w:val="20"/>
                <w:lang w:val="uk-UA"/>
              </w:rPr>
              <w:t>0,0592</w:t>
            </w:r>
          </w:p>
        </w:tc>
        <w:tc>
          <w:tcPr>
            <w:tcW w:w="0" w:type="auto"/>
            <w:tcBorders>
              <w:top w:val="single" w:sz="6" w:space="0" w:color="auto"/>
              <w:left w:val="single" w:sz="6" w:space="0" w:color="auto"/>
              <w:bottom w:val="single" w:sz="6" w:space="0" w:color="auto"/>
              <w:right w:val="single" w:sz="6" w:space="0" w:color="auto"/>
            </w:tcBorders>
          </w:tcPr>
          <w:p w14:paraId="7FDBE6C9"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231B35E" w14:textId="77777777" w:rsidR="001A77F4" w:rsidRPr="000B3E90" w:rsidRDefault="001A77F4" w:rsidP="0077780B">
            <w:pPr>
              <w:spacing w:before="60" w:after="60" w:line="240" w:lineRule="atLeast"/>
              <w:jc w:val="center"/>
              <w:rPr>
                <w:sz w:val="20"/>
              </w:rPr>
            </w:pPr>
          </w:p>
        </w:tc>
      </w:tr>
      <w:tr w:rsidR="001A77F4" w:rsidRPr="000B3E90" w14:paraId="2027079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41613AC" w14:textId="2F232A3D"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0CFA6C2" w14:textId="77777777" w:rsidR="00815CC3" w:rsidRPr="000B3E90" w:rsidRDefault="00815CC3" w:rsidP="00440BC1">
            <w:pPr>
              <w:spacing w:before="60" w:after="60" w:line="240" w:lineRule="atLeast"/>
              <w:jc w:val="left"/>
              <w:rPr>
                <w:color w:val="000000"/>
                <w:sz w:val="20"/>
                <w:lang w:val="uk-UA"/>
              </w:rPr>
            </w:pPr>
            <w:r w:rsidRPr="000B3E90">
              <w:rPr>
                <w:color w:val="000000"/>
                <w:sz w:val="20"/>
                <w:lang w:val="en-US"/>
              </w:rPr>
              <w:t>Snooth h</w:t>
            </w:r>
            <w:r w:rsidRPr="000B3E90">
              <w:rPr>
                <w:color w:val="000000"/>
                <w:sz w:val="20"/>
                <w:lang w:val="uk-UA"/>
              </w:rPr>
              <w:t>ot-rolled reinforcing steel, class</w:t>
            </w:r>
          </w:p>
          <w:p w14:paraId="1DFD96C3" w14:textId="408E2BAB" w:rsidR="001A77F4" w:rsidRPr="000B3E90" w:rsidRDefault="00815CC3" w:rsidP="00440BC1">
            <w:pPr>
              <w:spacing w:before="60" w:after="60" w:line="240" w:lineRule="atLeast"/>
              <w:jc w:val="left"/>
              <w:rPr>
                <w:sz w:val="20"/>
                <w:lang w:val="ru-RU"/>
              </w:rPr>
            </w:pPr>
            <w:r w:rsidRPr="000B3E90">
              <w:rPr>
                <w:color w:val="000000"/>
                <w:sz w:val="20"/>
                <w:lang w:val="uk-UA"/>
              </w:rPr>
              <w:t>A-1, diameter 1</w:t>
            </w:r>
            <w:r w:rsidRPr="000B3E90">
              <w:rPr>
                <w:color w:val="000000"/>
                <w:sz w:val="20"/>
                <w:lang w:val="en-US"/>
              </w:rPr>
              <w:t>0</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248D722F" w14:textId="74D8CB42" w:rsidR="001A77F4" w:rsidRPr="000B3E90" w:rsidRDefault="00815CC3" w:rsidP="0077780B">
            <w:pPr>
              <w:spacing w:before="60" w:after="60" w:line="240" w:lineRule="atLeast"/>
              <w:jc w:val="center"/>
              <w:rPr>
                <w:sz w:val="20"/>
              </w:rPr>
            </w:pPr>
            <w:r w:rsidRPr="000B3E90">
              <w:rPr>
                <w:sz w:val="20"/>
              </w:rPr>
              <w:t>t</w:t>
            </w:r>
          </w:p>
        </w:tc>
        <w:tc>
          <w:tcPr>
            <w:tcW w:w="0" w:type="auto"/>
            <w:tcBorders>
              <w:top w:val="single" w:sz="6" w:space="0" w:color="auto"/>
              <w:left w:val="single" w:sz="6" w:space="0" w:color="auto"/>
              <w:bottom w:val="single" w:sz="6" w:space="0" w:color="auto"/>
              <w:right w:val="single" w:sz="6" w:space="0" w:color="auto"/>
            </w:tcBorders>
          </w:tcPr>
          <w:p w14:paraId="61624984" w14:textId="10CB1F5D" w:rsidR="001A77F4" w:rsidRPr="000B3E90" w:rsidRDefault="001A77F4" w:rsidP="0077780B">
            <w:pPr>
              <w:spacing w:before="60" w:after="60" w:line="240" w:lineRule="atLeast"/>
              <w:jc w:val="center"/>
              <w:rPr>
                <w:sz w:val="20"/>
              </w:rPr>
            </w:pPr>
            <w:r w:rsidRPr="000B3E90">
              <w:rPr>
                <w:color w:val="000000"/>
                <w:sz w:val="20"/>
                <w:lang w:val="uk-UA"/>
              </w:rPr>
              <w:t>3,9</w:t>
            </w:r>
          </w:p>
        </w:tc>
        <w:tc>
          <w:tcPr>
            <w:tcW w:w="0" w:type="auto"/>
            <w:tcBorders>
              <w:top w:val="single" w:sz="6" w:space="0" w:color="auto"/>
              <w:left w:val="single" w:sz="6" w:space="0" w:color="auto"/>
              <w:bottom w:val="single" w:sz="6" w:space="0" w:color="auto"/>
              <w:right w:val="single" w:sz="6" w:space="0" w:color="auto"/>
            </w:tcBorders>
          </w:tcPr>
          <w:p w14:paraId="12AB41FF"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F0F7C79" w14:textId="77777777" w:rsidR="001A77F4" w:rsidRPr="000B3E90" w:rsidRDefault="001A77F4" w:rsidP="0077780B">
            <w:pPr>
              <w:spacing w:before="60" w:after="60" w:line="240" w:lineRule="atLeast"/>
              <w:jc w:val="center"/>
              <w:rPr>
                <w:sz w:val="20"/>
              </w:rPr>
            </w:pPr>
          </w:p>
        </w:tc>
      </w:tr>
      <w:tr w:rsidR="001A77F4" w:rsidRPr="000B3E90" w14:paraId="7FBF09E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8507843" w14:textId="76596569"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22244A9" w14:textId="2D06D5A9" w:rsidR="001A77F4" w:rsidRPr="000B3E90" w:rsidRDefault="00815CC3" w:rsidP="00440BC1">
            <w:pPr>
              <w:spacing w:before="60" w:after="60" w:line="240" w:lineRule="atLeast"/>
              <w:jc w:val="left"/>
              <w:rPr>
                <w:sz w:val="20"/>
              </w:rPr>
            </w:pPr>
            <w:r w:rsidRPr="000B3E90">
              <w:rPr>
                <w:b/>
                <w:bCs/>
                <w:color w:val="000000"/>
                <w:sz w:val="20"/>
                <w:lang w:val="en-US"/>
              </w:rPr>
              <w:t>Pit covering (</w:t>
            </w:r>
            <w:r w:rsidR="001A77F4" w:rsidRPr="000B3E90">
              <w:rPr>
                <w:b/>
                <w:bCs/>
                <w:color w:val="000000"/>
                <w:sz w:val="20"/>
                <w:lang w:val="uk-UA"/>
              </w:rPr>
              <w:t>АБ-11)</w:t>
            </w:r>
          </w:p>
        </w:tc>
        <w:tc>
          <w:tcPr>
            <w:tcW w:w="0" w:type="auto"/>
            <w:tcBorders>
              <w:top w:val="single" w:sz="6" w:space="0" w:color="auto"/>
              <w:left w:val="single" w:sz="6" w:space="0" w:color="auto"/>
              <w:bottom w:val="single" w:sz="6" w:space="0" w:color="auto"/>
              <w:right w:val="single" w:sz="6" w:space="0" w:color="auto"/>
            </w:tcBorders>
          </w:tcPr>
          <w:p w14:paraId="47B0C237" w14:textId="30CBB042"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3178202" w14:textId="1135995D"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7E3724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BA2CDD5" w14:textId="77777777" w:rsidR="001A77F4" w:rsidRPr="000B3E90" w:rsidRDefault="001A77F4" w:rsidP="0077780B">
            <w:pPr>
              <w:spacing w:before="60" w:after="60" w:line="240" w:lineRule="atLeast"/>
              <w:jc w:val="center"/>
              <w:rPr>
                <w:sz w:val="20"/>
              </w:rPr>
            </w:pPr>
          </w:p>
        </w:tc>
      </w:tr>
      <w:tr w:rsidR="001A77F4" w:rsidRPr="000B3E90" w14:paraId="29696A3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AF21892" w14:textId="269401EB"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4A5695C" w14:textId="4E603A9A" w:rsidR="001A77F4" w:rsidRPr="000B3E90" w:rsidRDefault="00815CC3" w:rsidP="00440BC1">
            <w:pPr>
              <w:spacing w:before="60" w:after="60" w:line="240" w:lineRule="atLeast"/>
              <w:jc w:val="left"/>
              <w:rPr>
                <w:sz w:val="20"/>
              </w:rPr>
            </w:pPr>
            <w:r w:rsidRPr="000B3E90">
              <w:rPr>
                <w:color w:val="000000"/>
                <w:sz w:val="20"/>
                <w:lang w:val="en-US"/>
              </w:rPr>
              <w:t>Pipe</w:t>
            </w:r>
            <w:r w:rsidR="001A77F4" w:rsidRPr="000B3E90">
              <w:rPr>
                <w:color w:val="000000"/>
                <w:sz w:val="20"/>
                <w:lang w:val="uk-UA"/>
              </w:rPr>
              <w:t xml:space="preserve"> 40х40 </w:t>
            </w:r>
          </w:p>
        </w:tc>
        <w:tc>
          <w:tcPr>
            <w:tcW w:w="0" w:type="auto"/>
            <w:tcBorders>
              <w:top w:val="single" w:sz="6" w:space="0" w:color="auto"/>
              <w:left w:val="single" w:sz="6" w:space="0" w:color="auto"/>
              <w:bottom w:val="single" w:sz="6" w:space="0" w:color="auto"/>
              <w:right w:val="single" w:sz="6" w:space="0" w:color="auto"/>
            </w:tcBorders>
          </w:tcPr>
          <w:p w14:paraId="08C7E3D7" w14:textId="5434FE9F" w:rsidR="001A77F4" w:rsidRPr="000B3E90" w:rsidRDefault="003C7D40"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777C547E" w14:textId="6F30A197" w:rsidR="001A77F4" w:rsidRPr="000B3E90" w:rsidRDefault="001A77F4" w:rsidP="0077780B">
            <w:pPr>
              <w:spacing w:before="60" w:after="60" w:line="240" w:lineRule="atLeast"/>
              <w:jc w:val="center"/>
              <w:rPr>
                <w:sz w:val="20"/>
              </w:rPr>
            </w:pPr>
            <w:r w:rsidRPr="000B3E90">
              <w:rPr>
                <w:color w:val="000000"/>
                <w:sz w:val="20"/>
                <w:lang w:val="uk-UA"/>
              </w:rPr>
              <w:t>0,0543</w:t>
            </w:r>
          </w:p>
        </w:tc>
        <w:tc>
          <w:tcPr>
            <w:tcW w:w="0" w:type="auto"/>
            <w:tcBorders>
              <w:top w:val="single" w:sz="6" w:space="0" w:color="auto"/>
              <w:left w:val="single" w:sz="6" w:space="0" w:color="auto"/>
              <w:bottom w:val="single" w:sz="6" w:space="0" w:color="auto"/>
              <w:right w:val="single" w:sz="6" w:space="0" w:color="auto"/>
            </w:tcBorders>
          </w:tcPr>
          <w:p w14:paraId="77C2581C"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5BB3190" w14:textId="77777777" w:rsidR="001A77F4" w:rsidRPr="000B3E90" w:rsidRDefault="001A77F4" w:rsidP="0077780B">
            <w:pPr>
              <w:spacing w:before="60" w:after="60" w:line="240" w:lineRule="atLeast"/>
              <w:jc w:val="center"/>
              <w:rPr>
                <w:sz w:val="20"/>
              </w:rPr>
            </w:pPr>
          </w:p>
        </w:tc>
      </w:tr>
      <w:tr w:rsidR="001A77F4" w:rsidRPr="000B3E90" w14:paraId="12D167CD"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0F8649E" w14:textId="73756305"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2438C55C" w14:textId="76C067EF" w:rsidR="001A77F4" w:rsidRPr="000B3E90" w:rsidRDefault="00815CC3" w:rsidP="00440BC1">
            <w:pPr>
              <w:spacing w:before="60" w:after="60" w:line="240" w:lineRule="atLeast"/>
              <w:jc w:val="left"/>
              <w:rPr>
                <w:sz w:val="20"/>
              </w:rPr>
            </w:pPr>
            <w:r w:rsidRPr="000B3E90">
              <w:rPr>
                <w:color w:val="000000"/>
                <w:sz w:val="20"/>
                <w:lang w:val="en-US"/>
              </w:rPr>
              <w:t>Metal shape</w:t>
            </w:r>
            <w:r w:rsidR="001A77F4" w:rsidRPr="000B3E90">
              <w:rPr>
                <w:color w:val="000000"/>
                <w:sz w:val="20"/>
                <w:lang w:val="uk-UA"/>
              </w:rPr>
              <w:t xml:space="preserve"> ТП-20 </w:t>
            </w:r>
          </w:p>
        </w:tc>
        <w:tc>
          <w:tcPr>
            <w:tcW w:w="0" w:type="auto"/>
            <w:tcBorders>
              <w:top w:val="single" w:sz="6" w:space="0" w:color="auto"/>
              <w:left w:val="single" w:sz="6" w:space="0" w:color="auto"/>
              <w:bottom w:val="single" w:sz="6" w:space="0" w:color="auto"/>
              <w:right w:val="single" w:sz="6" w:space="0" w:color="auto"/>
            </w:tcBorders>
          </w:tcPr>
          <w:p w14:paraId="30F82A99" w14:textId="2ABE902B" w:rsidR="001A77F4" w:rsidRPr="000B3E90" w:rsidRDefault="003C7D40" w:rsidP="0077780B">
            <w:pPr>
              <w:spacing w:before="60" w:after="60" w:line="240" w:lineRule="atLeast"/>
              <w:jc w:val="center"/>
              <w:rPr>
                <w:sz w:val="20"/>
              </w:rPr>
            </w:pPr>
            <w:r w:rsidRPr="000B3E90">
              <w:rPr>
                <w:color w:val="000000"/>
                <w:sz w:val="20"/>
                <w:lang w:val="en-US"/>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3B86F0B2" w14:textId="3B53C7F3" w:rsidR="001A77F4" w:rsidRPr="000B3E90" w:rsidRDefault="001A77F4" w:rsidP="0077780B">
            <w:pPr>
              <w:spacing w:before="60" w:after="60" w:line="240" w:lineRule="atLeast"/>
              <w:jc w:val="center"/>
              <w:rPr>
                <w:sz w:val="20"/>
              </w:rPr>
            </w:pPr>
            <w:r w:rsidRPr="000B3E90">
              <w:rPr>
                <w:color w:val="000000"/>
                <w:sz w:val="20"/>
                <w:lang w:val="uk-UA"/>
              </w:rPr>
              <w:t>3,5</w:t>
            </w:r>
          </w:p>
        </w:tc>
        <w:tc>
          <w:tcPr>
            <w:tcW w:w="0" w:type="auto"/>
            <w:tcBorders>
              <w:top w:val="single" w:sz="6" w:space="0" w:color="auto"/>
              <w:left w:val="single" w:sz="6" w:space="0" w:color="auto"/>
              <w:bottom w:val="single" w:sz="6" w:space="0" w:color="auto"/>
              <w:right w:val="single" w:sz="6" w:space="0" w:color="auto"/>
            </w:tcBorders>
          </w:tcPr>
          <w:p w14:paraId="42CCB09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19F2EC1" w14:textId="77777777" w:rsidR="001A77F4" w:rsidRPr="000B3E90" w:rsidRDefault="001A77F4" w:rsidP="0077780B">
            <w:pPr>
              <w:spacing w:before="60" w:after="60" w:line="240" w:lineRule="atLeast"/>
              <w:jc w:val="center"/>
              <w:rPr>
                <w:sz w:val="20"/>
              </w:rPr>
            </w:pPr>
          </w:p>
        </w:tc>
      </w:tr>
      <w:tr w:rsidR="001A77F4" w:rsidRPr="000B3E90" w14:paraId="01F28848"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8BE77EE" w14:textId="0FF16CA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E0BEE0E" w14:textId="203A46F2" w:rsidR="001A77F4" w:rsidRPr="000B3E90" w:rsidRDefault="00815CC3" w:rsidP="00440BC1">
            <w:pPr>
              <w:spacing w:before="60" w:after="60" w:line="240" w:lineRule="atLeast"/>
              <w:jc w:val="left"/>
              <w:rPr>
                <w:sz w:val="20"/>
              </w:rPr>
            </w:pPr>
            <w:r w:rsidRPr="000B3E90">
              <w:rPr>
                <w:color w:val="000000"/>
                <w:sz w:val="20"/>
                <w:lang w:val="en-US"/>
              </w:rPr>
              <w:t>Galvanized sheet steel, thickness 0,6 mm</w:t>
            </w:r>
            <w:r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6AB86E05" w14:textId="312F3A9B" w:rsidR="001A77F4" w:rsidRPr="000B3E90" w:rsidRDefault="003C7D40" w:rsidP="0077780B">
            <w:pPr>
              <w:spacing w:before="60" w:after="60" w:line="240" w:lineRule="atLeast"/>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406194FA" w14:textId="41AB648D" w:rsidR="001A77F4" w:rsidRPr="000B3E90" w:rsidRDefault="001A77F4" w:rsidP="0077780B">
            <w:pPr>
              <w:spacing w:before="60" w:after="60" w:line="240" w:lineRule="atLeast"/>
              <w:jc w:val="center"/>
              <w:rPr>
                <w:sz w:val="20"/>
              </w:rPr>
            </w:pPr>
            <w:r w:rsidRPr="000B3E90">
              <w:rPr>
                <w:color w:val="000000"/>
                <w:sz w:val="20"/>
                <w:lang w:val="uk-UA"/>
              </w:rPr>
              <w:t>26</w:t>
            </w:r>
          </w:p>
        </w:tc>
        <w:tc>
          <w:tcPr>
            <w:tcW w:w="0" w:type="auto"/>
            <w:tcBorders>
              <w:top w:val="single" w:sz="6" w:space="0" w:color="auto"/>
              <w:left w:val="single" w:sz="6" w:space="0" w:color="auto"/>
              <w:bottom w:val="single" w:sz="6" w:space="0" w:color="auto"/>
              <w:right w:val="single" w:sz="6" w:space="0" w:color="auto"/>
            </w:tcBorders>
          </w:tcPr>
          <w:p w14:paraId="7A9D0885"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55CBE04" w14:textId="77777777" w:rsidR="001A77F4" w:rsidRPr="000B3E90" w:rsidRDefault="001A77F4" w:rsidP="0077780B">
            <w:pPr>
              <w:spacing w:before="60" w:after="60" w:line="240" w:lineRule="atLeast"/>
              <w:jc w:val="center"/>
              <w:rPr>
                <w:sz w:val="20"/>
              </w:rPr>
            </w:pPr>
          </w:p>
        </w:tc>
      </w:tr>
      <w:tr w:rsidR="001A77F4" w:rsidRPr="000B3E90" w14:paraId="015FC33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FD889CD" w14:textId="5536B94E"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12B7788" w14:textId="28BC77E5" w:rsidR="001A77F4" w:rsidRPr="000B3E90" w:rsidRDefault="003C7D40" w:rsidP="00440BC1">
            <w:pPr>
              <w:spacing w:before="60" w:after="60" w:line="240" w:lineRule="atLeast"/>
              <w:jc w:val="left"/>
              <w:rPr>
                <w:sz w:val="20"/>
                <w:lang w:val="en-US"/>
              </w:rPr>
            </w:pPr>
            <w:r w:rsidRPr="000B3E90">
              <w:rPr>
                <w:color w:val="000000"/>
                <w:sz w:val="20"/>
                <w:lang w:val="en-US"/>
              </w:rPr>
              <w:t>Galvanized sheet steel, thickness 0,6 mm</w:t>
            </w:r>
            <w:r w:rsidRPr="000B3E90">
              <w:rPr>
                <w:color w:val="000000"/>
                <w:sz w:val="20"/>
                <w:lang w:val="uk-UA"/>
              </w:rPr>
              <w:t xml:space="preserve"> </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6B957232" w14:textId="64AC0F79" w:rsidR="001A77F4" w:rsidRPr="000B3E90" w:rsidRDefault="003C7D40" w:rsidP="0077780B">
            <w:pPr>
              <w:spacing w:before="60" w:after="60" w:line="240" w:lineRule="atLeast"/>
              <w:jc w:val="center"/>
              <w:rPr>
                <w:sz w:val="20"/>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5F4AE78A" w14:textId="0818B513" w:rsidR="001A77F4" w:rsidRPr="000B3E90" w:rsidRDefault="001A77F4" w:rsidP="0077780B">
            <w:pPr>
              <w:spacing w:before="60" w:after="60" w:line="240" w:lineRule="atLeast"/>
              <w:jc w:val="center"/>
              <w:rPr>
                <w:sz w:val="20"/>
              </w:rPr>
            </w:pPr>
            <w:r w:rsidRPr="000B3E90">
              <w:rPr>
                <w:color w:val="000000"/>
                <w:sz w:val="20"/>
                <w:lang w:val="uk-UA"/>
              </w:rPr>
              <w:t>0,0015</w:t>
            </w:r>
          </w:p>
        </w:tc>
        <w:tc>
          <w:tcPr>
            <w:tcW w:w="0" w:type="auto"/>
            <w:tcBorders>
              <w:top w:val="single" w:sz="6" w:space="0" w:color="auto"/>
              <w:left w:val="single" w:sz="6" w:space="0" w:color="auto"/>
              <w:bottom w:val="single" w:sz="6" w:space="0" w:color="auto"/>
              <w:right w:val="single" w:sz="6" w:space="0" w:color="auto"/>
            </w:tcBorders>
          </w:tcPr>
          <w:p w14:paraId="57A1913E"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C4DD7E1" w14:textId="77777777" w:rsidR="001A77F4" w:rsidRPr="000B3E90" w:rsidRDefault="001A77F4" w:rsidP="0077780B">
            <w:pPr>
              <w:spacing w:before="60" w:after="60" w:line="240" w:lineRule="atLeast"/>
              <w:jc w:val="center"/>
              <w:rPr>
                <w:sz w:val="20"/>
              </w:rPr>
            </w:pPr>
          </w:p>
        </w:tc>
      </w:tr>
      <w:tr w:rsidR="001A77F4" w:rsidRPr="000B3E90" w14:paraId="5D15CBA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15DCE02" w14:textId="63FB3896"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36B50509" w14:textId="7EF37C0C" w:rsidR="001A77F4" w:rsidRPr="000B3E90" w:rsidRDefault="00CA3A97" w:rsidP="00440BC1">
            <w:pPr>
              <w:spacing w:before="60" w:after="60" w:line="240" w:lineRule="atLeast"/>
              <w:jc w:val="left"/>
              <w:rPr>
                <w:sz w:val="20"/>
              </w:rPr>
            </w:pPr>
            <w:r w:rsidRPr="000B3E90">
              <w:rPr>
                <w:color w:val="000000"/>
                <w:sz w:val="20"/>
                <w:lang w:val="en-US"/>
              </w:rPr>
              <w:t>Galvanized self-tapping screws</w:t>
            </w:r>
            <w:r w:rsidRPr="000B3E90">
              <w:rPr>
                <w:color w:val="000000"/>
                <w:sz w:val="20"/>
                <w:lang w:val="uk-UA"/>
              </w:rPr>
              <w:t xml:space="preserve"> </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98EE9BC" w14:textId="45E7B429" w:rsidR="001A77F4" w:rsidRPr="000B3E90" w:rsidRDefault="003C7D40" w:rsidP="0077780B">
            <w:pPr>
              <w:spacing w:before="60" w:after="60" w:line="240" w:lineRule="atLeast"/>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5AA9A55D" w14:textId="07FA287D" w:rsidR="001A77F4" w:rsidRPr="000B3E90" w:rsidRDefault="001A77F4" w:rsidP="0077780B">
            <w:pPr>
              <w:spacing w:before="60" w:after="60" w:line="240" w:lineRule="atLeast"/>
              <w:jc w:val="center"/>
              <w:rPr>
                <w:sz w:val="20"/>
              </w:rPr>
            </w:pPr>
            <w:r w:rsidRPr="000B3E90">
              <w:rPr>
                <w:color w:val="000000"/>
                <w:sz w:val="20"/>
                <w:lang w:val="uk-UA"/>
              </w:rPr>
              <w:t>4</w:t>
            </w:r>
          </w:p>
        </w:tc>
        <w:tc>
          <w:tcPr>
            <w:tcW w:w="0" w:type="auto"/>
            <w:tcBorders>
              <w:top w:val="single" w:sz="6" w:space="0" w:color="auto"/>
              <w:left w:val="single" w:sz="6" w:space="0" w:color="auto"/>
              <w:bottom w:val="single" w:sz="6" w:space="0" w:color="auto"/>
              <w:right w:val="single" w:sz="6" w:space="0" w:color="auto"/>
            </w:tcBorders>
          </w:tcPr>
          <w:p w14:paraId="3939D958"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B53E8C5" w14:textId="77777777" w:rsidR="001A77F4" w:rsidRPr="000B3E90" w:rsidRDefault="001A77F4" w:rsidP="0077780B">
            <w:pPr>
              <w:spacing w:before="60" w:after="60" w:line="240" w:lineRule="atLeast"/>
              <w:jc w:val="center"/>
              <w:rPr>
                <w:sz w:val="20"/>
              </w:rPr>
            </w:pPr>
          </w:p>
        </w:tc>
      </w:tr>
      <w:tr w:rsidR="001A77F4" w:rsidRPr="000B3E90" w14:paraId="6C17AFD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83353F0" w14:textId="2803944A"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5427D87B" w14:textId="42A91040" w:rsidR="001A77F4" w:rsidRPr="000B3E90" w:rsidRDefault="00CA3A97" w:rsidP="00440BC1">
            <w:pPr>
              <w:spacing w:before="60" w:after="60" w:line="240" w:lineRule="atLeast"/>
              <w:jc w:val="left"/>
              <w:rPr>
                <w:sz w:val="20"/>
              </w:rPr>
            </w:pPr>
            <w:r w:rsidRPr="000B3E90">
              <w:rPr>
                <w:color w:val="000000"/>
                <w:sz w:val="20"/>
                <w:lang w:val="en-US"/>
              </w:rPr>
              <w:t>Wall dowels</w:t>
            </w:r>
            <w:r w:rsidR="001A77F4" w:rsidRPr="000B3E90">
              <w:rPr>
                <w:color w:val="000000"/>
                <w:sz w:val="20"/>
                <w:lang w:val="uk-UA"/>
              </w:rPr>
              <w:t xml:space="preserve"> SM 8х60</w:t>
            </w:r>
            <w:r w:rsidR="001A77F4"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7A8CCAA" w14:textId="5EA9C3AA" w:rsidR="001A77F4" w:rsidRPr="000B3E90" w:rsidRDefault="001A77F4" w:rsidP="003C7D40">
            <w:pPr>
              <w:spacing w:before="60" w:after="60" w:line="240" w:lineRule="atLeast"/>
              <w:jc w:val="center"/>
              <w:rPr>
                <w:sz w:val="20"/>
                <w:lang w:val="en-US"/>
              </w:rPr>
            </w:pPr>
            <w:r w:rsidRPr="000B3E90">
              <w:rPr>
                <w:color w:val="000000"/>
                <w:sz w:val="20"/>
                <w:lang w:val="uk-UA"/>
              </w:rPr>
              <w:t>1000</w:t>
            </w:r>
            <w:r w:rsidR="003C7D40"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tcPr>
          <w:p w14:paraId="41C05167" w14:textId="103A7CD2" w:rsidR="001A77F4" w:rsidRPr="000B3E90" w:rsidRDefault="001A77F4" w:rsidP="0077780B">
            <w:pPr>
              <w:spacing w:before="60" w:after="60" w:line="240" w:lineRule="atLeast"/>
              <w:jc w:val="center"/>
              <w:rPr>
                <w:sz w:val="20"/>
              </w:rPr>
            </w:pPr>
            <w:r w:rsidRPr="000B3E90">
              <w:rPr>
                <w:color w:val="000000"/>
                <w:sz w:val="20"/>
                <w:lang w:val="uk-UA"/>
              </w:rPr>
              <w:t>0,004</w:t>
            </w:r>
          </w:p>
        </w:tc>
        <w:tc>
          <w:tcPr>
            <w:tcW w:w="0" w:type="auto"/>
            <w:tcBorders>
              <w:top w:val="single" w:sz="6" w:space="0" w:color="auto"/>
              <w:left w:val="single" w:sz="6" w:space="0" w:color="auto"/>
              <w:bottom w:val="single" w:sz="6" w:space="0" w:color="auto"/>
              <w:right w:val="single" w:sz="6" w:space="0" w:color="auto"/>
            </w:tcBorders>
          </w:tcPr>
          <w:p w14:paraId="09FFA66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F9E6F11" w14:textId="77777777" w:rsidR="001A77F4" w:rsidRPr="000B3E90" w:rsidRDefault="001A77F4" w:rsidP="0077780B">
            <w:pPr>
              <w:spacing w:before="60" w:after="60" w:line="240" w:lineRule="atLeast"/>
              <w:jc w:val="center"/>
              <w:rPr>
                <w:sz w:val="20"/>
              </w:rPr>
            </w:pPr>
          </w:p>
        </w:tc>
      </w:tr>
      <w:tr w:rsidR="001A77F4" w:rsidRPr="000B3E90" w14:paraId="6A822E1D"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3C2EFE7" w14:textId="31EF8567"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487A4E5A" w14:textId="79681324" w:rsidR="001A77F4" w:rsidRPr="000B3E90" w:rsidRDefault="00CA3A97" w:rsidP="00440BC1">
            <w:pPr>
              <w:spacing w:before="60" w:after="60" w:line="240" w:lineRule="atLeast"/>
              <w:jc w:val="left"/>
              <w:rPr>
                <w:sz w:val="20"/>
                <w:lang w:val="en-US"/>
              </w:rPr>
            </w:pPr>
            <w:r w:rsidRPr="000B3E90">
              <w:rPr>
                <w:color w:val="000000"/>
                <w:sz w:val="20"/>
                <w:lang w:val="uk-UA"/>
              </w:rPr>
              <w:t>Shields from boards, thickness 25 mm</w:t>
            </w:r>
            <w:r w:rsidR="001A77F4"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71CBFF2" w14:textId="4D2486F2" w:rsidR="001A77F4" w:rsidRPr="000B3E90" w:rsidRDefault="003C7D40"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44FC53F2" w14:textId="6ECBF9EE" w:rsidR="001A77F4" w:rsidRPr="000B3E90" w:rsidRDefault="001A77F4" w:rsidP="0077780B">
            <w:pPr>
              <w:spacing w:before="60" w:after="60" w:line="240" w:lineRule="atLeast"/>
              <w:jc w:val="center"/>
              <w:rPr>
                <w:sz w:val="20"/>
              </w:rPr>
            </w:pPr>
            <w:r w:rsidRPr="000B3E90">
              <w:rPr>
                <w:color w:val="000000"/>
                <w:sz w:val="20"/>
                <w:lang w:val="uk-UA"/>
              </w:rPr>
              <w:t>25,4</w:t>
            </w:r>
          </w:p>
        </w:tc>
        <w:tc>
          <w:tcPr>
            <w:tcW w:w="0" w:type="auto"/>
            <w:tcBorders>
              <w:top w:val="single" w:sz="6" w:space="0" w:color="auto"/>
              <w:left w:val="single" w:sz="6" w:space="0" w:color="auto"/>
              <w:bottom w:val="single" w:sz="6" w:space="0" w:color="auto"/>
              <w:right w:val="single" w:sz="6" w:space="0" w:color="auto"/>
            </w:tcBorders>
          </w:tcPr>
          <w:p w14:paraId="1F2D4B2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7A7C6CB" w14:textId="77777777" w:rsidR="001A77F4" w:rsidRPr="000B3E90" w:rsidRDefault="001A77F4" w:rsidP="0077780B">
            <w:pPr>
              <w:spacing w:before="60" w:after="60" w:line="240" w:lineRule="atLeast"/>
              <w:jc w:val="center"/>
              <w:rPr>
                <w:sz w:val="20"/>
              </w:rPr>
            </w:pPr>
          </w:p>
        </w:tc>
      </w:tr>
      <w:tr w:rsidR="001A77F4" w:rsidRPr="000B3E90" w14:paraId="2E11635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F2FFC9B" w14:textId="7212EA65" w:rsidR="001A77F4" w:rsidRPr="000B3E90" w:rsidRDefault="001A77F4" w:rsidP="00440BC1">
            <w:pPr>
              <w:pStyle w:val="aff5"/>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0EFA99A2" w14:textId="0A3FEFB2" w:rsidR="001A77F4" w:rsidRPr="000B3E90" w:rsidRDefault="00CA3A97" w:rsidP="00440BC1">
            <w:pPr>
              <w:spacing w:before="60" w:after="60" w:line="240" w:lineRule="atLeast"/>
              <w:jc w:val="left"/>
              <w:rPr>
                <w:sz w:val="20"/>
              </w:rPr>
            </w:pPr>
            <w:r w:rsidRPr="000B3E90">
              <w:rPr>
                <w:b/>
                <w:bCs/>
                <w:color w:val="000000"/>
                <w:sz w:val="20"/>
                <w:lang w:val="uk-UA"/>
              </w:rPr>
              <w:t>Arrangement of scumbags</w:t>
            </w:r>
          </w:p>
        </w:tc>
        <w:tc>
          <w:tcPr>
            <w:tcW w:w="0" w:type="auto"/>
            <w:tcBorders>
              <w:top w:val="single" w:sz="6" w:space="0" w:color="auto"/>
              <w:left w:val="single" w:sz="6" w:space="0" w:color="auto"/>
              <w:bottom w:val="single" w:sz="6" w:space="0" w:color="auto"/>
              <w:right w:val="single" w:sz="6" w:space="0" w:color="auto"/>
            </w:tcBorders>
          </w:tcPr>
          <w:p w14:paraId="3EE48EBA" w14:textId="4C5604B3"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1445C38" w14:textId="1AFF2703" w:rsidR="001A77F4" w:rsidRPr="000B3E90" w:rsidRDefault="001A77F4" w:rsidP="0077780B">
            <w:pPr>
              <w:spacing w:before="60" w:after="60" w:line="240" w:lineRule="atLeast"/>
              <w:jc w:val="center"/>
              <w:rPr>
                <w:sz w:val="20"/>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692CAB4"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877269F" w14:textId="77777777" w:rsidR="001A77F4" w:rsidRPr="000B3E90" w:rsidRDefault="001A77F4" w:rsidP="0077780B">
            <w:pPr>
              <w:spacing w:before="60" w:after="60" w:line="240" w:lineRule="atLeast"/>
              <w:jc w:val="center"/>
              <w:rPr>
                <w:sz w:val="20"/>
              </w:rPr>
            </w:pPr>
          </w:p>
        </w:tc>
      </w:tr>
      <w:tr w:rsidR="001A77F4" w:rsidRPr="000B3E90" w14:paraId="044DD35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C1C3E84" w14:textId="2380F8E4"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12974637" w14:textId="5860368D" w:rsidR="001A77F4" w:rsidRPr="000B3E90" w:rsidRDefault="0023523A" w:rsidP="00440BC1">
            <w:pPr>
              <w:spacing w:before="60" w:after="60" w:line="240" w:lineRule="atLeast"/>
              <w:jc w:val="left"/>
              <w:rPr>
                <w:sz w:val="20"/>
                <w:lang w:val="en-US"/>
              </w:rPr>
            </w:pPr>
            <w:r w:rsidRPr="000B3E90">
              <w:rPr>
                <w:color w:val="000000"/>
                <w:sz w:val="20"/>
                <w:lang w:val="en-US"/>
              </w:rPr>
              <w:t>Chip</w:t>
            </w:r>
            <w:r w:rsidRPr="000B3E90">
              <w:rPr>
                <w:color w:val="000000"/>
                <w:sz w:val="20"/>
                <w:lang w:val="uk-UA"/>
              </w:rPr>
              <w:t xml:space="preserve"> 10-20mm</w:t>
            </w:r>
            <w:r w:rsidR="001A77F4" w:rsidRPr="000B3E90">
              <w:rPr>
                <w:color w:val="000000"/>
                <w:sz w:val="20"/>
                <w:lang w:val="uk-UA"/>
              </w:rPr>
              <w:t xml:space="preserve"> М1000 </w:t>
            </w:r>
            <w:r w:rsidRPr="000B3E90">
              <w:rPr>
                <w:color w:val="000000"/>
                <w:sz w:val="20"/>
                <w:lang w:val="en-US"/>
              </w:rPr>
              <w:t>and more</w:t>
            </w:r>
          </w:p>
        </w:tc>
        <w:tc>
          <w:tcPr>
            <w:tcW w:w="0" w:type="auto"/>
            <w:tcBorders>
              <w:top w:val="single" w:sz="6" w:space="0" w:color="auto"/>
              <w:left w:val="single" w:sz="6" w:space="0" w:color="auto"/>
              <w:bottom w:val="single" w:sz="6" w:space="0" w:color="auto"/>
              <w:right w:val="single" w:sz="6" w:space="0" w:color="auto"/>
            </w:tcBorders>
          </w:tcPr>
          <w:p w14:paraId="506D73FC" w14:textId="4746CFAB" w:rsidR="001A77F4" w:rsidRPr="000B3E90" w:rsidRDefault="003C7D40" w:rsidP="0077780B">
            <w:pPr>
              <w:spacing w:before="60" w:after="60" w:line="240" w:lineRule="atLeast"/>
              <w:jc w:val="center"/>
              <w:rPr>
                <w:sz w:val="20"/>
              </w:rPr>
            </w:pPr>
            <w:r w:rsidRPr="000B3E90">
              <w:rPr>
                <w:color w:val="000000"/>
                <w:sz w:val="20"/>
                <w:lang w:val="uk-UA"/>
              </w:rPr>
              <w:t>m</w:t>
            </w:r>
            <w:r w:rsidR="001A77F4"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120779BE" w14:textId="4B1C7233" w:rsidR="001A77F4" w:rsidRPr="000B3E90" w:rsidRDefault="001A77F4" w:rsidP="0077780B">
            <w:pPr>
              <w:spacing w:before="60" w:after="60" w:line="240" w:lineRule="atLeast"/>
              <w:jc w:val="center"/>
              <w:rPr>
                <w:sz w:val="20"/>
              </w:rPr>
            </w:pPr>
            <w:r w:rsidRPr="000B3E90">
              <w:rPr>
                <w:color w:val="000000"/>
                <w:sz w:val="20"/>
                <w:lang w:val="uk-UA"/>
              </w:rPr>
              <w:t>5,262</w:t>
            </w:r>
          </w:p>
        </w:tc>
        <w:tc>
          <w:tcPr>
            <w:tcW w:w="0" w:type="auto"/>
            <w:tcBorders>
              <w:top w:val="single" w:sz="6" w:space="0" w:color="auto"/>
              <w:left w:val="single" w:sz="6" w:space="0" w:color="auto"/>
              <w:bottom w:val="single" w:sz="6" w:space="0" w:color="auto"/>
              <w:right w:val="single" w:sz="6" w:space="0" w:color="auto"/>
            </w:tcBorders>
          </w:tcPr>
          <w:p w14:paraId="43D636C7"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C005872" w14:textId="77777777" w:rsidR="001A77F4" w:rsidRPr="000B3E90" w:rsidRDefault="001A77F4" w:rsidP="0077780B">
            <w:pPr>
              <w:spacing w:before="60" w:after="60" w:line="240" w:lineRule="atLeast"/>
              <w:jc w:val="center"/>
              <w:rPr>
                <w:sz w:val="20"/>
              </w:rPr>
            </w:pPr>
          </w:p>
        </w:tc>
      </w:tr>
      <w:tr w:rsidR="001A77F4" w:rsidRPr="000B3E90" w14:paraId="5237F3C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8B0DCB0" w14:textId="091DF4B0" w:rsidR="001A77F4" w:rsidRPr="000B3E90" w:rsidRDefault="001A77F4" w:rsidP="00440BC1">
            <w:pPr>
              <w:pStyle w:val="aff5"/>
              <w:numPr>
                <w:ilvl w:val="0"/>
                <w:numId w:val="170"/>
              </w:numPr>
              <w:spacing w:before="60" w:after="60" w:line="240" w:lineRule="atLeast"/>
              <w:jc w:val="left"/>
              <w:rPr>
                <w:sz w:val="20"/>
              </w:rPr>
            </w:pPr>
          </w:p>
        </w:tc>
        <w:tc>
          <w:tcPr>
            <w:tcW w:w="0" w:type="auto"/>
            <w:tcBorders>
              <w:top w:val="single" w:sz="6" w:space="0" w:color="auto"/>
              <w:left w:val="single" w:sz="6" w:space="0" w:color="auto"/>
              <w:bottom w:val="single" w:sz="6" w:space="0" w:color="auto"/>
              <w:right w:val="single" w:sz="6" w:space="0" w:color="auto"/>
            </w:tcBorders>
          </w:tcPr>
          <w:p w14:paraId="740F14FD" w14:textId="76D0FBF4" w:rsidR="001A77F4" w:rsidRPr="000B3E90" w:rsidRDefault="0023523A" w:rsidP="00440BC1">
            <w:pPr>
              <w:spacing w:before="60" w:after="60" w:line="240" w:lineRule="atLeast"/>
              <w:jc w:val="left"/>
              <w:rPr>
                <w:sz w:val="20"/>
              </w:rPr>
            </w:pPr>
            <w:r w:rsidRPr="000B3E90">
              <w:rPr>
                <w:color w:val="000000"/>
                <w:sz w:val="20"/>
                <w:lang w:val="en-US"/>
              </w:rPr>
              <w:t>Chip</w:t>
            </w:r>
            <w:r w:rsidRPr="000B3E90">
              <w:rPr>
                <w:color w:val="000000"/>
                <w:sz w:val="20"/>
                <w:lang w:val="uk-UA"/>
              </w:rPr>
              <w:t xml:space="preserve"> </w:t>
            </w:r>
            <w:r w:rsidR="001A77F4" w:rsidRPr="000B3E90">
              <w:rPr>
                <w:color w:val="000000"/>
                <w:sz w:val="20"/>
                <w:lang w:val="uk-UA"/>
              </w:rPr>
              <w:t>40-70</w:t>
            </w:r>
            <w:r w:rsidRPr="000B3E90">
              <w:rPr>
                <w:color w:val="000000"/>
                <w:sz w:val="20"/>
                <w:lang w:val="en-US"/>
              </w:rPr>
              <w:t>mm</w:t>
            </w:r>
            <w:r w:rsidR="001A77F4" w:rsidRPr="000B3E90">
              <w:rPr>
                <w:color w:val="000000"/>
                <w:sz w:val="20"/>
                <w:lang w:val="uk-UA"/>
              </w:rPr>
              <w:t xml:space="preserve"> М1000 </w:t>
            </w:r>
            <w:r w:rsidRPr="000B3E90">
              <w:rPr>
                <w:color w:val="000000"/>
                <w:sz w:val="20"/>
                <w:lang w:val="en-US"/>
              </w:rPr>
              <w:t xml:space="preserve"> and more</w:t>
            </w:r>
          </w:p>
        </w:tc>
        <w:tc>
          <w:tcPr>
            <w:tcW w:w="0" w:type="auto"/>
            <w:tcBorders>
              <w:top w:val="single" w:sz="6" w:space="0" w:color="auto"/>
              <w:left w:val="single" w:sz="6" w:space="0" w:color="auto"/>
              <w:bottom w:val="single" w:sz="6" w:space="0" w:color="auto"/>
              <w:right w:val="single" w:sz="6" w:space="0" w:color="auto"/>
            </w:tcBorders>
          </w:tcPr>
          <w:p w14:paraId="01A531F0" w14:textId="5AAA40C4" w:rsidR="001A77F4" w:rsidRPr="000B3E90" w:rsidRDefault="003C7D40" w:rsidP="0077780B">
            <w:pPr>
              <w:spacing w:before="60" w:after="60" w:line="240" w:lineRule="atLeast"/>
              <w:jc w:val="center"/>
              <w:rPr>
                <w:sz w:val="20"/>
              </w:rPr>
            </w:pPr>
            <w:r w:rsidRPr="000B3E90">
              <w:rPr>
                <w:color w:val="000000"/>
                <w:sz w:val="20"/>
                <w:lang w:val="en-US"/>
              </w:rPr>
              <w:t>m</w:t>
            </w:r>
            <w:r w:rsidR="001A77F4"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397979C3" w14:textId="49295B77" w:rsidR="001A77F4" w:rsidRPr="000B3E90" w:rsidRDefault="001A77F4" w:rsidP="0077780B">
            <w:pPr>
              <w:spacing w:before="60" w:after="60" w:line="240" w:lineRule="atLeast"/>
              <w:jc w:val="center"/>
              <w:rPr>
                <w:sz w:val="20"/>
              </w:rPr>
            </w:pPr>
            <w:r w:rsidRPr="000B3E90">
              <w:rPr>
                <w:color w:val="000000"/>
                <w:sz w:val="20"/>
                <w:lang w:val="uk-UA"/>
              </w:rPr>
              <w:t>66,3</w:t>
            </w:r>
          </w:p>
        </w:tc>
        <w:tc>
          <w:tcPr>
            <w:tcW w:w="0" w:type="auto"/>
            <w:tcBorders>
              <w:top w:val="single" w:sz="6" w:space="0" w:color="auto"/>
              <w:left w:val="single" w:sz="6" w:space="0" w:color="auto"/>
              <w:bottom w:val="single" w:sz="6" w:space="0" w:color="auto"/>
              <w:right w:val="single" w:sz="6" w:space="0" w:color="auto"/>
            </w:tcBorders>
          </w:tcPr>
          <w:p w14:paraId="044102D0" w14:textId="77777777" w:rsidR="001A77F4" w:rsidRPr="000B3E90" w:rsidRDefault="001A77F4"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D15A3C1" w14:textId="77777777" w:rsidR="001A77F4" w:rsidRPr="000B3E90" w:rsidRDefault="001A77F4" w:rsidP="0077780B">
            <w:pPr>
              <w:spacing w:before="60" w:after="60" w:line="240" w:lineRule="atLeast"/>
              <w:jc w:val="center"/>
              <w:rPr>
                <w:sz w:val="20"/>
              </w:rPr>
            </w:pPr>
          </w:p>
        </w:tc>
      </w:tr>
      <w:tr w:rsidR="00C17EE2" w:rsidRPr="000B3E90" w14:paraId="6778927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532F89E" w14:textId="5107C305"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F78999F" w14:textId="19C045EC" w:rsidR="00C17EE2" w:rsidRPr="000B3E90" w:rsidRDefault="007B0BC5" w:rsidP="00440BC1">
            <w:pPr>
              <w:spacing w:before="60" w:after="60" w:line="240" w:lineRule="atLeast"/>
              <w:jc w:val="left"/>
              <w:rPr>
                <w:color w:val="000000"/>
                <w:sz w:val="20"/>
                <w:lang w:val="en-US"/>
              </w:rPr>
            </w:pPr>
            <w:r w:rsidRPr="000B3E90">
              <w:rPr>
                <w:color w:val="000000"/>
                <w:sz w:val="20"/>
                <w:lang w:val="en-US"/>
              </w:rPr>
              <w:t>Curb</w:t>
            </w:r>
          </w:p>
        </w:tc>
        <w:tc>
          <w:tcPr>
            <w:tcW w:w="0" w:type="auto"/>
            <w:tcBorders>
              <w:top w:val="single" w:sz="6" w:space="0" w:color="auto"/>
              <w:left w:val="single" w:sz="6" w:space="0" w:color="auto"/>
              <w:bottom w:val="single" w:sz="6" w:space="0" w:color="auto"/>
              <w:right w:val="single" w:sz="6" w:space="0" w:color="auto"/>
            </w:tcBorders>
          </w:tcPr>
          <w:p w14:paraId="40AA2288" w14:textId="5EFB4157" w:rsidR="00C17EE2" w:rsidRPr="000B3E90" w:rsidRDefault="003C7D40" w:rsidP="0077780B">
            <w:pPr>
              <w:spacing w:before="60" w:after="60" w:line="240" w:lineRule="atLeast"/>
              <w:jc w:val="center"/>
              <w:rPr>
                <w:color w:val="000000"/>
                <w:sz w:val="20"/>
                <w:lang w:val="en-US"/>
              </w:rPr>
            </w:pPr>
            <w:r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tcPr>
          <w:p w14:paraId="59FB96F8" w14:textId="5780B6AD" w:rsidR="00C17EE2" w:rsidRPr="000B3E90" w:rsidRDefault="00C17EE2" w:rsidP="0077780B">
            <w:pPr>
              <w:spacing w:before="60" w:after="60" w:line="240" w:lineRule="atLeast"/>
              <w:jc w:val="center"/>
              <w:rPr>
                <w:color w:val="000000"/>
                <w:sz w:val="20"/>
                <w:lang w:val="uk-UA"/>
              </w:rPr>
            </w:pPr>
            <w:r w:rsidRPr="000B3E90">
              <w:rPr>
                <w:color w:val="000000"/>
                <w:sz w:val="20"/>
                <w:lang w:val="uk-UA"/>
              </w:rPr>
              <w:t>350,8</w:t>
            </w:r>
          </w:p>
        </w:tc>
        <w:tc>
          <w:tcPr>
            <w:tcW w:w="0" w:type="auto"/>
            <w:tcBorders>
              <w:top w:val="single" w:sz="6" w:space="0" w:color="auto"/>
              <w:left w:val="single" w:sz="6" w:space="0" w:color="auto"/>
              <w:bottom w:val="single" w:sz="6" w:space="0" w:color="auto"/>
              <w:right w:val="single" w:sz="6" w:space="0" w:color="auto"/>
            </w:tcBorders>
          </w:tcPr>
          <w:p w14:paraId="23DB8096"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6E0C1D3" w14:textId="77777777" w:rsidR="00C17EE2" w:rsidRPr="000B3E90" w:rsidRDefault="00C17EE2" w:rsidP="0077780B">
            <w:pPr>
              <w:spacing w:before="60" w:after="60" w:line="240" w:lineRule="atLeast"/>
              <w:jc w:val="center"/>
              <w:rPr>
                <w:sz w:val="20"/>
              </w:rPr>
            </w:pPr>
          </w:p>
        </w:tc>
      </w:tr>
      <w:tr w:rsidR="00C17EE2" w:rsidRPr="000B3E90" w14:paraId="472FD82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4380624" w14:textId="18D02C2F"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450808C" w14:textId="408366E6" w:rsidR="00C17EE2" w:rsidRPr="000B3E90" w:rsidRDefault="007B0BC5" w:rsidP="00440BC1">
            <w:pPr>
              <w:spacing w:before="60" w:after="60" w:line="240" w:lineRule="atLeast"/>
              <w:jc w:val="left"/>
              <w:rPr>
                <w:color w:val="000000"/>
                <w:sz w:val="20"/>
                <w:lang w:val="uk-UA"/>
              </w:rPr>
            </w:pPr>
            <w:r w:rsidRPr="000B3E90">
              <w:rPr>
                <w:color w:val="000000"/>
                <w:sz w:val="20"/>
                <w:lang w:val="uk-UA"/>
              </w:rPr>
              <w:t xml:space="preserve">Concrete mixes </w:t>
            </w:r>
            <w:r w:rsidR="00C17EE2" w:rsidRPr="000B3E90">
              <w:rPr>
                <w:color w:val="000000"/>
                <w:sz w:val="20"/>
                <w:lang w:val="uk-UA"/>
              </w:rPr>
              <w:t>В15 (М200)</w:t>
            </w:r>
          </w:p>
        </w:tc>
        <w:tc>
          <w:tcPr>
            <w:tcW w:w="0" w:type="auto"/>
            <w:tcBorders>
              <w:top w:val="single" w:sz="6" w:space="0" w:color="auto"/>
              <w:left w:val="single" w:sz="6" w:space="0" w:color="auto"/>
              <w:bottom w:val="single" w:sz="6" w:space="0" w:color="auto"/>
              <w:right w:val="single" w:sz="6" w:space="0" w:color="auto"/>
            </w:tcBorders>
          </w:tcPr>
          <w:p w14:paraId="2F606329" w14:textId="612ED0E6" w:rsidR="00C17EE2" w:rsidRPr="000B3E90" w:rsidRDefault="003C7D40" w:rsidP="0077780B">
            <w:pPr>
              <w:spacing w:before="60" w:after="60" w:line="240" w:lineRule="atLeast"/>
              <w:jc w:val="center"/>
              <w:rPr>
                <w:color w:val="000000"/>
                <w:sz w:val="20"/>
                <w:lang w:val="uk-UA"/>
              </w:rPr>
            </w:pPr>
            <w:r w:rsidRPr="000B3E90">
              <w:rPr>
                <w:color w:val="000000"/>
                <w:sz w:val="20"/>
                <w:lang w:val="uk-UA"/>
              </w:rPr>
              <w:t>m</w:t>
            </w:r>
            <w:r w:rsidR="00C17EE2"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1FC8EFBE" w14:textId="0A5C20B8"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17,89</w:t>
            </w:r>
          </w:p>
        </w:tc>
        <w:tc>
          <w:tcPr>
            <w:tcW w:w="0" w:type="auto"/>
            <w:tcBorders>
              <w:top w:val="single" w:sz="6" w:space="0" w:color="auto"/>
              <w:left w:val="single" w:sz="6" w:space="0" w:color="auto"/>
              <w:bottom w:val="single" w:sz="6" w:space="0" w:color="auto"/>
              <w:right w:val="single" w:sz="6" w:space="0" w:color="auto"/>
            </w:tcBorders>
          </w:tcPr>
          <w:p w14:paraId="7AA20950"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54C323B" w14:textId="77777777" w:rsidR="00C17EE2" w:rsidRPr="000B3E90" w:rsidRDefault="00C17EE2" w:rsidP="0077780B">
            <w:pPr>
              <w:spacing w:before="60" w:after="60" w:line="240" w:lineRule="atLeast"/>
              <w:jc w:val="center"/>
              <w:rPr>
                <w:sz w:val="20"/>
              </w:rPr>
            </w:pPr>
          </w:p>
        </w:tc>
      </w:tr>
      <w:tr w:rsidR="00C17EE2" w:rsidRPr="000B3E90" w14:paraId="69B0D76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DBAD79B" w14:textId="7BEBCA0E"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3EE32F8" w14:textId="3E47993E" w:rsidR="00C17EE2" w:rsidRPr="000B3E90" w:rsidRDefault="007B0BC5" w:rsidP="00440BC1">
            <w:pPr>
              <w:spacing w:before="60" w:after="60" w:line="240" w:lineRule="atLeast"/>
              <w:jc w:val="left"/>
              <w:rPr>
                <w:color w:val="000000"/>
                <w:sz w:val="20"/>
                <w:lang w:val="uk-UA"/>
              </w:rPr>
            </w:pPr>
            <w:r w:rsidRPr="000B3E90">
              <w:rPr>
                <w:color w:val="000000"/>
                <w:sz w:val="20"/>
              </w:rPr>
              <w:t>B</w:t>
            </w:r>
            <w:r w:rsidRPr="000B3E90">
              <w:rPr>
                <w:color w:val="000000"/>
                <w:sz w:val="20"/>
                <w:lang w:val="uk-UA"/>
              </w:rPr>
              <w:t xml:space="preserve">itumen concrete </w:t>
            </w:r>
            <w:r w:rsidRPr="000B3E90">
              <w:rPr>
                <w:color w:val="000000"/>
                <w:sz w:val="20"/>
                <w:lang w:val="en-US"/>
              </w:rPr>
              <w:t xml:space="preserve">mixtures, hot and warm </w:t>
            </w:r>
            <w:r w:rsidR="00C17EE2" w:rsidRPr="000B3E90">
              <w:rPr>
                <w:color w:val="000000"/>
                <w:sz w:val="20"/>
                <w:lang w:val="uk-UA"/>
              </w:rPr>
              <w:t>[</w:t>
            </w:r>
            <w:r w:rsidRPr="000B3E90">
              <w:rPr>
                <w:color w:val="000000"/>
                <w:sz w:val="20"/>
                <w:lang w:val="uk-UA"/>
              </w:rPr>
              <w:t xml:space="preserve"> bitumen concrete </w:t>
            </w:r>
            <w:r w:rsidRPr="000B3E90">
              <w:rPr>
                <w:color w:val="000000"/>
                <w:sz w:val="20"/>
                <w:lang w:val="en-US"/>
              </w:rPr>
              <w:t>is solid</w:t>
            </w:r>
            <w:r w:rsidR="00C17EE2" w:rsidRPr="000B3E90">
              <w:rPr>
                <w:color w:val="000000"/>
                <w:sz w:val="20"/>
                <w:lang w:val="uk-UA"/>
              </w:rPr>
              <w:t>] (</w:t>
            </w:r>
            <w:r w:rsidRPr="000B3E90">
              <w:rPr>
                <w:color w:val="000000"/>
                <w:sz w:val="20"/>
                <w:lang w:val="en-US"/>
              </w:rPr>
              <w:t>road</w:t>
            </w:r>
            <w:r w:rsidR="00C17EE2" w:rsidRPr="000B3E90">
              <w:rPr>
                <w:color w:val="000000"/>
                <w:sz w:val="20"/>
                <w:lang w:val="uk-UA"/>
              </w:rPr>
              <w:t>) (</w:t>
            </w:r>
            <w:r w:rsidRPr="000B3E90">
              <w:rPr>
                <w:color w:val="000000"/>
                <w:sz w:val="20"/>
                <w:lang w:val="en-US"/>
              </w:rPr>
              <w:t>aerodrome</w:t>
            </w:r>
            <w:r w:rsidR="00C17EE2" w:rsidRPr="000B3E90">
              <w:rPr>
                <w:color w:val="000000"/>
                <w:sz w:val="20"/>
                <w:lang w:val="uk-UA"/>
              </w:rPr>
              <w:t xml:space="preserve">), </w:t>
            </w:r>
            <w:r w:rsidRPr="000B3E90">
              <w:rPr>
                <w:color w:val="000000"/>
                <w:sz w:val="20"/>
                <w:lang w:val="en-US"/>
              </w:rPr>
              <w:t xml:space="preserve">used in top layers of coating, </w:t>
            </w:r>
            <w:r w:rsidR="00C17EE2" w:rsidRPr="000B3E90">
              <w:rPr>
                <w:color w:val="000000"/>
                <w:sz w:val="20"/>
                <w:lang w:val="uk-UA"/>
              </w:rPr>
              <w:t>А</w:t>
            </w:r>
            <w:r w:rsidRPr="000B3E90">
              <w:rPr>
                <w:color w:val="000000"/>
                <w:sz w:val="20"/>
                <w:lang w:val="en-US"/>
              </w:rPr>
              <w:t xml:space="preserve"> type</w:t>
            </w:r>
            <w:r w:rsidR="00C17EE2" w:rsidRPr="000B3E90">
              <w:rPr>
                <w:color w:val="000000"/>
                <w:sz w:val="20"/>
                <w:lang w:val="uk-UA"/>
              </w:rPr>
              <w:t xml:space="preserve">, </w:t>
            </w:r>
            <w:r w:rsidRPr="000B3E90">
              <w:rPr>
                <w:color w:val="000000"/>
                <w:sz w:val="20"/>
                <w:lang w:val="en-US"/>
              </w:rPr>
              <w:t>brand</w:t>
            </w:r>
            <w:r w:rsidR="00C17EE2" w:rsidRPr="000B3E90">
              <w:rPr>
                <w:color w:val="000000"/>
                <w:sz w:val="20"/>
                <w:lang w:val="uk-UA"/>
              </w:rPr>
              <w:t xml:space="preserve"> 1                                                                    </w:t>
            </w:r>
          </w:p>
        </w:tc>
        <w:tc>
          <w:tcPr>
            <w:tcW w:w="0" w:type="auto"/>
            <w:tcBorders>
              <w:top w:val="single" w:sz="6" w:space="0" w:color="auto"/>
              <w:left w:val="single" w:sz="6" w:space="0" w:color="auto"/>
              <w:bottom w:val="single" w:sz="6" w:space="0" w:color="auto"/>
              <w:right w:val="single" w:sz="6" w:space="0" w:color="auto"/>
            </w:tcBorders>
          </w:tcPr>
          <w:p w14:paraId="44262FE2" w14:textId="0E8412CA" w:rsidR="00C17EE2" w:rsidRPr="000B3E90" w:rsidRDefault="003C7D40" w:rsidP="0077780B">
            <w:pPr>
              <w:spacing w:before="60" w:after="60" w:line="240" w:lineRule="atLeast"/>
              <w:jc w:val="center"/>
              <w:rPr>
                <w:color w:val="000000"/>
                <w:sz w:val="20"/>
                <w:lang w:val="uk-UA"/>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0807B823" w14:textId="5D57CE85" w:rsidR="00C17EE2" w:rsidRPr="000B3E90" w:rsidRDefault="00C17EE2" w:rsidP="0077780B">
            <w:pPr>
              <w:spacing w:before="60" w:after="60" w:line="240" w:lineRule="atLeast"/>
              <w:jc w:val="center"/>
              <w:rPr>
                <w:color w:val="000000"/>
                <w:sz w:val="20"/>
                <w:lang w:val="uk-UA"/>
              </w:rPr>
            </w:pPr>
            <w:r w:rsidRPr="000B3E90">
              <w:rPr>
                <w:color w:val="000000"/>
                <w:sz w:val="20"/>
                <w:lang w:val="uk-UA"/>
              </w:rPr>
              <w:t>25,258</w:t>
            </w:r>
          </w:p>
        </w:tc>
        <w:tc>
          <w:tcPr>
            <w:tcW w:w="0" w:type="auto"/>
            <w:tcBorders>
              <w:top w:val="single" w:sz="6" w:space="0" w:color="auto"/>
              <w:left w:val="single" w:sz="6" w:space="0" w:color="auto"/>
              <w:bottom w:val="single" w:sz="6" w:space="0" w:color="auto"/>
              <w:right w:val="single" w:sz="6" w:space="0" w:color="auto"/>
            </w:tcBorders>
          </w:tcPr>
          <w:p w14:paraId="2B2FD1A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48BFE8A" w14:textId="77777777" w:rsidR="00C17EE2" w:rsidRPr="000B3E90" w:rsidRDefault="00C17EE2" w:rsidP="0077780B">
            <w:pPr>
              <w:spacing w:before="60" w:after="60" w:line="240" w:lineRule="atLeast"/>
              <w:jc w:val="center"/>
              <w:rPr>
                <w:sz w:val="20"/>
              </w:rPr>
            </w:pPr>
          </w:p>
        </w:tc>
      </w:tr>
      <w:tr w:rsidR="00C17EE2" w:rsidRPr="000B3E90" w14:paraId="7B1E797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BAEF7DA" w14:textId="7E8A819E"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2673BEB" w14:textId="6223114E" w:rsidR="00C17EE2" w:rsidRPr="000B3E90" w:rsidRDefault="007B0BC5" w:rsidP="00440BC1">
            <w:pPr>
              <w:spacing w:before="60" w:after="60" w:line="240" w:lineRule="atLeast"/>
              <w:jc w:val="left"/>
              <w:rPr>
                <w:color w:val="000000"/>
                <w:sz w:val="20"/>
                <w:lang w:val="en-US"/>
              </w:rPr>
            </w:pPr>
            <w:r w:rsidRPr="000B3E90">
              <w:rPr>
                <w:b/>
                <w:bCs/>
                <w:color w:val="000000"/>
                <w:sz w:val="20"/>
                <w:lang w:val="en-US"/>
              </w:rPr>
              <w:t>For heating and ventilation</w:t>
            </w:r>
          </w:p>
        </w:tc>
        <w:tc>
          <w:tcPr>
            <w:tcW w:w="0" w:type="auto"/>
            <w:tcBorders>
              <w:top w:val="single" w:sz="6" w:space="0" w:color="auto"/>
              <w:left w:val="single" w:sz="6" w:space="0" w:color="auto"/>
              <w:bottom w:val="single" w:sz="6" w:space="0" w:color="auto"/>
              <w:right w:val="single" w:sz="6" w:space="0" w:color="auto"/>
            </w:tcBorders>
          </w:tcPr>
          <w:p w14:paraId="1D72520F" w14:textId="688578ED"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5C2B8F4" w14:textId="637D0645"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A3E489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274EFC1" w14:textId="77777777" w:rsidR="00C17EE2" w:rsidRPr="000B3E90" w:rsidRDefault="00C17EE2" w:rsidP="0077780B">
            <w:pPr>
              <w:spacing w:before="60" w:after="60" w:line="240" w:lineRule="atLeast"/>
              <w:jc w:val="center"/>
              <w:rPr>
                <w:sz w:val="20"/>
              </w:rPr>
            </w:pPr>
          </w:p>
        </w:tc>
      </w:tr>
      <w:tr w:rsidR="00C17EE2" w:rsidRPr="000B3E90" w14:paraId="37F06E6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BB4FAE6" w14:textId="3E929566"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90A2963" w14:textId="2341713D" w:rsidR="00C17EE2" w:rsidRPr="000B3E90" w:rsidRDefault="007B0BC5" w:rsidP="00440BC1">
            <w:pPr>
              <w:spacing w:before="60" w:after="60" w:line="240" w:lineRule="atLeast"/>
              <w:jc w:val="left"/>
              <w:rPr>
                <w:color w:val="000000"/>
                <w:sz w:val="20"/>
                <w:lang w:val="uk-UA"/>
              </w:rPr>
            </w:pPr>
            <w:r w:rsidRPr="000B3E90">
              <w:rPr>
                <w:b/>
                <w:bCs/>
                <w:color w:val="000000"/>
                <w:sz w:val="20"/>
                <w:lang w:val="en-US"/>
              </w:rPr>
              <w:t>Section</w:t>
            </w:r>
            <w:r w:rsidR="00C17EE2" w:rsidRPr="000B3E90">
              <w:rPr>
                <w:b/>
                <w:bCs/>
                <w:color w:val="000000"/>
                <w:sz w:val="20"/>
                <w:lang w:val="uk-UA"/>
              </w:rPr>
              <w:t xml:space="preserve"> 1. </w:t>
            </w:r>
            <w:r w:rsidRPr="000B3E90">
              <w:rPr>
                <w:b/>
                <w:bCs/>
                <w:color w:val="000000"/>
                <w:sz w:val="20"/>
                <w:lang w:val="en-US"/>
              </w:rPr>
              <w:t>IHS</w:t>
            </w:r>
            <w:r w:rsidR="00C17EE2" w:rsidRPr="000B3E90">
              <w:rPr>
                <w:b/>
                <w:bCs/>
                <w:color w:val="000000"/>
                <w:sz w:val="20"/>
                <w:lang w:val="uk-UA"/>
              </w:rPr>
              <w:t xml:space="preserve"> </w:t>
            </w:r>
            <w:r w:rsidR="008C00D9" w:rsidRPr="000B3E90">
              <w:rPr>
                <w:b/>
                <w:bCs/>
                <w:color w:val="000000"/>
                <w:sz w:val="20"/>
                <w:lang w:val="en-US"/>
              </w:rPr>
              <w:t>installation</w:t>
            </w:r>
            <w:r w:rsidR="00C17EE2" w:rsidRPr="000B3E90">
              <w:rPr>
                <w:b/>
                <w:bCs/>
                <w:color w:val="000000"/>
                <w:sz w:val="20"/>
                <w:lang w:val="uk-UA"/>
              </w:rPr>
              <w:br/>
            </w:r>
          </w:p>
        </w:tc>
        <w:tc>
          <w:tcPr>
            <w:tcW w:w="0" w:type="auto"/>
            <w:tcBorders>
              <w:top w:val="single" w:sz="6" w:space="0" w:color="auto"/>
              <w:left w:val="single" w:sz="6" w:space="0" w:color="auto"/>
              <w:bottom w:val="single" w:sz="6" w:space="0" w:color="auto"/>
              <w:right w:val="single" w:sz="6" w:space="0" w:color="auto"/>
            </w:tcBorders>
          </w:tcPr>
          <w:p w14:paraId="15E2A105" w14:textId="2B8DD57E"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247FF94" w14:textId="7B440E13"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F24A48A" w14:textId="77777777" w:rsidR="00C17EE2" w:rsidRPr="000B3E90" w:rsidRDefault="00C17EE2" w:rsidP="0077780B">
            <w:pPr>
              <w:spacing w:before="60" w:after="60" w:line="240" w:lineRule="atLeast"/>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0BC8F876" w14:textId="77777777" w:rsidR="00C17EE2" w:rsidRPr="000B3E90" w:rsidRDefault="00C17EE2" w:rsidP="0077780B">
            <w:pPr>
              <w:spacing w:before="60" w:after="60" w:line="240" w:lineRule="atLeast"/>
              <w:jc w:val="center"/>
              <w:rPr>
                <w:sz w:val="20"/>
                <w:lang w:val="ru-RU"/>
              </w:rPr>
            </w:pPr>
          </w:p>
        </w:tc>
      </w:tr>
      <w:tr w:rsidR="00C17EE2" w:rsidRPr="000B3E90" w14:paraId="58408D6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97F082B" w14:textId="3183CDBD" w:rsidR="00C17EE2" w:rsidRPr="000B3E90" w:rsidRDefault="00C17EE2" w:rsidP="00440BC1">
            <w:pPr>
              <w:pStyle w:val="aff5"/>
              <w:numPr>
                <w:ilvl w:val="0"/>
                <w:numId w:val="170"/>
              </w:numPr>
              <w:spacing w:before="60" w:after="60" w:line="240" w:lineRule="atLeast"/>
              <w:jc w:val="left"/>
              <w:rPr>
                <w:color w:val="000000"/>
                <w:sz w:val="20"/>
                <w:lang w:val="ru-RU"/>
              </w:rPr>
            </w:pPr>
          </w:p>
        </w:tc>
        <w:tc>
          <w:tcPr>
            <w:tcW w:w="0" w:type="auto"/>
            <w:tcBorders>
              <w:top w:val="single" w:sz="6" w:space="0" w:color="auto"/>
              <w:left w:val="single" w:sz="6" w:space="0" w:color="auto"/>
              <w:bottom w:val="single" w:sz="6" w:space="0" w:color="auto"/>
              <w:right w:val="single" w:sz="6" w:space="0" w:color="auto"/>
            </w:tcBorders>
          </w:tcPr>
          <w:p w14:paraId="7943B49D" w14:textId="60F02943" w:rsidR="00F50A94" w:rsidRPr="000B3E90" w:rsidRDefault="00F50A94" w:rsidP="00440BC1">
            <w:pPr>
              <w:jc w:val="left"/>
              <w:rPr>
                <w:color w:val="000000"/>
                <w:sz w:val="20"/>
                <w:lang w:val="uk-UA"/>
              </w:rPr>
            </w:pPr>
            <w:r w:rsidRPr="000B3E90">
              <w:rPr>
                <w:color w:val="000000"/>
                <w:sz w:val="20"/>
                <w:lang w:val="uk-UA"/>
              </w:rPr>
              <w:t>Complex heat substation SH-Y17-1703 (Danfoss) according to sheet ОВ-10;   (mass=0,4) incl.:</w:t>
            </w:r>
          </w:p>
          <w:p w14:paraId="3574D13D" w14:textId="77777777" w:rsidR="00F50A94" w:rsidRPr="000B3E90" w:rsidRDefault="00F50A94" w:rsidP="00440BC1">
            <w:pPr>
              <w:jc w:val="left"/>
              <w:rPr>
                <w:color w:val="000000"/>
                <w:sz w:val="20"/>
                <w:lang w:val="uk-UA"/>
              </w:rPr>
            </w:pPr>
            <w:r w:rsidRPr="000B3E90">
              <w:rPr>
                <w:color w:val="000000"/>
                <w:sz w:val="20"/>
                <w:lang w:val="uk-UA"/>
              </w:rPr>
              <w:t>JIP-FF (Danfoss) – ball valve PN40, Tmax. 180 С0, flanged valve – 2 units.</w:t>
            </w:r>
          </w:p>
          <w:p w14:paraId="5D8BE1B5" w14:textId="77777777" w:rsidR="00F50A94" w:rsidRPr="000B3E90" w:rsidRDefault="00F50A94" w:rsidP="00440BC1">
            <w:pPr>
              <w:jc w:val="left"/>
              <w:rPr>
                <w:color w:val="000000"/>
                <w:sz w:val="20"/>
                <w:lang w:val="uk-UA"/>
              </w:rPr>
            </w:pPr>
            <w:r w:rsidRPr="000B3E90">
              <w:rPr>
                <w:color w:val="000000"/>
                <w:sz w:val="20"/>
                <w:lang w:val="uk-UA"/>
              </w:rPr>
              <w:t>FVF-(64) (Danfoss) – reticular filter, PN16, Tmax. 150 С0, flanged – 2 units</w:t>
            </w:r>
          </w:p>
          <w:p w14:paraId="5A5EC0B5" w14:textId="77777777" w:rsidR="00F50A94" w:rsidRPr="000B3E90" w:rsidRDefault="00F50A94" w:rsidP="00440BC1">
            <w:pPr>
              <w:jc w:val="left"/>
              <w:rPr>
                <w:color w:val="000000"/>
                <w:sz w:val="20"/>
                <w:lang w:val="uk-UA"/>
              </w:rPr>
            </w:pPr>
            <w:r w:rsidRPr="000B3E90">
              <w:rPr>
                <w:color w:val="000000"/>
                <w:sz w:val="20"/>
                <w:lang w:val="uk-UA"/>
              </w:rPr>
              <w:t>AVP (Danfoss) – pressure difference controller, kvs 20, 0.2-1.0 bar, PN25, DN40, flanged – 1 unit</w:t>
            </w:r>
          </w:p>
          <w:p w14:paraId="0013C570" w14:textId="77777777" w:rsidR="00F50A94" w:rsidRPr="000B3E90" w:rsidRDefault="00F50A94" w:rsidP="00440BC1">
            <w:pPr>
              <w:jc w:val="left"/>
              <w:rPr>
                <w:color w:val="000000"/>
                <w:sz w:val="20"/>
                <w:lang w:val="uk-UA"/>
              </w:rPr>
            </w:pPr>
            <w:r w:rsidRPr="000B3E90">
              <w:rPr>
                <w:color w:val="000000"/>
                <w:sz w:val="20"/>
                <w:lang w:val="uk-UA"/>
              </w:rPr>
              <w:t>VM 2 (Danfoss) – adjustable valve, kvs 16, PN 25, Tmax. 150 С0. 50 – external thread – 1 unit</w:t>
            </w:r>
          </w:p>
          <w:p w14:paraId="786BC894" w14:textId="77777777" w:rsidR="00F50A94" w:rsidRPr="000B3E90" w:rsidRDefault="00F50A94" w:rsidP="00440BC1">
            <w:pPr>
              <w:jc w:val="left"/>
              <w:rPr>
                <w:color w:val="000000"/>
                <w:sz w:val="20"/>
                <w:lang w:val="uk-UA"/>
              </w:rPr>
            </w:pPr>
            <w:r w:rsidRPr="000B3E90">
              <w:rPr>
                <w:color w:val="000000"/>
                <w:sz w:val="20"/>
                <w:lang w:val="uk-UA"/>
              </w:rPr>
              <w:t>AMV 20 (Danfoss) – electric drive pressure difference controller, 230 V, without springs – 1 unit</w:t>
            </w:r>
          </w:p>
          <w:p w14:paraId="339A594B" w14:textId="0C5752E8" w:rsidR="00C17EE2" w:rsidRPr="000B3E90" w:rsidRDefault="00C17EE2" w:rsidP="00440BC1">
            <w:pPr>
              <w:jc w:val="left"/>
              <w:rPr>
                <w:color w:val="000000"/>
                <w:sz w:val="20"/>
                <w:lang w:val="uk-UA"/>
              </w:rPr>
            </w:pPr>
            <w:r w:rsidRPr="000B3E90">
              <w:rPr>
                <w:color w:val="000000"/>
                <w:sz w:val="20"/>
                <w:lang w:val="uk-UA"/>
              </w:rPr>
              <w:t>Thermador 386 (</w:t>
            </w:r>
            <w:r w:rsidR="009A3678" w:rsidRPr="000B3E90">
              <w:rPr>
                <w:color w:val="000000"/>
                <w:sz w:val="20"/>
                <w:lang w:val="uk-UA"/>
              </w:rPr>
              <w:t>Danfoss</w:t>
            </w:r>
            <w:r w:rsidR="009A3678" w:rsidRPr="00245B27">
              <w:rPr>
                <w:color w:val="000000"/>
                <w:sz w:val="20"/>
                <w:lang w:val="uk-UA"/>
              </w:rPr>
              <w:t>)</w:t>
            </w:r>
            <w:r w:rsidR="009A3678" w:rsidRPr="000B3E90">
              <w:rPr>
                <w:color w:val="000000"/>
                <w:sz w:val="20"/>
                <w:lang w:val="uk-UA"/>
              </w:rPr>
              <w:t xml:space="preserve"> </w:t>
            </w:r>
            <w:r w:rsidRPr="000B3E90">
              <w:rPr>
                <w:color w:val="000000"/>
                <w:sz w:val="20"/>
                <w:lang w:val="uk-UA"/>
              </w:rPr>
              <w:t xml:space="preserve">– </w:t>
            </w:r>
            <w:r w:rsidR="00C711A1" w:rsidRPr="000B3E90">
              <w:rPr>
                <w:color w:val="000000"/>
                <w:sz w:val="20"/>
                <w:lang w:val="en-US"/>
              </w:rPr>
              <w:t>reserve</w:t>
            </w:r>
            <w:r w:rsidR="00C711A1" w:rsidRPr="000B3E90">
              <w:rPr>
                <w:color w:val="000000"/>
                <w:sz w:val="20"/>
                <w:lang w:val="uk-UA"/>
              </w:rPr>
              <w:t xml:space="preserve"> </w:t>
            </w:r>
            <w:r w:rsidR="00C711A1" w:rsidRPr="000B3E90">
              <w:rPr>
                <w:color w:val="000000"/>
                <w:sz w:val="20"/>
                <w:lang w:val="en-US"/>
              </w:rPr>
              <w:t>valve</w:t>
            </w:r>
            <w:r w:rsidRPr="000B3E90">
              <w:rPr>
                <w:color w:val="000000"/>
                <w:sz w:val="20"/>
                <w:lang w:val="uk-UA"/>
              </w:rPr>
              <w:t>, kvs 999, PN16, T</w:t>
            </w:r>
            <w:r w:rsidR="00C711A1" w:rsidRPr="000B3E90">
              <w:rPr>
                <w:color w:val="000000"/>
                <w:sz w:val="20"/>
                <w:lang w:val="en-US"/>
              </w:rPr>
              <w:t>max</w:t>
            </w:r>
            <w:r w:rsidRPr="000B3E90">
              <w:rPr>
                <w:color w:val="000000"/>
                <w:sz w:val="20"/>
                <w:lang w:val="uk-UA"/>
              </w:rPr>
              <w:t xml:space="preserve">. 200 С0, DN32, </w:t>
            </w:r>
            <w:r w:rsidR="00C711A1" w:rsidRPr="00245B27">
              <w:rPr>
                <w:bCs/>
                <w:color w:val="000000"/>
                <w:sz w:val="20"/>
                <w:lang w:val="uk-UA"/>
              </w:rPr>
              <w:t xml:space="preserve"> </w:t>
            </w:r>
            <w:r w:rsidR="00C711A1" w:rsidRPr="000B3E90">
              <w:rPr>
                <w:bCs/>
                <w:color w:val="000000"/>
                <w:sz w:val="20"/>
                <w:lang w:val="en-US"/>
              </w:rPr>
              <w:t>interflanged</w:t>
            </w:r>
            <w:r w:rsidR="00C711A1" w:rsidRPr="00245B27">
              <w:rPr>
                <w:bCs/>
                <w:color w:val="000000"/>
                <w:sz w:val="20"/>
                <w:lang w:val="uk-UA"/>
              </w:rPr>
              <w:t xml:space="preserve"> – 1 </w:t>
            </w:r>
            <w:r w:rsidR="00C711A1" w:rsidRPr="000B3E90">
              <w:rPr>
                <w:bCs/>
                <w:color w:val="000000"/>
                <w:sz w:val="20"/>
                <w:lang w:val="en-US"/>
              </w:rPr>
              <w:t>unit</w:t>
            </w:r>
          </w:p>
          <w:p w14:paraId="43605143" w14:textId="5907CD90" w:rsidR="00C17EE2" w:rsidRPr="000B3E90" w:rsidRDefault="00C17EE2" w:rsidP="00440BC1">
            <w:pPr>
              <w:tabs>
                <w:tab w:val="left" w:pos="2064"/>
              </w:tabs>
              <w:jc w:val="left"/>
              <w:rPr>
                <w:bCs/>
                <w:color w:val="000000"/>
                <w:sz w:val="20"/>
                <w:lang w:val="en-US"/>
              </w:rPr>
            </w:pPr>
            <w:r w:rsidRPr="000B3E90">
              <w:rPr>
                <w:color w:val="000000"/>
                <w:sz w:val="20"/>
                <w:lang w:val="uk-UA"/>
              </w:rPr>
              <w:t>IVR 954 (</w:t>
            </w:r>
            <w:r w:rsidR="009A3678" w:rsidRPr="000B3E90">
              <w:rPr>
                <w:color w:val="000000"/>
                <w:sz w:val="20"/>
                <w:lang w:val="uk-UA"/>
              </w:rPr>
              <w:t>Danfoss</w:t>
            </w:r>
            <w:r w:rsidRPr="000B3E90">
              <w:rPr>
                <w:color w:val="000000"/>
                <w:sz w:val="20"/>
                <w:lang w:val="uk-UA"/>
              </w:rPr>
              <w:t xml:space="preserve">) – </w:t>
            </w:r>
            <w:r w:rsidR="009A3678" w:rsidRPr="000B3E90">
              <w:rPr>
                <w:bCs/>
                <w:color w:val="000000"/>
                <w:sz w:val="20"/>
                <w:lang w:val="uk-UA"/>
              </w:rPr>
              <w:t xml:space="preserve"> </w:t>
            </w:r>
            <w:r w:rsidR="009A3678" w:rsidRPr="000B3E90">
              <w:rPr>
                <w:bCs/>
                <w:color w:val="000000"/>
                <w:sz w:val="20"/>
                <w:lang w:val="en-US"/>
              </w:rPr>
              <w:t>vent</w:t>
            </w:r>
            <w:r w:rsidR="009A3678" w:rsidRPr="000B3E90">
              <w:rPr>
                <w:bCs/>
                <w:color w:val="000000"/>
                <w:sz w:val="20"/>
                <w:lang w:val="uk-UA"/>
              </w:rPr>
              <w:t xml:space="preserve"> </w:t>
            </w:r>
            <w:r w:rsidR="009A3678" w:rsidRPr="000B3E90">
              <w:rPr>
                <w:bCs/>
                <w:color w:val="000000"/>
                <w:sz w:val="20"/>
                <w:lang w:val="en-US"/>
              </w:rPr>
              <w:t>cock</w:t>
            </w:r>
            <w:r w:rsidRPr="000B3E90">
              <w:rPr>
                <w:color w:val="000000"/>
                <w:sz w:val="20"/>
                <w:lang w:val="uk-UA"/>
              </w:rPr>
              <w:t>, PN25, T</w:t>
            </w:r>
            <w:r w:rsidR="00C711A1" w:rsidRPr="000B3E90">
              <w:rPr>
                <w:color w:val="000000"/>
                <w:sz w:val="20"/>
                <w:lang w:val="en-US"/>
              </w:rPr>
              <w:t>max</w:t>
            </w:r>
            <w:r w:rsidRPr="000B3E90">
              <w:rPr>
                <w:color w:val="000000"/>
                <w:sz w:val="20"/>
                <w:lang w:val="uk-UA"/>
              </w:rPr>
              <w:t xml:space="preserve">. 110 С0. 15 – </w:t>
            </w:r>
            <w:r w:rsidR="009A3678" w:rsidRPr="000B3E90">
              <w:rPr>
                <w:bCs/>
                <w:color w:val="000000"/>
                <w:sz w:val="20"/>
                <w:lang w:val="en-US"/>
              </w:rPr>
              <w:t xml:space="preserve"> internal thread – 1 unit</w:t>
            </w:r>
          </w:p>
          <w:p w14:paraId="611A47F6" w14:textId="4554C735" w:rsidR="00C17EE2" w:rsidRPr="000B3E90" w:rsidRDefault="00C17EE2" w:rsidP="00440BC1">
            <w:pPr>
              <w:jc w:val="left"/>
              <w:rPr>
                <w:color w:val="000000"/>
                <w:sz w:val="20"/>
                <w:lang w:val="en-US"/>
              </w:rPr>
            </w:pPr>
            <w:r w:rsidRPr="000B3E90">
              <w:rPr>
                <w:color w:val="000000"/>
                <w:sz w:val="20"/>
                <w:lang w:val="uk-UA"/>
              </w:rPr>
              <w:t>FVF – (64) (</w:t>
            </w:r>
            <w:r w:rsidR="009A3678" w:rsidRPr="000B3E90">
              <w:rPr>
                <w:color w:val="000000"/>
                <w:sz w:val="20"/>
                <w:lang w:val="uk-UA"/>
              </w:rPr>
              <w:t xml:space="preserve"> Danfoss </w:t>
            </w:r>
            <w:r w:rsidRPr="000B3E90">
              <w:rPr>
                <w:color w:val="000000"/>
                <w:sz w:val="20"/>
                <w:lang w:val="uk-UA"/>
              </w:rPr>
              <w:t xml:space="preserve">) – </w:t>
            </w:r>
            <w:r w:rsidR="00EC1F7C" w:rsidRPr="000B3E90">
              <w:rPr>
                <w:color w:val="000000"/>
                <w:sz w:val="20"/>
                <w:lang w:val="uk-UA"/>
              </w:rPr>
              <w:t xml:space="preserve"> </w:t>
            </w:r>
            <w:r w:rsidR="00EC1F7C" w:rsidRPr="000B3E90">
              <w:rPr>
                <w:color w:val="000000"/>
                <w:sz w:val="20"/>
                <w:lang w:val="uk-UA"/>
              </w:rPr>
              <w:tab/>
              <w:t xml:space="preserve">filter circuit </w:t>
            </w:r>
            <w:r w:rsidRPr="000B3E90">
              <w:rPr>
                <w:color w:val="000000"/>
                <w:sz w:val="20"/>
                <w:lang w:val="uk-UA"/>
              </w:rPr>
              <w:t>, PN 16, T</w:t>
            </w:r>
            <w:r w:rsidR="00EC1F7C" w:rsidRPr="000B3E90">
              <w:rPr>
                <w:color w:val="000000"/>
                <w:sz w:val="20"/>
                <w:lang w:val="en-US"/>
              </w:rPr>
              <w:t>max</w:t>
            </w:r>
            <w:r w:rsidRPr="000B3E90">
              <w:rPr>
                <w:color w:val="000000"/>
                <w:sz w:val="20"/>
                <w:lang w:val="uk-UA"/>
              </w:rPr>
              <w:t xml:space="preserve">. 150 С0, DN32, </w:t>
            </w:r>
            <w:r w:rsidR="0071367E" w:rsidRPr="000B3E90">
              <w:rPr>
                <w:color w:val="000000"/>
                <w:sz w:val="20"/>
                <w:lang w:val="en-US"/>
              </w:rPr>
              <w:t>fladged</w:t>
            </w:r>
            <w:r w:rsidRPr="000B3E90">
              <w:rPr>
                <w:color w:val="000000"/>
                <w:sz w:val="20"/>
                <w:lang w:val="uk-UA"/>
              </w:rPr>
              <w:t xml:space="preserve"> – 1 </w:t>
            </w:r>
            <w:r w:rsidR="0071367E" w:rsidRPr="000B3E90">
              <w:rPr>
                <w:color w:val="000000"/>
                <w:sz w:val="20"/>
                <w:lang w:val="en-US"/>
              </w:rPr>
              <w:t>unit</w:t>
            </w:r>
          </w:p>
          <w:p w14:paraId="4847934A" w14:textId="2FB65953" w:rsidR="00C17EE2" w:rsidRPr="000B3E90" w:rsidRDefault="00C17EE2" w:rsidP="00440BC1">
            <w:pPr>
              <w:jc w:val="left"/>
              <w:rPr>
                <w:color w:val="000000"/>
                <w:sz w:val="20"/>
                <w:lang w:val="en-US"/>
              </w:rPr>
            </w:pPr>
            <w:r w:rsidRPr="000B3E90">
              <w:rPr>
                <w:color w:val="000000"/>
                <w:sz w:val="20"/>
                <w:lang w:val="uk-UA"/>
              </w:rPr>
              <w:t>SYR 1915 (</w:t>
            </w:r>
            <w:r w:rsidR="009A3678" w:rsidRPr="000B3E90">
              <w:rPr>
                <w:color w:val="000000"/>
                <w:sz w:val="20"/>
                <w:lang w:val="uk-UA"/>
              </w:rPr>
              <w:t xml:space="preserve"> Danfoss </w:t>
            </w:r>
            <w:r w:rsidRPr="000B3E90">
              <w:rPr>
                <w:color w:val="000000"/>
                <w:sz w:val="20"/>
                <w:lang w:val="uk-UA"/>
              </w:rPr>
              <w:t xml:space="preserve">) – </w:t>
            </w:r>
            <w:r w:rsidR="0071367E" w:rsidRPr="000B3E90">
              <w:rPr>
                <w:bCs/>
                <w:color w:val="000000"/>
                <w:sz w:val="20"/>
                <w:lang w:val="en-US"/>
              </w:rPr>
              <w:t xml:space="preserve"> safety valve</w:t>
            </w:r>
            <w:r w:rsidR="0071367E" w:rsidRPr="000B3E90">
              <w:rPr>
                <w:color w:val="000000"/>
                <w:sz w:val="20"/>
                <w:lang w:val="uk-UA"/>
              </w:rPr>
              <w:t xml:space="preserve"> </w:t>
            </w:r>
            <w:r w:rsidRPr="000B3E90">
              <w:rPr>
                <w:color w:val="000000"/>
                <w:sz w:val="20"/>
                <w:lang w:val="uk-UA"/>
              </w:rPr>
              <w:t xml:space="preserve">, max. 6.0 бар. 20 – </w:t>
            </w:r>
            <w:r w:rsidR="0071367E" w:rsidRPr="000B3E90">
              <w:rPr>
                <w:color w:val="000000"/>
                <w:sz w:val="20"/>
                <w:lang w:val="en-US"/>
              </w:rPr>
              <w:t>internal thread</w:t>
            </w:r>
            <w:r w:rsidRPr="000B3E90">
              <w:rPr>
                <w:color w:val="000000"/>
                <w:sz w:val="20"/>
                <w:lang w:val="uk-UA"/>
              </w:rPr>
              <w:t xml:space="preserve"> – 1 </w:t>
            </w:r>
            <w:r w:rsidR="0071367E" w:rsidRPr="000B3E90">
              <w:rPr>
                <w:color w:val="000000"/>
                <w:sz w:val="20"/>
                <w:lang w:val="en-US"/>
              </w:rPr>
              <w:t>unit</w:t>
            </w:r>
          </w:p>
          <w:p w14:paraId="7CEA5F70" w14:textId="3E99AC54" w:rsidR="00C17EE2" w:rsidRPr="000B3E90" w:rsidRDefault="00C17EE2" w:rsidP="00440BC1">
            <w:pPr>
              <w:jc w:val="left"/>
              <w:rPr>
                <w:color w:val="000000"/>
                <w:sz w:val="20"/>
                <w:lang w:val="uk-UA"/>
              </w:rPr>
            </w:pPr>
            <w:r w:rsidRPr="000B3E90">
              <w:rPr>
                <w:color w:val="000000"/>
                <w:sz w:val="20"/>
                <w:lang w:val="uk-UA"/>
              </w:rPr>
              <w:t xml:space="preserve">Yanos MAXO (WILLO) – </w:t>
            </w:r>
            <w:r w:rsidR="0071367E" w:rsidRPr="00245B27">
              <w:rPr>
                <w:bCs/>
                <w:color w:val="000000"/>
                <w:sz w:val="20"/>
                <w:lang w:val="es-ES"/>
              </w:rPr>
              <w:t>circulating pum</w:t>
            </w:r>
            <w:r w:rsidR="00712536" w:rsidRPr="00245B27">
              <w:rPr>
                <w:bCs/>
                <w:color w:val="000000"/>
                <w:sz w:val="20"/>
                <w:lang w:val="es-ES"/>
              </w:rPr>
              <w:t>p</w:t>
            </w:r>
            <w:r w:rsidRPr="000B3E90">
              <w:rPr>
                <w:color w:val="000000"/>
                <w:sz w:val="20"/>
                <w:lang w:val="uk-UA"/>
              </w:rPr>
              <w:t xml:space="preserve"> Yanos MAXO 25/0,5-7, 1*230 V – 1 </w:t>
            </w:r>
            <w:r w:rsidR="0071367E" w:rsidRPr="00245B27">
              <w:rPr>
                <w:color w:val="000000"/>
                <w:sz w:val="20"/>
                <w:lang w:val="es-ES"/>
              </w:rPr>
              <w:t xml:space="preserve"> unit</w:t>
            </w:r>
          </w:p>
          <w:p w14:paraId="465C388F" w14:textId="1F8C884C" w:rsidR="00C17EE2" w:rsidRPr="000B3E90" w:rsidRDefault="00C17EE2" w:rsidP="00440BC1">
            <w:pPr>
              <w:jc w:val="left"/>
              <w:rPr>
                <w:color w:val="000000"/>
                <w:sz w:val="20"/>
                <w:lang w:val="uk-UA"/>
              </w:rPr>
            </w:pPr>
            <w:r w:rsidRPr="000B3E90">
              <w:rPr>
                <w:color w:val="000000"/>
                <w:sz w:val="20"/>
                <w:lang w:val="uk-UA"/>
              </w:rPr>
              <w:t>JIP-WW (</w:t>
            </w:r>
            <w:r w:rsidR="009A3678" w:rsidRPr="000B3E90">
              <w:rPr>
                <w:color w:val="000000"/>
                <w:sz w:val="20"/>
                <w:lang w:val="uk-UA"/>
              </w:rPr>
              <w:t xml:space="preserve"> Danfoss </w:t>
            </w:r>
            <w:r w:rsidRPr="000B3E90">
              <w:rPr>
                <w:color w:val="000000"/>
                <w:sz w:val="20"/>
                <w:lang w:val="uk-UA"/>
              </w:rPr>
              <w:t xml:space="preserve">) – </w:t>
            </w:r>
            <w:r w:rsidR="00712536" w:rsidRPr="000B3E90">
              <w:rPr>
                <w:lang w:val="uk-UA"/>
              </w:rPr>
              <w:t xml:space="preserve"> </w:t>
            </w:r>
            <w:r w:rsidR="00712536" w:rsidRPr="000B3E90">
              <w:rPr>
                <w:color w:val="000000"/>
                <w:sz w:val="20"/>
                <w:lang w:val="uk-UA"/>
              </w:rPr>
              <w:t>ball valve</w:t>
            </w:r>
            <w:r w:rsidRPr="000B3E90">
              <w:rPr>
                <w:color w:val="000000"/>
                <w:sz w:val="20"/>
                <w:lang w:val="uk-UA"/>
              </w:rPr>
              <w:t>, PN40, T</w:t>
            </w:r>
            <w:r w:rsidR="00712536" w:rsidRPr="000B3E90">
              <w:rPr>
                <w:color w:val="000000"/>
                <w:sz w:val="20"/>
                <w:lang w:val="en-US"/>
              </w:rPr>
              <w:t>max</w:t>
            </w:r>
            <w:r w:rsidRPr="000B3E90">
              <w:rPr>
                <w:color w:val="000000"/>
                <w:sz w:val="20"/>
                <w:lang w:val="uk-UA"/>
              </w:rPr>
              <w:t>. 180 С0, 32 -</w:t>
            </w:r>
            <w:r w:rsidR="00712536" w:rsidRPr="000B3E90">
              <w:rPr>
                <w:color w:val="000000"/>
                <w:sz w:val="20"/>
                <w:lang w:val="en-US"/>
              </w:rPr>
              <w:t>diameter</w:t>
            </w:r>
            <w:r w:rsidRPr="000B3E90">
              <w:rPr>
                <w:color w:val="000000"/>
                <w:sz w:val="20"/>
                <w:lang w:val="uk-UA"/>
              </w:rPr>
              <w:t xml:space="preserve">, </w:t>
            </w:r>
            <w:r w:rsidR="00712536" w:rsidRPr="000B3E90">
              <w:rPr>
                <w:color w:val="000000"/>
                <w:sz w:val="20"/>
                <w:lang w:val="en-US"/>
              </w:rPr>
              <w:t>welded</w:t>
            </w:r>
            <w:r w:rsidRPr="000B3E90">
              <w:rPr>
                <w:color w:val="000000"/>
                <w:sz w:val="20"/>
                <w:lang w:val="uk-UA"/>
              </w:rPr>
              <w:t xml:space="preserve"> – 2</w:t>
            </w:r>
            <w:r w:rsidR="0071367E" w:rsidRPr="000B3E90">
              <w:rPr>
                <w:color w:val="000000"/>
                <w:sz w:val="20"/>
                <w:lang w:val="uk-UA"/>
              </w:rPr>
              <w:t xml:space="preserve">  </w:t>
            </w:r>
            <w:r w:rsidR="0071367E" w:rsidRPr="000B3E90">
              <w:rPr>
                <w:color w:val="000000"/>
                <w:sz w:val="20"/>
                <w:lang w:val="en-US"/>
              </w:rPr>
              <w:t>unit</w:t>
            </w:r>
            <w:r w:rsidR="00712536" w:rsidRPr="000B3E90">
              <w:rPr>
                <w:color w:val="000000"/>
                <w:sz w:val="20"/>
                <w:lang w:val="en-US"/>
              </w:rPr>
              <w:t>s</w:t>
            </w:r>
          </w:p>
          <w:p w14:paraId="5AF29CF1" w14:textId="7D258F1C" w:rsidR="00C17EE2" w:rsidRPr="00245B27" w:rsidRDefault="00C17EE2" w:rsidP="00440BC1">
            <w:pPr>
              <w:jc w:val="left"/>
              <w:rPr>
                <w:color w:val="000000"/>
                <w:sz w:val="20"/>
                <w:lang w:val="uk-UA"/>
              </w:rPr>
            </w:pPr>
            <w:r w:rsidRPr="000B3E90">
              <w:rPr>
                <w:color w:val="000000"/>
                <w:sz w:val="20"/>
                <w:lang w:val="uk-UA"/>
              </w:rPr>
              <w:t>Thermador 386 (</w:t>
            </w:r>
            <w:r w:rsidR="009A3678" w:rsidRPr="000B3E90">
              <w:rPr>
                <w:color w:val="000000"/>
                <w:sz w:val="20"/>
                <w:lang w:val="uk-UA"/>
              </w:rPr>
              <w:t xml:space="preserve"> Danfoss </w:t>
            </w:r>
            <w:r w:rsidRPr="000B3E90">
              <w:rPr>
                <w:color w:val="000000"/>
                <w:sz w:val="20"/>
                <w:lang w:val="uk-UA"/>
              </w:rPr>
              <w:t xml:space="preserve">) – </w:t>
            </w:r>
            <w:r w:rsidR="00712536" w:rsidRPr="00245B27">
              <w:rPr>
                <w:bCs/>
                <w:color w:val="000000"/>
                <w:sz w:val="20"/>
                <w:lang w:val="uk-UA"/>
              </w:rPr>
              <w:t xml:space="preserve"> </w:t>
            </w:r>
            <w:r w:rsidR="00712536" w:rsidRPr="000B3E90">
              <w:rPr>
                <w:bCs/>
                <w:color w:val="000000"/>
                <w:sz w:val="20"/>
                <w:lang w:val="en-US"/>
              </w:rPr>
              <w:t>check</w:t>
            </w:r>
            <w:r w:rsidR="00712536" w:rsidRPr="00245B27">
              <w:rPr>
                <w:bCs/>
                <w:color w:val="000000"/>
                <w:sz w:val="20"/>
                <w:lang w:val="uk-UA"/>
              </w:rPr>
              <w:t xml:space="preserve"> </w:t>
            </w:r>
            <w:r w:rsidR="00712536" w:rsidRPr="000B3E90">
              <w:rPr>
                <w:bCs/>
                <w:color w:val="000000"/>
                <w:sz w:val="20"/>
                <w:lang w:val="en-US"/>
              </w:rPr>
              <w:t>valve</w:t>
            </w:r>
            <w:r w:rsidRPr="000B3E90">
              <w:rPr>
                <w:color w:val="000000"/>
                <w:sz w:val="20"/>
                <w:lang w:val="uk-UA"/>
              </w:rPr>
              <w:t>, kvs 999, PN25, T</w:t>
            </w:r>
            <w:r w:rsidR="00712536" w:rsidRPr="000B3E90">
              <w:rPr>
                <w:color w:val="000000"/>
                <w:sz w:val="20"/>
                <w:lang w:val="en-US"/>
              </w:rPr>
              <w:t>max</w:t>
            </w:r>
            <w:r w:rsidRPr="000B3E90">
              <w:rPr>
                <w:color w:val="000000"/>
                <w:sz w:val="20"/>
                <w:lang w:val="uk-UA"/>
              </w:rPr>
              <w:t xml:space="preserve">. 200 С0, DN32 – 1 </w:t>
            </w:r>
            <w:r w:rsidR="00712536" w:rsidRPr="000B3E90">
              <w:rPr>
                <w:color w:val="000000"/>
                <w:sz w:val="20"/>
                <w:lang w:val="en-US"/>
              </w:rPr>
              <w:t>unit</w:t>
            </w:r>
          </w:p>
          <w:p w14:paraId="287B9EF9" w14:textId="5933D991" w:rsidR="00C17EE2" w:rsidRPr="000B3E90" w:rsidRDefault="00C17EE2" w:rsidP="00440BC1">
            <w:pPr>
              <w:jc w:val="left"/>
              <w:rPr>
                <w:color w:val="000000"/>
                <w:sz w:val="20"/>
                <w:lang w:val="uk-UA"/>
              </w:rPr>
            </w:pPr>
            <w:r w:rsidRPr="000B3E90">
              <w:rPr>
                <w:color w:val="000000"/>
                <w:sz w:val="20"/>
                <w:lang w:val="uk-UA"/>
              </w:rPr>
              <w:t>KPI 35 (</w:t>
            </w:r>
            <w:r w:rsidR="009A3678" w:rsidRPr="000B3E90">
              <w:rPr>
                <w:color w:val="000000"/>
                <w:sz w:val="20"/>
                <w:lang w:val="uk-UA"/>
              </w:rPr>
              <w:t xml:space="preserve"> Danfoss </w:t>
            </w:r>
            <w:r w:rsidRPr="000B3E90">
              <w:rPr>
                <w:color w:val="000000"/>
                <w:sz w:val="20"/>
                <w:lang w:val="uk-UA"/>
              </w:rPr>
              <w:t xml:space="preserve">) – </w:t>
            </w:r>
            <w:r w:rsidR="00712536" w:rsidRPr="000B3E90">
              <w:rPr>
                <w:bCs/>
                <w:color w:val="000000"/>
                <w:sz w:val="20"/>
                <w:lang w:val="en-US"/>
              </w:rPr>
              <w:t xml:space="preserve"> pressure relay</w:t>
            </w:r>
            <w:r w:rsidRPr="000B3E90">
              <w:rPr>
                <w:color w:val="000000"/>
                <w:sz w:val="20"/>
                <w:lang w:val="uk-UA"/>
              </w:rPr>
              <w:t xml:space="preserve">, 0.4 – 1.5 бар, Tмакс. 100 С0, G1/4 - </w:t>
            </w:r>
            <w:r w:rsidR="00712536" w:rsidRPr="000B3E90">
              <w:rPr>
                <w:color w:val="000000"/>
                <w:sz w:val="20"/>
                <w:lang w:val="uk-UA"/>
              </w:rPr>
              <w:t xml:space="preserve"> external thread</w:t>
            </w:r>
          </w:p>
          <w:p w14:paraId="298E6CA2" w14:textId="6DF5AF77" w:rsidR="00C17EE2" w:rsidRPr="00245B27" w:rsidRDefault="00C17EE2" w:rsidP="00440BC1">
            <w:pPr>
              <w:jc w:val="left"/>
              <w:rPr>
                <w:color w:val="000000"/>
                <w:sz w:val="20"/>
                <w:lang w:val="uk-UA"/>
              </w:rPr>
            </w:pPr>
            <w:r w:rsidRPr="000B3E90">
              <w:rPr>
                <w:color w:val="000000"/>
                <w:sz w:val="20"/>
                <w:lang w:val="uk-UA"/>
              </w:rPr>
              <w:t>IVR 954 (</w:t>
            </w:r>
            <w:r w:rsidR="009A3678" w:rsidRPr="000B3E90">
              <w:rPr>
                <w:color w:val="000000"/>
                <w:sz w:val="20"/>
                <w:lang w:val="uk-UA"/>
              </w:rPr>
              <w:t xml:space="preserve"> Danfoss </w:t>
            </w:r>
            <w:r w:rsidRPr="000B3E90">
              <w:rPr>
                <w:color w:val="000000"/>
                <w:sz w:val="20"/>
                <w:lang w:val="uk-UA"/>
              </w:rPr>
              <w:t xml:space="preserve">) – </w:t>
            </w:r>
            <w:r w:rsidR="00712536" w:rsidRPr="00245B27">
              <w:rPr>
                <w:bCs/>
                <w:color w:val="000000"/>
                <w:sz w:val="20"/>
                <w:lang w:val="uk-UA"/>
              </w:rPr>
              <w:t xml:space="preserve"> </w:t>
            </w:r>
            <w:r w:rsidR="00712536" w:rsidRPr="000B3E90">
              <w:rPr>
                <w:bCs/>
                <w:color w:val="000000"/>
                <w:sz w:val="20"/>
                <w:lang w:val="en-US"/>
              </w:rPr>
              <w:t>ball</w:t>
            </w:r>
            <w:r w:rsidR="00712536" w:rsidRPr="00245B27">
              <w:rPr>
                <w:bCs/>
                <w:color w:val="000000"/>
                <w:sz w:val="20"/>
                <w:lang w:val="uk-UA"/>
              </w:rPr>
              <w:t xml:space="preserve"> </w:t>
            </w:r>
            <w:r w:rsidR="00712536" w:rsidRPr="000B3E90">
              <w:rPr>
                <w:bCs/>
                <w:color w:val="000000"/>
                <w:sz w:val="20"/>
                <w:lang w:val="en-US"/>
              </w:rPr>
              <w:t>valve</w:t>
            </w:r>
            <w:r w:rsidRPr="000B3E90">
              <w:rPr>
                <w:color w:val="000000"/>
                <w:sz w:val="20"/>
                <w:lang w:val="uk-UA"/>
              </w:rPr>
              <w:t xml:space="preserve">, PN25, Tмакс. 110 С0. 15 – </w:t>
            </w:r>
            <w:r w:rsidR="00712536" w:rsidRPr="000B3E90">
              <w:rPr>
                <w:color w:val="000000"/>
                <w:sz w:val="20"/>
                <w:lang w:val="uk-UA"/>
              </w:rPr>
              <w:t xml:space="preserve"> external thread </w:t>
            </w:r>
            <w:r w:rsidRPr="000B3E90">
              <w:rPr>
                <w:color w:val="000000"/>
                <w:sz w:val="20"/>
                <w:lang w:val="uk-UA"/>
              </w:rPr>
              <w:t xml:space="preserve">– 2 </w:t>
            </w:r>
            <w:r w:rsidR="00712536" w:rsidRPr="000B3E90">
              <w:rPr>
                <w:color w:val="000000"/>
                <w:sz w:val="20"/>
                <w:lang w:val="en-US"/>
              </w:rPr>
              <w:t>units</w:t>
            </w:r>
          </w:p>
          <w:p w14:paraId="57EA42D7" w14:textId="748F7473" w:rsidR="00C17EE2" w:rsidRPr="00245B27" w:rsidRDefault="00C17EE2" w:rsidP="00440BC1">
            <w:pPr>
              <w:jc w:val="left"/>
              <w:rPr>
                <w:color w:val="000000"/>
                <w:sz w:val="20"/>
                <w:lang w:val="uk-UA"/>
              </w:rPr>
            </w:pPr>
            <w:r w:rsidRPr="000B3E90">
              <w:rPr>
                <w:color w:val="000000"/>
                <w:sz w:val="20"/>
                <w:lang w:val="uk-UA"/>
              </w:rPr>
              <w:t>LFY – WH (</w:t>
            </w:r>
            <w:r w:rsidR="009A3678" w:rsidRPr="000B3E90">
              <w:rPr>
                <w:color w:val="000000"/>
                <w:sz w:val="20"/>
                <w:lang w:val="uk-UA"/>
              </w:rPr>
              <w:t xml:space="preserve"> Danfoss </w:t>
            </w:r>
            <w:r w:rsidRPr="000B3E90">
              <w:rPr>
                <w:color w:val="000000"/>
                <w:sz w:val="20"/>
                <w:lang w:val="uk-UA"/>
              </w:rPr>
              <w:t xml:space="preserve">) – </w:t>
            </w:r>
            <w:r w:rsidR="00712536" w:rsidRPr="00245B27">
              <w:rPr>
                <w:bCs/>
                <w:color w:val="000000"/>
                <w:sz w:val="20"/>
                <w:lang w:val="uk-UA"/>
              </w:rPr>
              <w:t xml:space="preserve"> </w:t>
            </w:r>
            <w:r w:rsidR="00712536" w:rsidRPr="000B3E90">
              <w:rPr>
                <w:bCs/>
                <w:color w:val="000000"/>
                <w:sz w:val="20"/>
                <w:lang w:val="en-US"/>
              </w:rPr>
              <w:t>damper</w:t>
            </w:r>
            <w:r w:rsidR="00712536" w:rsidRPr="00245B27">
              <w:rPr>
                <w:bCs/>
                <w:color w:val="000000"/>
                <w:sz w:val="20"/>
                <w:lang w:val="uk-UA"/>
              </w:rPr>
              <w:t xml:space="preserve"> </w:t>
            </w:r>
            <w:r w:rsidR="00712536" w:rsidRPr="000B3E90">
              <w:rPr>
                <w:bCs/>
                <w:color w:val="000000"/>
                <w:sz w:val="20"/>
                <w:lang w:val="en-US"/>
              </w:rPr>
              <w:t>valve</w:t>
            </w:r>
            <w:r w:rsidRPr="000B3E90">
              <w:rPr>
                <w:color w:val="000000"/>
                <w:sz w:val="20"/>
                <w:lang w:val="uk-UA"/>
              </w:rPr>
              <w:t xml:space="preserve">, PN16 Tмакс. 120 С0, DN32, </w:t>
            </w:r>
            <w:r w:rsidR="00712536" w:rsidRPr="000B3E90">
              <w:rPr>
                <w:color w:val="000000"/>
                <w:sz w:val="20"/>
                <w:lang w:val="en-US"/>
              </w:rPr>
              <w:t>interfladged</w:t>
            </w:r>
            <w:r w:rsidRPr="000B3E90">
              <w:rPr>
                <w:color w:val="000000"/>
                <w:sz w:val="20"/>
                <w:lang w:val="uk-UA"/>
              </w:rPr>
              <w:t xml:space="preserve"> – 2</w:t>
            </w:r>
            <w:r w:rsidR="00712536" w:rsidRPr="00245B27">
              <w:rPr>
                <w:color w:val="000000"/>
                <w:sz w:val="20"/>
                <w:lang w:val="uk-UA"/>
              </w:rPr>
              <w:t xml:space="preserve"> </w:t>
            </w:r>
            <w:r w:rsidR="00712536" w:rsidRPr="000B3E90">
              <w:rPr>
                <w:color w:val="000000"/>
                <w:sz w:val="20"/>
                <w:lang w:val="en-US"/>
              </w:rPr>
              <w:t>units</w:t>
            </w:r>
          </w:p>
          <w:p w14:paraId="51131097" w14:textId="2DD621DC" w:rsidR="00C17EE2" w:rsidRPr="000B3E90" w:rsidRDefault="00C17EE2" w:rsidP="00440BC1">
            <w:pPr>
              <w:jc w:val="left"/>
              <w:rPr>
                <w:color w:val="000000"/>
                <w:sz w:val="20"/>
                <w:lang w:val="en-US"/>
              </w:rPr>
            </w:pPr>
            <w:r w:rsidRPr="000B3E90">
              <w:rPr>
                <w:color w:val="000000"/>
                <w:sz w:val="20"/>
                <w:lang w:val="uk-UA"/>
              </w:rPr>
              <w:t>ECL 210 (</w:t>
            </w:r>
            <w:r w:rsidR="009A3678" w:rsidRPr="000B3E90">
              <w:rPr>
                <w:color w:val="000000"/>
                <w:sz w:val="20"/>
                <w:lang w:val="uk-UA"/>
              </w:rPr>
              <w:t xml:space="preserve"> Danfoss </w:t>
            </w:r>
            <w:r w:rsidRPr="000B3E90">
              <w:rPr>
                <w:color w:val="000000"/>
                <w:sz w:val="20"/>
                <w:lang w:val="uk-UA"/>
              </w:rPr>
              <w:t xml:space="preserve">) – </w:t>
            </w:r>
            <w:r w:rsidR="00712536" w:rsidRPr="000B3E90">
              <w:t xml:space="preserve"> </w:t>
            </w:r>
            <w:r w:rsidR="00712536" w:rsidRPr="000B3E90">
              <w:rPr>
                <w:color w:val="000000"/>
                <w:sz w:val="20"/>
                <w:lang w:val="uk-UA"/>
              </w:rPr>
              <w:t xml:space="preserve">Electronic temperature controller </w:t>
            </w:r>
            <w:r w:rsidR="00712536" w:rsidRPr="000B3E90">
              <w:rPr>
                <w:color w:val="000000"/>
                <w:sz w:val="20"/>
                <w:lang w:val="en-US"/>
              </w:rPr>
              <w:t>with</w:t>
            </w:r>
            <w:r w:rsidRPr="000B3E90">
              <w:rPr>
                <w:color w:val="000000"/>
                <w:sz w:val="20"/>
                <w:lang w:val="uk-UA"/>
              </w:rPr>
              <w:t xml:space="preserve"> ECL </w:t>
            </w:r>
            <w:r w:rsidR="00712536" w:rsidRPr="000B3E90">
              <w:rPr>
                <w:color w:val="000000"/>
                <w:sz w:val="20"/>
                <w:lang w:val="en-US"/>
              </w:rPr>
              <w:t xml:space="preserve">key </w:t>
            </w:r>
            <w:r w:rsidRPr="000B3E90">
              <w:rPr>
                <w:color w:val="000000"/>
                <w:sz w:val="20"/>
                <w:lang w:val="uk-UA"/>
              </w:rPr>
              <w:t xml:space="preserve">А231 </w:t>
            </w:r>
            <w:r w:rsidR="00712536" w:rsidRPr="000B3E90">
              <w:rPr>
                <w:color w:val="000000"/>
                <w:sz w:val="20"/>
                <w:lang w:val="en-US"/>
              </w:rPr>
              <w:t xml:space="preserve">type </w:t>
            </w:r>
            <w:r w:rsidRPr="000B3E90">
              <w:rPr>
                <w:color w:val="000000"/>
                <w:sz w:val="20"/>
                <w:lang w:val="uk-UA"/>
              </w:rPr>
              <w:t>– 1</w:t>
            </w:r>
            <w:r w:rsidR="00712536" w:rsidRPr="000B3E90">
              <w:rPr>
                <w:color w:val="000000"/>
                <w:sz w:val="20"/>
                <w:lang w:val="en-US"/>
              </w:rPr>
              <w:t>unit</w:t>
            </w:r>
          </w:p>
          <w:p w14:paraId="63704C91" w14:textId="1A13DB73" w:rsidR="00C17EE2" w:rsidRPr="000B3E90" w:rsidRDefault="00C17EE2" w:rsidP="00440BC1">
            <w:pPr>
              <w:jc w:val="left"/>
              <w:rPr>
                <w:color w:val="000000"/>
                <w:sz w:val="20"/>
                <w:lang w:val="uk-UA"/>
              </w:rPr>
            </w:pPr>
            <w:r w:rsidRPr="000B3E90">
              <w:rPr>
                <w:color w:val="000000"/>
                <w:sz w:val="20"/>
                <w:lang w:val="uk-UA"/>
              </w:rPr>
              <w:t>ESMT (</w:t>
            </w:r>
            <w:r w:rsidR="009A3678" w:rsidRPr="000B3E90">
              <w:rPr>
                <w:color w:val="000000"/>
                <w:sz w:val="20"/>
                <w:lang w:val="uk-UA"/>
              </w:rPr>
              <w:t xml:space="preserve"> Danfoss </w:t>
            </w:r>
            <w:r w:rsidRPr="000B3E90">
              <w:rPr>
                <w:color w:val="000000"/>
                <w:sz w:val="20"/>
                <w:lang w:val="uk-UA"/>
              </w:rPr>
              <w:t xml:space="preserve">) – </w:t>
            </w:r>
            <w:r w:rsidR="00712536" w:rsidRPr="000B3E90">
              <w:t xml:space="preserve"> </w:t>
            </w:r>
            <w:r w:rsidR="00712536" w:rsidRPr="000B3E90">
              <w:rPr>
                <w:color w:val="000000"/>
                <w:sz w:val="20"/>
                <w:lang w:val="uk-UA"/>
              </w:rPr>
              <w:t xml:space="preserve">Temperature sensor of external air </w:t>
            </w:r>
            <w:r w:rsidRPr="000B3E90">
              <w:rPr>
                <w:color w:val="000000"/>
                <w:sz w:val="20"/>
                <w:lang w:val="uk-UA"/>
              </w:rPr>
              <w:t>ESMT – 1</w:t>
            </w:r>
            <w:r w:rsidR="00712536" w:rsidRPr="000B3E90">
              <w:rPr>
                <w:color w:val="000000"/>
                <w:sz w:val="20"/>
                <w:lang w:val="en-US"/>
              </w:rPr>
              <w:t xml:space="preserve"> unit</w:t>
            </w:r>
          </w:p>
          <w:p w14:paraId="66363D1A" w14:textId="3DB90CA0" w:rsidR="00C17EE2" w:rsidRPr="000B3E90" w:rsidRDefault="00C17EE2" w:rsidP="00440BC1">
            <w:pPr>
              <w:jc w:val="left"/>
              <w:rPr>
                <w:color w:val="000000"/>
                <w:sz w:val="20"/>
                <w:lang w:val="en-US"/>
              </w:rPr>
            </w:pPr>
            <w:r w:rsidRPr="000B3E90">
              <w:rPr>
                <w:color w:val="000000"/>
                <w:sz w:val="20"/>
                <w:lang w:val="uk-UA"/>
              </w:rPr>
              <w:t>-    ESMU – 100/Cu (</w:t>
            </w:r>
            <w:r w:rsidR="009A3678" w:rsidRPr="000B3E90">
              <w:rPr>
                <w:color w:val="000000"/>
                <w:sz w:val="20"/>
                <w:lang w:val="uk-UA"/>
              </w:rPr>
              <w:t xml:space="preserve"> Danfoss </w:t>
            </w:r>
            <w:r w:rsidRPr="000B3E90">
              <w:rPr>
                <w:color w:val="000000"/>
                <w:sz w:val="20"/>
                <w:lang w:val="uk-UA"/>
              </w:rPr>
              <w:t xml:space="preserve">) – </w:t>
            </w:r>
            <w:r w:rsidR="00712536" w:rsidRPr="000B3E90">
              <w:rPr>
                <w:color w:val="000000"/>
                <w:sz w:val="20"/>
                <w:lang w:val="uk-UA"/>
              </w:rPr>
              <w:t xml:space="preserve">stainless steel sleeve </w:t>
            </w:r>
            <w:r w:rsidRPr="000B3E90">
              <w:rPr>
                <w:color w:val="000000"/>
                <w:sz w:val="20"/>
                <w:lang w:val="uk-UA"/>
              </w:rPr>
              <w:t xml:space="preserve"> 100 </w:t>
            </w:r>
            <w:r w:rsidR="00712536" w:rsidRPr="000B3E90">
              <w:rPr>
                <w:color w:val="000000"/>
                <w:sz w:val="20"/>
                <w:lang w:val="en-US"/>
              </w:rPr>
              <w:t>mm</w:t>
            </w:r>
            <w:r w:rsidRPr="000B3E90">
              <w:rPr>
                <w:color w:val="000000"/>
                <w:sz w:val="20"/>
                <w:lang w:val="uk-UA"/>
              </w:rPr>
              <w:t xml:space="preserve"> + </w:t>
            </w:r>
            <w:r w:rsidR="00712536" w:rsidRPr="000B3E90">
              <w:rPr>
                <w:color w:val="000000"/>
                <w:sz w:val="20"/>
                <w:lang w:val="en-US"/>
              </w:rPr>
              <w:t>temperature controllers</w:t>
            </w:r>
            <w:r w:rsidRPr="000B3E90">
              <w:rPr>
                <w:color w:val="000000"/>
                <w:sz w:val="20"/>
                <w:lang w:val="uk-UA"/>
              </w:rPr>
              <w:t xml:space="preserve"> PN25, T</w:t>
            </w:r>
            <w:r w:rsidR="00712536" w:rsidRPr="000B3E90">
              <w:rPr>
                <w:color w:val="000000"/>
                <w:sz w:val="20"/>
                <w:lang w:val="en-US"/>
              </w:rPr>
              <w:t>max</w:t>
            </w:r>
            <w:r w:rsidRPr="000B3E90">
              <w:rPr>
                <w:color w:val="000000"/>
                <w:sz w:val="20"/>
                <w:lang w:val="uk-UA"/>
              </w:rPr>
              <w:t xml:space="preserve">. 140 С0 – 1 </w:t>
            </w:r>
            <w:r w:rsidR="00712536" w:rsidRPr="000B3E90">
              <w:rPr>
                <w:color w:val="000000"/>
                <w:sz w:val="20"/>
                <w:lang w:val="en-US"/>
              </w:rPr>
              <w:t>unit</w:t>
            </w:r>
          </w:p>
          <w:p w14:paraId="49D2F3E6" w14:textId="3B2C7A1E" w:rsidR="00C17EE2" w:rsidRPr="000B3E90" w:rsidRDefault="00C17EE2" w:rsidP="00440BC1">
            <w:pPr>
              <w:jc w:val="left"/>
              <w:rPr>
                <w:color w:val="000000"/>
                <w:sz w:val="20"/>
                <w:lang w:val="en-US"/>
              </w:rPr>
            </w:pPr>
            <w:r w:rsidRPr="000B3E90">
              <w:rPr>
                <w:color w:val="000000"/>
                <w:sz w:val="20"/>
                <w:lang w:val="uk-UA"/>
              </w:rPr>
              <w:t>-     DIN 16271 (</w:t>
            </w:r>
            <w:r w:rsidR="009A3678" w:rsidRPr="000B3E90">
              <w:rPr>
                <w:color w:val="000000"/>
                <w:sz w:val="20"/>
                <w:lang w:val="uk-UA"/>
              </w:rPr>
              <w:t xml:space="preserve"> Danfoss </w:t>
            </w:r>
            <w:r w:rsidRPr="000B3E90">
              <w:rPr>
                <w:color w:val="000000"/>
                <w:sz w:val="20"/>
                <w:lang w:val="uk-UA"/>
              </w:rPr>
              <w:t xml:space="preserve">) – </w:t>
            </w:r>
            <w:r w:rsidR="00712536" w:rsidRPr="000B3E90">
              <w:rPr>
                <w:bCs/>
                <w:color w:val="000000"/>
                <w:sz w:val="20"/>
                <w:lang w:val="en-US"/>
              </w:rPr>
              <w:t xml:space="preserve"> three-way valve of manometer </w:t>
            </w:r>
            <w:r w:rsidRPr="000B3E90">
              <w:rPr>
                <w:color w:val="000000"/>
                <w:sz w:val="20"/>
                <w:lang w:val="uk-UA"/>
              </w:rPr>
              <w:t xml:space="preserve">400 </w:t>
            </w:r>
            <w:r w:rsidR="007D2107" w:rsidRPr="000B3E90">
              <w:rPr>
                <w:color w:val="000000"/>
                <w:sz w:val="20"/>
              </w:rPr>
              <w:t>bar</w:t>
            </w:r>
            <w:r w:rsidRPr="000B3E90">
              <w:rPr>
                <w:color w:val="000000"/>
                <w:sz w:val="20"/>
                <w:lang w:val="uk-UA"/>
              </w:rPr>
              <w:t xml:space="preserve"> ST – 6</w:t>
            </w:r>
            <w:r w:rsidR="00712536" w:rsidRPr="000B3E90">
              <w:rPr>
                <w:color w:val="000000"/>
                <w:sz w:val="20"/>
                <w:lang w:val="en-US"/>
              </w:rPr>
              <w:t>units</w:t>
            </w:r>
          </w:p>
          <w:p w14:paraId="3CE39625" w14:textId="655285A8" w:rsidR="00C17EE2" w:rsidRPr="000B3E90" w:rsidRDefault="00C17EE2" w:rsidP="00440BC1">
            <w:pPr>
              <w:jc w:val="left"/>
              <w:rPr>
                <w:color w:val="000000"/>
                <w:sz w:val="20"/>
                <w:lang w:val="en-US"/>
              </w:rPr>
            </w:pPr>
            <w:r w:rsidRPr="000B3E90">
              <w:rPr>
                <w:color w:val="000000"/>
                <w:sz w:val="20"/>
                <w:lang w:val="uk-UA"/>
              </w:rPr>
              <w:t xml:space="preserve">-     </w:t>
            </w:r>
            <w:r w:rsidR="00712536" w:rsidRPr="000B3E90">
              <w:rPr>
                <w:bCs/>
                <w:color w:val="000000"/>
                <w:sz w:val="20"/>
                <w:lang w:val="en-US"/>
              </w:rPr>
              <w:t xml:space="preserve"> Control unit </w:t>
            </w:r>
            <w:r w:rsidRPr="000B3E90">
              <w:rPr>
                <w:color w:val="000000"/>
                <w:sz w:val="20"/>
                <w:lang w:val="uk-UA"/>
              </w:rPr>
              <w:t>(</w:t>
            </w:r>
            <w:r w:rsidR="009A3678" w:rsidRPr="000B3E90">
              <w:rPr>
                <w:color w:val="000000"/>
                <w:sz w:val="20"/>
                <w:lang w:val="uk-UA"/>
              </w:rPr>
              <w:t xml:space="preserve"> Danfoss </w:t>
            </w:r>
            <w:r w:rsidRPr="000B3E90">
              <w:rPr>
                <w:color w:val="000000"/>
                <w:sz w:val="20"/>
                <w:lang w:val="uk-UA"/>
              </w:rPr>
              <w:t xml:space="preserve">) – </w:t>
            </w:r>
            <w:r w:rsidR="00712536" w:rsidRPr="000B3E90">
              <w:rPr>
                <w:bCs/>
                <w:color w:val="000000"/>
                <w:sz w:val="20"/>
                <w:lang w:val="en-US"/>
              </w:rPr>
              <w:t xml:space="preserve"> electric metal desk </w:t>
            </w:r>
            <w:r w:rsidRPr="000B3E90">
              <w:rPr>
                <w:color w:val="000000"/>
                <w:sz w:val="20"/>
                <w:lang w:val="uk-UA"/>
              </w:rPr>
              <w:t xml:space="preserve">1*230 V, 195-1500 </w:t>
            </w:r>
            <w:r w:rsidR="00712536" w:rsidRPr="000B3E90">
              <w:rPr>
                <w:color w:val="000000"/>
                <w:sz w:val="20"/>
                <w:lang w:val="en-US"/>
              </w:rPr>
              <w:t>W</w:t>
            </w:r>
            <w:r w:rsidRPr="000B3E90">
              <w:rPr>
                <w:color w:val="000000"/>
                <w:sz w:val="20"/>
                <w:lang w:val="uk-UA"/>
              </w:rPr>
              <w:t xml:space="preserve"> – 1 </w:t>
            </w:r>
            <w:r w:rsidR="00712536" w:rsidRPr="000B3E90">
              <w:rPr>
                <w:color w:val="000000"/>
                <w:sz w:val="20"/>
                <w:lang w:val="en-US"/>
              </w:rPr>
              <w:t>units</w:t>
            </w:r>
          </w:p>
          <w:p w14:paraId="0203F03F" w14:textId="77777777" w:rsidR="00C17EE2" w:rsidRPr="000B3E90" w:rsidRDefault="00C17EE2" w:rsidP="00440BC1">
            <w:pPr>
              <w:jc w:val="left"/>
              <w:rPr>
                <w:color w:val="000000"/>
                <w:sz w:val="20"/>
                <w:lang w:val="uk-UA"/>
              </w:rPr>
            </w:pPr>
          </w:p>
          <w:p w14:paraId="6C245C74" w14:textId="77777777" w:rsidR="00C17EE2" w:rsidRPr="000B3E90" w:rsidRDefault="00C17EE2" w:rsidP="00440BC1">
            <w:pPr>
              <w:jc w:val="left"/>
              <w:rPr>
                <w:color w:val="000000"/>
                <w:sz w:val="20"/>
                <w:lang w:val="uk-UA"/>
              </w:rPr>
            </w:pPr>
          </w:p>
          <w:p w14:paraId="49FBB77E" w14:textId="5B17E02F" w:rsidR="00C17EE2" w:rsidRPr="000B3E90" w:rsidRDefault="00C17EE2" w:rsidP="00440BC1">
            <w:pPr>
              <w:jc w:val="left"/>
              <w:rPr>
                <w:color w:val="000000"/>
                <w:sz w:val="20"/>
                <w:lang w:val="uk-UA"/>
              </w:rPr>
            </w:pPr>
            <w:r w:rsidRPr="000B3E90">
              <w:rPr>
                <w:color w:val="000000"/>
                <w:sz w:val="20"/>
                <w:lang w:val="uk-UA"/>
              </w:rPr>
              <w:t xml:space="preserve">SHARKY-775 (HYDROMETER) – </w:t>
            </w:r>
            <w:r w:rsidR="0079145B" w:rsidRPr="000B3E90">
              <w:rPr>
                <w:bCs/>
                <w:color w:val="000000"/>
                <w:sz w:val="20"/>
                <w:lang w:val="en-US"/>
              </w:rPr>
              <w:t xml:space="preserve"> ultrasonic heat meters</w:t>
            </w:r>
            <w:r w:rsidR="0079145B" w:rsidRPr="000B3E90">
              <w:rPr>
                <w:color w:val="000000"/>
                <w:sz w:val="20"/>
                <w:lang w:val="uk-UA"/>
              </w:rPr>
              <w:t xml:space="preserve"> </w:t>
            </w:r>
            <w:r w:rsidRPr="000B3E90">
              <w:rPr>
                <w:color w:val="000000"/>
                <w:sz w:val="20"/>
                <w:lang w:val="uk-UA"/>
              </w:rPr>
              <w:t xml:space="preserve"> – 1 </w:t>
            </w:r>
            <w:r w:rsidR="0079145B" w:rsidRPr="000B3E90">
              <w:rPr>
                <w:color w:val="000000"/>
                <w:sz w:val="20"/>
                <w:lang w:val="en-US"/>
              </w:rPr>
              <w:t>unit</w:t>
            </w:r>
            <w:r w:rsidRPr="000B3E90">
              <w:rPr>
                <w:color w:val="000000"/>
                <w:sz w:val="20"/>
                <w:lang w:val="uk-UA"/>
              </w:rPr>
              <w:t>:</w:t>
            </w:r>
          </w:p>
          <w:p w14:paraId="58BB3629" w14:textId="55640331" w:rsidR="00C17EE2" w:rsidRPr="000B3E90" w:rsidRDefault="00C17EE2" w:rsidP="00440BC1">
            <w:pPr>
              <w:jc w:val="left"/>
              <w:rPr>
                <w:color w:val="000000"/>
                <w:sz w:val="20"/>
                <w:lang w:val="uk-UA"/>
              </w:rPr>
            </w:pPr>
            <w:r w:rsidRPr="000B3E90">
              <w:rPr>
                <w:color w:val="000000"/>
                <w:sz w:val="20"/>
                <w:lang w:val="uk-UA"/>
              </w:rPr>
              <w:t>-</w:t>
            </w:r>
            <w:r w:rsidRPr="000B3E90">
              <w:rPr>
                <w:color w:val="000000"/>
                <w:sz w:val="20"/>
                <w:lang w:val="uk-UA"/>
              </w:rPr>
              <w:tab/>
            </w:r>
            <w:r w:rsidR="0079145B" w:rsidRPr="000B3E90">
              <w:rPr>
                <w:bCs/>
                <w:color w:val="000000"/>
                <w:sz w:val="20"/>
                <w:lang w:val="en-US"/>
              </w:rPr>
              <w:t xml:space="preserve"> Self-powered heat calculator</w:t>
            </w:r>
            <w:r w:rsidRPr="000B3E90">
              <w:rPr>
                <w:color w:val="000000"/>
                <w:sz w:val="20"/>
                <w:lang w:val="uk-UA"/>
              </w:rPr>
              <w:t>;</w:t>
            </w:r>
          </w:p>
          <w:p w14:paraId="2119B77C" w14:textId="38FE01EA" w:rsidR="00C17EE2" w:rsidRPr="000B3E90" w:rsidRDefault="00C17EE2" w:rsidP="00440BC1">
            <w:pPr>
              <w:jc w:val="left"/>
              <w:rPr>
                <w:color w:val="000000"/>
                <w:sz w:val="20"/>
                <w:lang w:val="uk-UA"/>
              </w:rPr>
            </w:pPr>
            <w:r w:rsidRPr="000B3E90">
              <w:rPr>
                <w:color w:val="000000"/>
                <w:sz w:val="20"/>
                <w:lang w:val="uk-UA"/>
              </w:rPr>
              <w:t>-</w:t>
            </w:r>
            <w:r w:rsidRPr="000B3E90">
              <w:rPr>
                <w:color w:val="000000"/>
                <w:sz w:val="20"/>
                <w:lang w:val="uk-UA"/>
              </w:rPr>
              <w:tab/>
            </w:r>
            <w:r w:rsidR="0079145B" w:rsidRPr="000B3E90">
              <w:rPr>
                <w:bCs/>
                <w:color w:val="000000"/>
                <w:sz w:val="20"/>
                <w:lang w:val="en-US"/>
              </w:rPr>
              <w:t xml:space="preserve"> Ultrasonic flowmeter </w:t>
            </w:r>
            <w:r w:rsidR="0079145B" w:rsidRPr="000B3E90">
              <w:rPr>
                <w:color w:val="000000"/>
                <w:sz w:val="20"/>
                <w:lang w:val="uk-UA"/>
              </w:rPr>
              <w:t>DN 25, Gh = 6,0 m3/h</w:t>
            </w:r>
            <w:r w:rsidRPr="000B3E90">
              <w:rPr>
                <w:color w:val="000000"/>
                <w:sz w:val="20"/>
                <w:lang w:val="uk-UA"/>
              </w:rPr>
              <w:t>;</w:t>
            </w:r>
          </w:p>
          <w:p w14:paraId="72A0DBCC" w14:textId="2601FE2D" w:rsidR="00C17EE2" w:rsidRPr="000B3E90" w:rsidRDefault="00C17EE2" w:rsidP="00440BC1">
            <w:pPr>
              <w:jc w:val="left"/>
              <w:rPr>
                <w:color w:val="000000"/>
                <w:sz w:val="20"/>
                <w:lang w:val="uk-UA"/>
              </w:rPr>
            </w:pPr>
            <w:r w:rsidRPr="000B3E90">
              <w:rPr>
                <w:color w:val="000000"/>
                <w:sz w:val="20"/>
                <w:lang w:val="uk-UA"/>
              </w:rPr>
              <w:t>-</w:t>
            </w:r>
            <w:r w:rsidRPr="000B3E90">
              <w:rPr>
                <w:color w:val="000000"/>
                <w:sz w:val="20"/>
                <w:lang w:val="uk-UA"/>
              </w:rPr>
              <w:tab/>
            </w:r>
            <w:r w:rsidR="0079145B" w:rsidRPr="000B3E90">
              <w:rPr>
                <w:bCs/>
                <w:color w:val="000000"/>
                <w:sz w:val="20"/>
                <w:lang w:val="en-US"/>
              </w:rPr>
              <w:t xml:space="preserve"> A pair of resistance temperature sensors</w:t>
            </w:r>
            <w:r w:rsidR="0079145B" w:rsidRPr="000B3E90">
              <w:rPr>
                <w:color w:val="000000"/>
                <w:sz w:val="20"/>
                <w:lang w:val="uk-UA"/>
              </w:rPr>
              <w:t xml:space="preserve"> </w:t>
            </w:r>
            <w:r w:rsidRPr="000B3E90">
              <w:rPr>
                <w:color w:val="000000"/>
                <w:sz w:val="20"/>
                <w:lang w:val="uk-UA"/>
              </w:rPr>
              <w:t>.</w:t>
            </w:r>
          </w:p>
          <w:p w14:paraId="6C761E93" w14:textId="514EC861" w:rsidR="0079145B" w:rsidRPr="00245B27" w:rsidRDefault="0079145B" w:rsidP="00440BC1">
            <w:pPr>
              <w:pStyle w:val="aff5"/>
              <w:ind w:left="360"/>
              <w:jc w:val="left"/>
              <w:rPr>
                <w:bCs/>
                <w:color w:val="000000"/>
                <w:sz w:val="20"/>
                <w:lang w:val="uk-UA"/>
              </w:rPr>
            </w:pPr>
            <w:r w:rsidRPr="00245B27">
              <w:rPr>
                <w:bCs/>
                <w:color w:val="000000"/>
                <w:sz w:val="20"/>
                <w:lang w:val="uk-UA"/>
              </w:rPr>
              <w:t>ФОФ (</w:t>
            </w:r>
            <w:r w:rsidRPr="000B3E90">
              <w:rPr>
                <w:bCs/>
                <w:color w:val="000000"/>
                <w:sz w:val="20"/>
                <w:lang w:val="en-US"/>
              </w:rPr>
              <w:t>Ukrspetsarmatura</w:t>
            </w:r>
            <w:r w:rsidRPr="00245B27">
              <w:rPr>
                <w:bCs/>
                <w:color w:val="000000"/>
                <w:sz w:val="20"/>
                <w:lang w:val="uk-UA"/>
              </w:rPr>
              <w:t xml:space="preserve">) – </w:t>
            </w:r>
            <w:r w:rsidRPr="000B3E90">
              <w:rPr>
                <w:bCs/>
                <w:color w:val="000000"/>
                <w:sz w:val="20"/>
                <w:lang w:val="en-US"/>
              </w:rPr>
              <w:t>Fledged</w:t>
            </w:r>
            <w:r w:rsidRPr="00245B27">
              <w:rPr>
                <w:bCs/>
                <w:color w:val="000000"/>
                <w:sz w:val="20"/>
                <w:lang w:val="uk-UA"/>
              </w:rPr>
              <w:t xml:space="preserve"> </w:t>
            </w:r>
            <w:r w:rsidRPr="000B3E90">
              <w:rPr>
                <w:bCs/>
                <w:color w:val="000000"/>
                <w:sz w:val="20"/>
                <w:lang w:val="en-US"/>
              </w:rPr>
              <w:t>mud</w:t>
            </w:r>
            <w:r w:rsidRPr="00245B27">
              <w:rPr>
                <w:bCs/>
                <w:color w:val="000000"/>
                <w:sz w:val="20"/>
                <w:lang w:val="uk-UA"/>
              </w:rPr>
              <w:t>-</w:t>
            </w:r>
            <w:r w:rsidRPr="000B3E90">
              <w:rPr>
                <w:bCs/>
                <w:color w:val="000000"/>
                <w:sz w:val="20"/>
                <w:lang w:val="en-US"/>
              </w:rPr>
              <w:t>collector</w:t>
            </w:r>
            <w:r w:rsidRPr="00245B27">
              <w:rPr>
                <w:bCs/>
                <w:color w:val="000000"/>
                <w:sz w:val="20"/>
                <w:lang w:val="uk-UA"/>
              </w:rPr>
              <w:t xml:space="preserve"> </w:t>
            </w:r>
            <w:r w:rsidRPr="000B3E90">
              <w:rPr>
                <w:bCs/>
                <w:color w:val="000000"/>
                <w:sz w:val="20"/>
                <w:lang w:val="en-US"/>
              </w:rPr>
              <w:t>filter</w:t>
            </w:r>
            <w:r w:rsidRPr="00245B27">
              <w:rPr>
                <w:bCs/>
                <w:color w:val="000000"/>
                <w:sz w:val="20"/>
                <w:lang w:val="uk-UA"/>
              </w:rPr>
              <w:t xml:space="preserve"> </w:t>
            </w:r>
            <w:r w:rsidRPr="000B3E90">
              <w:rPr>
                <w:bCs/>
                <w:color w:val="000000"/>
                <w:sz w:val="20"/>
                <w:lang w:val="en-US"/>
              </w:rPr>
              <w:t>DN</w:t>
            </w:r>
            <w:r w:rsidRPr="00245B27">
              <w:rPr>
                <w:bCs/>
                <w:color w:val="000000"/>
                <w:sz w:val="20"/>
                <w:lang w:val="uk-UA"/>
              </w:rPr>
              <w:t xml:space="preserve"> 80 – 1 </w:t>
            </w:r>
            <w:r w:rsidRPr="000B3E90">
              <w:rPr>
                <w:bCs/>
                <w:color w:val="000000"/>
                <w:sz w:val="20"/>
                <w:lang w:val="en-US"/>
              </w:rPr>
              <w:t>unit</w:t>
            </w:r>
          </w:p>
          <w:p w14:paraId="396924ED" w14:textId="0AABB1AD" w:rsidR="00C17EE2" w:rsidRPr="00245B27" w:rsidRDefault="0079145B" w:rsidP="00440BC1">
            <w:pPr>
              <w:pStyle w:val="aff5"/>
              <w:ind w:left="360"/>
              <w:jc w:val="left"/>
              <w:rPr>
                <w:color w:val="000000"/>
                <w:sz w:val="20"/>
                <w:lang w:val="uk-UA"/>
              </w:rPr>
            </w:pPr>
            <w:r w:rsidRPr="000B3E90">
              <w:rPr>
                <w:bCs/>
                <w:color w:val="000000"/>
                <w:sz w:val="20"/>
                <w:lang w:val="en-US"/>
              </w:rPr>
              <w:t>GV</w:t>
            </w:r>
            <w:r w:rsidRPr="00245B27">
              <w:rPr>
                <w:bCs/>
                <w:color w:val="000000"/>
                <w:sz w:val="20"/>
                <w:lang w:val="uk-UA"/>
              </w:rPr>
              <w:t xml:space="preserve"> – 16</w:t>
            </w:r>
            <w:r w:rsidRPr="000B3E90">
              <w:rPr>
                <w:bCs/>
                <w:color w:val="000000"/>
                <w:sz w:val="20"/>
                <w:lang w:val="en-US"/>
              </w:rPr>
              <w:t>F</w:t>
            </w:r>
            <w:r w:rsidRPr="00245B27">
              <w:rPr>
                <w:bCs/>
                <w:color w:val="000000"/>
                <w:sz w:val="20"/>
                <w:lang w:val="uk-UA"/>
              </w:rPr>
              <w:t xml:space="preserve"> (</w:t>
            </w:r>
            <w:r w:rsidRPr="000B3E90">
              <w:rPr>
                <w:bCs/>
                <w:color w:val="000000"/>
                <w:sz w:val="20"/>
                <w:lang w:val="en-US"/>
              </w:rPr>
              <w:t>Ukrspetsarmatura</w:t>
            </w:r>
            <w:r w:rsidRPr="00245B27">
              <w:rPr>
                <w:bCs/>
                <w:color w:val="000000"/>
                <w:sz w:val="20"/>
                <w:lang w:val="uk-UA"/>
              </w:rPr>
              <w:t xml:space="preserve">) – </w:t>
            </w:r>
            <w:r w:rsidRPr="000B3E90">
              <w:rPr>
                <w:bCs/>
                <w:color w:val="000000"/>
                <w:sz w:val="20"/>
                <w:lang w:val="en-US"/>
              </w:rPr>
              <w:t>flanged</w:t>
            </w:r>
            <w:r w:rsidRPr="00245B27">
              <w:rPr>
                <w:bCs/>
                <w:color w:val="000000"/>
                <w:sz w:val="20"/>
                <w:lang w:val="uk-UA"/>
              </w:rPr>
              <w:t xml:space="preserve"> </w:t>
            </w:r>
            <w:r w:rsidRPr="000B3E90">
              <w:rPr>
                <w:bCs/>
                <w:color w:val="000000"/>
                <w:sz w:val="20"/>
                <w:lang w:val="en-US"/>
              </w:rPr>
              <w:t>damper</w:t>
            </w:r>
            <w:r w:rsidRPr="00245B27">
              <w:rPr>
                <w:bCs/>
                <w:color w:val="000000"/>
                <w:sz w:val="20"/>
                <w:lang w:val="uk-UA"/>
              </w:rPr>
              <w:t xml:space="preserve"> </w:t>
            </w:r>
            <w:r w:rsidRPr="000B3E90">
              <w:rPr>
                <w:bCs/>
                <w:color w:val="000000"/>
                <w:sz w:val="20"/>
                <w:lang w:val="en-US"/>
              </w:rPr>
              <w:t>valve</w:t>
            </w:r>
            <w:r w:rsidRPr="00245B27">
              <w:rPr>
                <w:bCs/>
                <w:color w:val="000000"/>
                <w:sz w:val="20"/>
                <w:lang w:val="uk-UA"/>
              </w:rPr>
              <w:t xml:space="preserve"> </w:t>
            </w:r>
            <w:r w:rsidRPr="000B3E90">
              <w:rPr>
                <w:bCs/>
                <w:color w:val="000000"/>
                <w:sz w:val="20"/>
                <w:lang w:val="en-US"/>
              </w:rPr>
              <w:t>DN</w:t>
            </w:r>
            <w:r w:rsidRPr="00245B27">
              <w:rPr>
                <w:bCs/>
                <w:color w:val="000000"/>
                <w:sz w:val="20"/>
                <w:lang w:val="uk-UA"/>
              </w:rPr>
              <w:t xml:space="preserve"> 80 – 2 </w:t>
            </w:r>
            <w:r w:rsidRPr="000B3E90">
              <w:rPr>
                <w:bCs/>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11BA60A2" w14:textId="1C3980F1" w:rsidR="00C17EE2" w:rsidRPr="000B3E90" w:rsidRDefault="00405DF8" w:rsidP="0077780B">
            <w:pPr>
              <w:spacing w:before="60" w:after="60" w:line="240" w:lineRule="atLeast"/>
              <w:jc w:val="center"/>
              <w:rPr>
                <w:color w:val="000000"/>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3619D3BC" w14:textId="681C406E"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17DCA592"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6C89674" w14:textId="77777777" w:rsidR="00C17EE2" w:rsidRPr="000B3E90" w:rsidRDefault="00C17EE2" w:rsidP="0077780B">
            <w:pPr>
              <w:spacing w:before="60" w:after="60" w:line="240" w:lineRule="atLeast"/>
              <w:jc w:val="center"/>
              <w:rPr>
                <w:sz w:val="20"/>
              </w:rPr>
            </w:pPr>
          </w:p>
        </w:tc>
      </w:tr>
      <w:tr w:rsidR="00C17EE2" w:rsidRPr="000B3E90" w14:paraId="772CD8C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B42D1B1" w14:textId="240E6F9B"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D7337F0" w14:textId="01935827" w:rsidR="00C17EE2" w:rsidRPr="000B3E90" w:rsidRDefault="008C00D9" w:rsidP="00440BC1">
            <w:pPr>
              <w:spacing w:before="60" w:after="60" w:line="240" w:lineRule="atLeast"/>
              <w:jc w:val="left"/>
              <w:rPr>
                <w:color w:val="000000"/>
                <w:sz w:val="20"/>
                <w:lang w:val="uk-UA"/>
              </w:rPr>
            </w:pPr>
            <w:r w:rsidRPr="000B3E90">
              <w:rPr>
                <w:color w:val="000000"/>
                <w:sz w:val="20"/>
                <w:lang w:val="en-US"/>
              </w:rPr>
              <w:t>Flat steel flanges</w:t>
            </w:r>
            <w:r w:rsidR="00C17EE2" w:rsidRPr="000B3E90">
              <w:rPr>
                <w:color w:val="000000"/>
                <w:sz w:val="20"/>
                <w:lang w:val="uk-UA"/>
              </w:rPr>
              <w:t xml:space="preserve"> ВСт3сп2,</w:t>
            </w:r>
            <w:r w:rsidR="00C17EE2" w:rsidRPr="000B3E90">
              <w:rPr>
                <w:color w:val="000000"/>
                <w:sz w:val="20"/>
                <w:lang w:val="uk-UA"/>
              </w:rPr>
              <w:br/>
              <w:t xml:space="preserve">ВСт3сп3, </w:t>
            </w:r>
            <w:r w:rsidRPr="000B3E90">
              <w:rPr>
                <w:color w:val="000000"/>
                <w:sz w:val="20"/>
                <w:lang w:val="en-US"/>
              </w:rPr>
              <w:t xml:space="preserve">pressure </w:t>
            </w:r>
            <w:r w:rsidR="00C17EE2" w:rsidRPr="000B3E90">
              <w:rPr>
                <w:color w:val="000000"/>
                <w:sz w:val="20"/>
                <w:lang w:val="uk-UA"/>
              </w:rPr>
              <w:t xml:space="preserve">1,6 </w:t>
            </w:r>
            <w:r w:rsidRPr="000B3E90">
              <w:rPr>
                <w:color w:val="000000"/>
                <w:sz w:val="20"/>
                <w:lang w:val="en-US"/>
              </w:rPr>
              <w:t xml:space="preserve">Mpa </w:t>
            </w:r>
            <w:r w:rsidRPr="000B3E90">
              <w:rPr>
                <w:color w:val="000000"/>
                <w:sz w:val="20"/>
                <w:lang w:val="uk-UA"/>
              </w:rPr>
              <w:t>[16 kgs</w:t>
            </w:r>
            <w:r w:rsidR="00C17EE2" w:rsidRPr="000B3E90">
              <w:rPr>
                <w:color w:val="000000"/>
                <w:sz w:val="20"/>
                <w:lang w:val="uk-UA"/>
              </w:rPr>
              <w:t>/</w:t>
            </w:r>
            <w:r w:rsidRPr="000B3E90">
              <w:rPr>
                <w:color w:val="000000"/>
                <w:sz w:val="20"/>
                <w:lang w:val="en-US"/>
              </w:rPr>
              <w:t>sm</w:t>
            </w:r>
            <w:r w:rsidR="00C17EE2" w:rsidRPr="000B3E90">
              <w:rPr>
                <w:color w:val="000000"/>
                <w:sz w:val="20"/>
                <w:lang w:val="uk-UA"/>
              </w:rPr>
              <w:t xml:space="preserve">2], </w:t>
            </w:r>
            <w:r w:rsidRPr="000B3E90">
              <w:rPr>
                <w:color w:val="000000"/>
                <w:sz w:val="20"/>
                <w:lang w:val="en-US"/>
              </w:rPr>
              <w:t>d.</w:t>
            </w:r>
            <w:r w:rsidRPr="000B3E90">
              <w:rPr>
                <w:color w:val="000000"/>
                <w:sz w:val="20"/>
                <w:lang w:val="uk-UA"/>
              </w:rPr>
              <w:t xml:space="preserve"> 80</w:t>
            </w:r>
            <w:r w:rsidRPr="000B3E90">
              <w:rPr>
                <w:color w:val="000000"/>
                <w:sz w:val="20"/>
                <w:lang w:val="en-US"/>
              </w:rPr>
              <w:t xml:space="preserve"> </w:t>
            </w:r>
            <w:r w:rsidRPr="000B3E90">
              <w:rPr>
                <w:color w:val="000000"/>
                <w:sz w:val="20"/>
                <w:lang w:val="uk-UA"/>
              </w:rPr>
              <w:t>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0835B45A" w14:textId="11A0B6BF" w:rsidR="00C17EE2" w:rsidRPr="000B3E90" w:rsidRDefault="004346BD"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0F54A316" w14:textId="29712281" w:rsidR="00C17EE2" w:rsidRPr="000B3E90" w:rsidRDefault="00C17EE2" w:rsidP="0077780B">
            <w:pPr>
              <w:spacing w:before="60" w:after="60" w:line="240" w:lineRule="atLeast"/>
              <w:jc w:val="center"/>
              <w:rPr>
                <w:color w:val="000000"/>
                <w:sz w:val="20"/>
                <w:lang w:val="uk-UA"/>
              </w:rPr>
            </w:pPr>
            <w:r w:rsidRPr="000B3E90">
              <w:rPr>
                <w:color w:val="000000"/>
                <w:sz w:val="20"/>
                <w:lang w:val="uk-UA"/>
              </w:rPr>
              <w:t>4</w:t>
            </w:r>
          </w:p>
        </w:tc>
        <w:tc>
          <w:tcPr>
            <w:tcW w:w="0" w:type="auto"/>
            <w:tcBorders>
              <w:top w:val="single" w:sz="6" w:space="0" w:color="auto"/>
              <w:left w:val="single" w:sz="6" w:space="0" w:color="auto"/>
              <w:bottom w:val="single" w:sz="6" w:space="0" w:color="auto"/>
              <w:right w:val="single" w:sz="6" w:space="0" w:color="auto"/>
            </w:tcBorders>
          </w:tcPr>
          <w:p w14:paraId="3D0133EC"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231AFA9" w14:textId="77777777" w:rsidR="00C17EE2" w:rsidRPr="000B3E90" w:rsidRDefault="00C17EE2" w:rsidP="0077780B">
            <w:pPr>
              <w:spacing w:before="60" w:after="60" w:line="240" w:lineRule="atLeast"/>
              <w:jc w:val="center"/>
              <w:rPr>
                <w:sz w:val="20"/>
              </w:rPr>
            </w:pPr>
          </w:p>
        </w:tc>
      </w:tr>
      <w:tr w:rsidR="004346BD" w:rsidRPr="000B3E90" w14:paraId="1E86FAE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C8209B0" w14:textId="3A3B4FCB"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3BA696C" w14:textId="04610440" w:rsidR="004346BD" w:rsidRPr="000B3E90" w:rsidRDefault="008C00D9" w:rsidP="00440BC1">
            <w:pPr>
              <w:spacing w:before="60" w:after="60" w:line="240" w:lineRule="atLeast"/>
              <w:jc w:val="left"/>
              <w:rPr>
                <w:color w:val="000000"/>
                <w:sz w:val="20"/>
                <w:lang w:val="uk-UA"/>
              </w:rPr>
            </w:pPr>
            <w:r w:rsidRPr="000B3E90">
              <w:rPr>
                <w:color w:val="000000"/>
                <w:sz w:val="20"/>
                <w:lang w:val="en-US"/>
              </w:rPr>
              <w:t>Flange iron valve</w:t>
            </w:r>
            <w:r w:rsidRPr="000B3E90">
              <w:rPr>
                <w:color w:val="000000"/>
                <w:sz w:val="20"/>
                <w:lang w:val="uk-UA"/>
              </w:rPr>
              <w:t xml:space="preserve"> Ду80 mm</w:t>
            </w:r>
            <w:r w:rsidR="004346BD" w:rsidRPr="000B3E90">
              <w:rPr>
                <w:color w:val="000000"/>
                <w:sz w:val="20"/>
                <w:lang w:val="uk-UA"/>
              </w:rPr>
              <w:t>, GV-16F</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616B2ED2" w14:textId="550EB85B"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67F01F47" w14:textId="3700221A" w:rsidR="004346BD" w:rsidRPr="000B3E90" w:rsidRDefault="004346BD" w:rsidP="004346BD">
            <w:pPr>
              <w:spacing w:before="60" w:after="60" w:line="240" w:lineRule="atLeast"/>
              <w:jc w:val="center"/>
              <w:rPr>
                <w:color w:val="000000"/>
                <w:sz w:val="20"/>
                <w:lang w:val="uk-UA"/>
              </w:rPr>
            </w:pPr>
            <w:r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01ECE3B4"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7E81BFF" w14:textId="77777777" w:rsidR="004346BD" w:rsidRPr="000B3E90" w:rsidRDefault="004346BD" w:rsidP="004346BD">
            <w:pPr>
              <w:spacing w:before="60" w:after="60" w:line="240" w:lineRule="atLeast"/>
              <w:jc w:val="center"/>
              <w:rPr>
                <w:sz w:val="20"/>
              </w:rPr>
            </w:pPr>
          </w:p>
        </w:tc>
      </w:tr>
      <w:tr w:rsidR="004346BD" w:rsidRPr="000B3E90" w14:paraId="3F3A7B3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F413049" w14:textId="7A237A77"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2E6289A" w14:textId="05687DA1" w:rsidR="004346BD" w:rsidRPr="000B3E90" w:rsidRDefault="008C00D9" w:rsidP="00440BC1">
            <w:pPr>
              <w:spacing w:before="60" w:after="60" w:line="240" w:lineRule="atLeast"/>
              <w:jc w:val="left"/>
              <w:rPr>
                <w:color w:val="000000"/>
                <w:sz w:val="20"/>
                <w:lang w:val="uk-UA"/>
              </w:rPr>
            </w:pPr>
            <w:r w:rsidRPr="000B3E90">
              <w:rPr>
                <w:color w:val="000000"/>
                <w:sz w:val="20"/>
                <w:lang w:val="en-US"/>
              </w:rPr>
              <w:t>Thermometer</w:t>
            </w:r>
            <w:r w:rsidR="004346BD" w:rsidRPr="000B3E90">
              <w:rPr>
                <w:color w:val="000000"/>
                <w:sz w:val="20"/>
                <w:lang w:val="uk-UA"/>
              </w:rPr>
              <w:t xml:space="preserve">  </w:t>
            </w:r>
            <w:r w:rsidRPr="000B3E90">
              <w:rPr>
                <w:color w:val="000000"/>
                <w:sz w:val="20"/>
                <w:lang w:val="en-US"/>
              </w:rPr>
              <w:t>artickle</w:t>
            </w:r>
            <w:r w:rsidR="004346BD" w:rsidRPr="000B3E90">
              <w:rPr>
                <w:color w:val="000000"/>
                <w:sz w:val="20"/>
                <w:lang w:val="uk-UA"/>
              </w:rPr>
              <w:t xml:space="preserve">.206 (ІСМА)                                                                    </w:t>
            </w:r>
          </w:p>
        </w:tc>
        <w:tc>
          <w:tcPr>
            <w:tcW w:w="0" w:type="auto"/>
            <w:tcBorders>
              <w:top w:val="single" w:sz="6" w:space="0" w:color="auto"/>
              <w:left w:val="single" w:sz="6" w:space="0" w:color="auto"/>
              <w:bottom w:val="single" w:sz="6" w:space="0" w:color="auto"/>
              <w:right w:val="single" w:sz="6" w:space="0" w:color="auto"/>
            </w:tcBorders>
          </w:tcPr>
          <w:p w14:paraId="72B06BBE" w14:textId="52FE31CF"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75224305" w14:textId="1BEBA000" w:rsidR="004346BD" w:rsidRPr="000B3E90" w:rsidRDefault="004346BD" w:rsidP="004346BD">
            <w:pPr>
              <w:spacing w:before="60" w:after="60" w:line="240" w:lineRule="atLeast"/>
              <w:jc w:val="center"/>
              <w:rPr>
                <w:color w:val="000000"/>
                <w:sz w:val="20"/>
                <w:lang w:val="uk-UA"/>
              </w:rPr>
            </w:pPr>
            <w:r w:rsidRPr="000B3E90">
              <w:rPr>
                <w:color w:val="000000"/>
                <w:sz w:val="20"/>
                <w:lang w:val="uk-UA"/>
              </w:rPr>
              <w:t>5</w:t>
            </w:r>
          </w:p>
        </w:tc>
        <w:tc>
          <w:tcPr>
            <w:tcW w:w="0" w:type="auto"/>
            <w:tcBorders>
              <w:top w:val="single" w:sz="6" w:space="0" w:color="auto"/>
              <w:left w:val="single" w:sz="6" w:space="0" w:color="auto"/>
              <w:bottom w:val="single" w:sz="6" w:space="0" w:color="auto"/>
              <w:right w:val="single" w:sz="6" w:space="0" w:color="auto"/>
            </w:tcBorders>
          </w:tcPr>
          <w:p w14:paraId="3E71FF58"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65D956E" w14:textId="77777777" w:rsidR="004346BD" w:rsidRPr="000B3E90" w:rsidRDefault="004346BD" w:rsidP="004346BD">
            <w:pPr>
              <w:spacing w:before="60" w:after="60" w:line="240" w:lineRule="atLeast"/>
              <w:jc w:val="center"/>
              <w:rPr>
                <w:sz w:val="20"/>
              </w:rPr>
            </w:pPr>
          </w:p>
        </w:tc>
      </w:tr>
      <w:tr w:rsidR="004346BD" w:rsidRPr="000B3E90" w14:paraId="17A8CDE8"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19E272E" w14:textId="3EA0CCE8"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B51D8C4" w14:textId="14A84EF3" w:rsidR="004346BD" w:rsidRPr="000B3E90" w:rsidRDefault="008C00D9" w:rsidP="00440BC1">
            <w:pPr>
              <w:spacing w:before="60" w:after="60" w:line="240" w:lineRule="atLeast"/>
              <w:jc w:val="left"/>
              <w:rPr>
                <w:color w:val="000000"/>
                <w:sz w:val="20"/>
                <w:lang w:val="uk-UA"/>
              </w:rPr>
            </w:pPr>
            <w:r w:rsidRPr="000B3E90">
              <w:rPr>
                <w:color w:val="000000"/>
                <w:sz w:val="20"/>
                <w:lang w:val="en-US"/>
              </w:rPr>
              <w:t>Manometer</w:t>
            </w:r>
            <w:r w:rsidR="004346BD" w:rsidRPr="000B3E90">
              <w:rPr>
                <w:color w:val="000000"/>
                <w:sz w:val="20"/>
                <w:lang w:val="uk-UA"/>
              </w:rPr>
              <w:t xml:space="preserve"> 0-10</w:t>
            </w:r>
            <w:r w:rsidRPr="000B3E90">
              <w:rPr>
                <w:color w:val="000000"/>
                <w:sz w:val="20"/>
                <w:lang w:val="en-US"/>
              </w:rPr>
              <w:t>bar</w:t>
            </w:r>
            <w:r w:rsidR="004346BD" w:rsidRPr="000B3E90">
              <w:rPr>
                <w:color w:val="000000"/>
                <w:sz w:val="20"/>
                <w:lang w:val="uk-UA"/>
              </w:rPr>
              <w:t xml:space="preserve"> Ісма                                                                    </w:t>
            </w:r>
          </w:p>
        </w:tc>
        <w:tc>
          <w:tcPr>
            <w:tcW w:w="0" w:type="auto"/>
            <w:tcBorders>
              <w:top w:val="single" w:sz="6" w:space="0" w:color="auto"/>
              <w:left w:val="single" w:sz="6" w:space="0" w:color="auto"/>
              <w:bottom w:val="single" w:sz="6" w:space="0" w:color="auto"/>
              <w:right w:val="single" w:sz="6" w:space="0" w:color="auto"/>
            </w:tcBorders>
          </w:tcPr>
          <w:p w14:paraId="3DF5B4DD" w14:textId="6115FF14"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16285E3A" w14:textId="3098A692" w:rsidR="004346BD" w:rsidRPr="000B3E90" w:rsidRDefault="004346BD" w:rsidP="004346BD">
            <w:pPr>
              <w:spacing w:before="60" w:after="60" w:line="240" w:lineRule="atLeast"/>
              <w:jc w:val="center"/>
              <w:rPr>
                <w:color w:val="000000"/>
                <w:sz w:val="20"/>
                <w:lang w:val="uk-UA"/>
              </w:rPr>
            </w:pPr>
            <w:r w:rsidRPr="000B3E90">
              <w:rPr>
                <w:color w:val="000000"/>
                <w:sz w:val="20"/>
                <w:lang w:val="uk-UA"/>
              </w:rPr>
              <w:t>7</w:t>
            </w:r>
          </w:p>
        </w:tc>
        <w:tc>
          <w:tcPr>
            <w:tcW w:w="0" w:type="auto"/>
            <w:tcBorders>
              <w:top w:val="single" w:sz="6" w:space="0" w:color="auto"/>
              <w:left w:val="single" w:sz="6" w:space="0" w:color="auto"/>
              <w:bottom w:val="single" w:sz="6" w:space="0" w:color="auto"/>
              <w:right w:val="single" w:sz="6" w:space="0" w:color="auto"/>
            </w:tcBorders>
          </w:tcPr>
          <w:p w14:paraId="25B385AD"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31C16EF" w14:textId="77777777" w:rsidR="004346BD" w:rsidRPr="000B3E90" w:rsidRDefault="004346BD" w:rsidP="004346BD">
            <w:pPr>
              <w:spacing w:before="60" w:after="60" w:line="240" w:lineRule="atLeast"/>
              <w:jc w:val="center"/>
              <w:rPr>
                <w:sz w:val="20"/>
              </w:rPr>
            </w:pPr>
          </w:p>
        </w:tc>
      </w:tr>
      <w:tr w:rsidR="004346BD" w:rsidRPr="000B3E90" w14:paraId="4DDFDF7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268D1FC" w14:textId="188A27F8"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A4CB65F" w14:textId="743B0B90" w:rsidR="004346BD" w:rsidRPr="000B3E90" w:rsidRDefault="008C00D9" w:rsidP="00440BC1">
            <w:pPr>
              <w:spacing w:before="60" w:after="60" w:line="240" w:lineRule="atLeast"/>
              <w:jc w:val="left"/>
              <w:rPr>
                <w:color w:val="000000"/>
                <w:sz w:val="20"/>
                <w:lang w:val="uk-UA"/>
              </w:rPr>
            </w:pPr>
            <w:r w:rsidRPr="000B3E90">
              <w:rPr>
                <w:color w:val="000000"/>
                <w:sz w:val="20"/>
                <w:lang w:val="en-US"/>
              </w:rPr>
              <w:t xml:space="preserve">Coupled brass </w:t>
            </w:r>
            <w:r w:rsidRPr="000B3E90">
              <w:rPr>
                <w:color w:val="000000"/>
                <w:sz w:val="20"/>
                <w:lang w:val="uk-UA"/>
              </w:rPr>
              <w:t>three-way valve</w:t>
            </w:r>
            <w:r w:rsidRPr="000B3E90">
              <w:rPr>
                <w:color w:val="000000"/>
                <w:sz w:val="20"/>
                <w:lang w:val="en-US"/>
              </w:rPr>
              <w:t>s</w:t>
            </w:r>
            <w:r w:rsidRPr="000B3E90">
              <w:rPr>
                <w:color w:val="000000"/>
                <w:sz w:val="20"/>
                <w:lang w:val="uk-UA"/>
              </w:rPr>
              <w:t xml:space="preserve"> </w:t>
            </w:r>
            <w:r w:rsidRPr="000B3E90">
              <w:rPr>
                <w:color w:val="000000"/>
                <w:sz w:val="20"/>
                <w:lang w:val="en-US"/>
              </w:rPr>
              <w:t>for liquids</w:t>
            </w:r>
            <w:r w:rsidR="004346BD" w:rsidRPr="000B3E90">
              <w:rPr>
                <w:color w:val="000000"/>
                <w:sz w:val="20"/>
                <w:lang w:val="uk-UA"/>
              </w:rPr>
              <w:t xml:space="preserve">, 11Б18бк, </w:t>
            </w:r>
            <w:r w:rsidRPr="000B3E90">
              <w:rPr>
                <w:color w:val="000000"/>
                <w:sz w:val="20"/>
                <w:lang w:val="en-US"/>
              </w:rPr>
              <w:t>peassure</w:t>
            </w:r>
            <w:r w:rsidR="004346BD" w:rsidRPr="000B3E90">
              <w:rPr>
                <w:color w:val="000000"/>
                <w:sz w:val="20"/>
                <w:lang w:val="uk-UA"/>
              </w:rPr>
              <w:t xml:space="preserve"> 1,6</w:t>
            </w:r>
            <w:r w:rsidR="004346BD" w:rsidRPr="000B3E90">
              <w:rPr>
                <w:color w:val="000000"/>
                <w:sz w:val="20"/>
                <w:lang w:val="uk-UA"/>
              </w:rPr>
              <w:br/>
            </w:r>
            <w:r w:rsidRPr="000B3E90">
              <w:rPr>
                <w:color w:val="000000"/>
                <w:sz w:val="20"/>
                <w:lang w:val="en-US"/>
              </w:rPr>
              <w:t>Mpa</w:t>
            </w:r>
            <w:r w:rsidR="004346BD" w:rsidRPr="000B3E90">
              <w:rPr>
                <w:color w:val="000000"/>
                <w:sz w:val="20"/>
                <w:lang w:val="uk-UA"/>
              </w:rPr>
              <w:t xml:space="preserve"> [16 </w:t>
            </w:r>
            <w:r w:rsidRPr="000B3E90">
              <w:rPr>
                <w:color w:val="000000"/>
                <w:sz w:val="20"/>
                <w:lang w:val="en-US"/>
              </w:rPr>
              <w:t>kgs</w:t>
            </w:r>
            <w:r w:rsidR="004346BD" w:rsidRPr="000B3E90">
              <w:rPr>
                <w:color w:val="000000"/>
                <w:sz w:val="20"/>
                <w:lang w:val="uk-UA"/>
              </w:rPr>
              <w:t>/</w:t>
            </w:r>
            <w:r w:rsidRPr="000B3E90">
              <w:rPr>
                <w:color w:val="000000"/>
                <w:sz w:val="20"/>
                <w:lang w:val="en-US"/>
              </w:rPr>
              <w:t>sm</w:t>
            </w:r>
            <w:r w:rsidR="004346BD" w:rsidRPr="000B3E90">
              <w:rPr>
                <w:color w:val="000000"/>
                <w:sz w:val="20"/>
                <w:lang w:val="uk-UA"/>
              </w:rPr>
              <w:t xml:space="preserve">2], </w:t>
            </w:r>
            <w:r w:rsidRPr="000B3E90">
              <w:rPr>
                <w:color w:val="000000"/>
                <w:sz w:val="20"/>
                <w:lang w:val="en-US"/>
              </w:rPr>
              <w:t>d.</w:t>
            </w:r>
            <w:r w:rsidR="004346BD" w:rsidRPr="000B3E90">
              <w:rPr>
                <w:color w:val="000000"/>
                <w:sz w:val="20"/>
                <w:lang w:val="uk-UA"/>
              </w:rPr>
              <w:t xml:space="preserve"> 15 </w:t>
            </w:r>
            <w:r w:rsidRPr="000B3E90">
              <w:rPr>
                <w:color w:val="000000"/>
                <w:sz w:val="20"/>
                <w:lang w:val="en-US"/>
              </w:rPr>
              <w:t>mm</w:t>
            </w:r>
            <w:r w:rsidR="004346BD"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2BFD1DE0" w14:textId="038DDE1B"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286FD92B" w14:textId="07F6C252"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65EB0256"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3C59488" w14:textId="77777777" w:rsidR="004346BD" w:rsidRPr="000B3E90" w:rsidRDefault="004346BD" w:rsidP="004346BD">
            <w:pPr>
              <w:spacing w:before="60" w:after="60" w:line="240" w:lineRule="atLeast"/>
              <w:jc w:val="center"/>
              <w:rPr>
                <w:sz w:val="20"/>
              </w:rPr>
            </w:pPr>
          </w:p>
        </w:tc>
      </w:tr>
      <w:tr w:rsidR="00C17EE2" w:rsidRPr="000B3E90" w14:paraId="4D3ECA7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AC017C9" w14:textId="5C27E46C"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65D580F" w14:textId="47C7788A" w:rsidR="00C17EE2" w:rsidRPr="000B3E90" w:rsidRDefault="008C00D9" w:rsidP="00440BC1">
            <w:pPr>
              <w:spacing w:before="60" w:after="60" w:line="240" w:lineRule="atLeast"/>
              <w:jc w:val="left"/>
              <w:rPr>
                <w:color w:val="000000"/>
                <w:sz w:val="20"/>
                <w:lang w:val="uk-UA"/>
              </w:rPr>
            </w:pPr>
            <w:r w:rsidRPr="000B3E90">
              <w:rPr>
                <w:color w:val="000000"/>
                <w:sz w:val="20"/>
                <w:lang w:val="en-US"/>
              </w:rPr>
              <w:t>Pipe</w:t>
            </w:r>
            <w:r w:rsidR="00C17EE2" w:rsidRPr="000B3E90">
              <w:rPr>
                <w:color w:val="000000"/>
                <w:sz w:val="20"/>
                <w:lang w:val="uk-UA"/>
              </w:rPr>
              <w:t xml:space="preserve"> ВГП </w:t>
            </w:r>
            <w:r w:rsidRPr="000B3E90">
              <w:rPr>
                <w:color w:val="000000"/>
                <w:sz w:val="20"/>
                <w:lang w:val="en-US"/>
              </w:rPr>
              <w:t>d</w:t>
            </w:r>
            <w:r w:rsidRPr="000B3E90">
              <w:rPr>
                <w:color w:val="000000"/>
                <w:sz w:val="20"/>
                <w:lang w:val="ru-RU"/>
              </w:rPr>
              <w:t xml:space="preserve">. </w:t>
            </w:r>
            <w:r w:rsidRPr="000B3E90">
              <w:rPr>
                <w:color w:val="000000"/>
                <w:sz w:val="20"/>
                <w:lang w:val="uk-UA"/>
              </w:rPr>
              <w:t>89х3,5 mm</w:t>
            </w:r>
          </w:p>
        </w:tc>
        <w:tc>
          <w:tcPr>
            <w:tcW w:w="0" w:type="auto"/>
            <w:tcBorders>
              <w:top w:val="single" w:sz="6" w:space="0" w:color="auto"/>
              <w:left w:val="single" w:sz="6" w:space="0" w:color="auto"/>
              <w:bottom w:val="single" w:sz="6" w:space="0" w:color="auto"/>
              <w:right w:val="single" w:sz="6" w:space="0" w:color="auto"/>
            </w:tcBorders>
          </w:tcPr>
          <w:p w14:paraId="1607E95B" w14:textId="132451F9" w:rsidR="00C17EE2" w:rsidRPr="000B3E90" w:rsidRDefault="004346BD" w:rsidP="0077780B">
            <w:pPr>
              <w:spacing w:before="60" w:after="60" w:line="240" w:lineRule="atLeast"/>
              <w:jc w:val="center"/>
              <w:rPr>
                <w:color w:val="000000"/>
                <w:sz w:val="20"/>
                <w:lang w:val="en-US"/>
              </w:rPr>
            </w:pPr>
            <w:r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tcPr>
          <w:p w14:paraId="488FFA7C" w14:textId="3A1A8DE7" w:rsidR="00C17EE2" w:rsidRPr="000B3E90" w:rsidRDefault="00C17EE2" w:rsidP="0077780B">
            <w:pPr>
              <w:spacing w:before="60" w:after="60" w:line="240" w:lineRule="atLeast"/>
              <w:jc w:val="center"/>
              <w:rPr>
                <w:color w:val="000000"/>
                <w:sz w:val="20"/>
                <w:lang w:val="uk-UA"/>
              </w:rPr>
            </w:pPr>
            <w:r w:rsidRPr="000B3E90">
              <w:rPr>
                <w:color w:val="000000"/>
                <w:sz w:val="20"/>
                <w:lang w:val="uk-UA"/>
              </w:rPr>
              <w:t>6</w:t>
            </w:r>
          </w:p>
        </w:tc>
        <w:tc>
          <w:tcPr>
            <w:tcW w:w="0" w:type="auto"/>
            <w:tcBorders>
              <w:top w:val="single" w:sz="6" w:space="0" w:color="auto"/>
              <w:left w:val="single" w:sz="6" w:space="0" w:color="auto"/>
              <w:bottom w:val="single" w:sz="6" w:space="0" w:color="auto"/>
              <w:right w:val="single" w:sz="6" w:space="0" w:color="auto"/>
            </w:tcBorders>
          </w:tcPr>
          <w:p w14:paraId="56894A40"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BF265F8" w14:textId="77777777" w:rsidR="00C17EE2" w:rsidRPr="000B3E90" w:rsidRDefault="00C17EE2" w:rsidP="0077780B">
            <w:pPr>
              <w:spacing w:before="60" w:after="60" w:line="240" w:lineRule="atLeast"/>
              <w:jc w:val="center"/>
              <w:rPr>
                <w:sz w:val="20"/>
              </w:rPr>
            </w:pPr>
          </w:p>
        </w:tc>
      </w:tr>
      <w:tr w:rsidR="00C17EE2" w:rsidRPr="000B3E90" w14:paraId="227699C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8AE83F5" w14:textId="3C9C5065"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A0949B7" w14:textId="5A5569C9" w:rsidR="00C17EE2" w:rsidRPr="000B3E90" w:rsidRDefault="008C00D9" w:rsidP="00440BC1">
            <w:pPr>
              <w:spacing w:before="60" w:after="60" w:line="240" w:lineRule="atLeast"/>
              <w:jc w:val="left"/>
              <w:rPr>
                <w:color w:val="000000"/>
                <w:sz w:val="20"/>
                <w:lang w:val="en-US"/>
              </w:rPr>
            </w:pPr>
            <w:r w:rsidRPr="000B3E90">
              <w:rPr>
                <w:color w:val="000000"/>
                <w:sz w:val="20"/>
                <w:lang w:val="en-US"/>
              </w:rPr>
              <w:t>Pipe</w:t>
            </w:r>
            <w:r w:rsidR="00C17EE2" w:rsidRPr="000B3E90">
              <w:rPr>
                <w:color w:val="000000"/>
                <w:sz w:val="20"/>
                <w:lang w:val="uk-UA"/>
              </w:rPr>
              <w:t xml:space="preserve"> ВГП </w:t>
            </w:r>
            <w:r w:rsidRPr="000B3E90">
              <w:rPr>
                <w:color w:val="000000"/>
                <w:sz w:val="20"/>
                <w:lang w:val="en-US"/>
              </w:rPr>
              <w:t xml:space="preserve">d. </w:t>
            </w:r>
            <w:r w:rsidR="00C17EE2" w:rsidRPr="000B3E90">
              <w:rPr>
                <w:color w:val="000000"/>
                <w:sz w:val="20"/>
                <w:lang w:val="uk-UA"/>
              </w:rPr>
              <w:t xml:space="preserve">32 </w:t>
            </w:r>
            <w:r w:rsidRPr="000B3E90">
              <w:rPr>
                <w:color w:val="000000"/>
                <w:sz w:val="20"/>
                <w:lang w:val="en-US"/>
              </w:rPr>
              <w:t>mm</w:t>
            </w:r>
          </w:p>
        </w:tc>
        <w:tc>
          <w:tcPr>
            <w:tcW w:w="0" w:type="auto"/>
            <w:tcBorders>
              <w:top w:val="single" w:sz="6" w:space="0" w:color="auto"/>
              <w:left w:val="single" w:sz="6" w:space="0" w:color="auto"/>
              <w:bottom w:val="single" w:sz="6" w:space="0" w:color="auto"/>
              <w:right w:val="single" w:sz="6" w:space="0" w:color="auto"/>
            </w:tcBorders>
          </w:tcPr>
          <w:p w14:paraId="215DA0B0" w14:textId="324EADC5" w:rsidR="00C17EE2" w:rsidRPr="000B3E90" w:rsidRDefault="004346BD" w:rsidP="0077780B">
            <w:pPr>
              <w:spacing w:before="60" w:after="60" w:line="240" w:lineRule="atLeast"/>
              <w:jc w:val="center"/>
              <w:rPr>
                <w:color w:val="000000"/>
                <w:sz w:val="20"/>
                <w:lang w:val="en-US"/>
              </w:rPr>
            </w:pPr>
            <w:r w:rsidRPr="000B3E90">
              <w:rPr>
                <w:color w:val="000000"/>
                <w:sz w:val="20"/>
                <w:lang w:val="uk-UA"/>
              </w:rPr>
              <w:t>m</w:t>
            </w:r>
          </w:p>
        </w:tc>
        <w:tc>
          <w:tcPr>
            <w:tcW w:w="0" w:type="auto"/>
            <w:tcBorders>
              <w:top w:val="single" w:sz="6" w:space="0" w:color="auto"/>
              <w:left w:val="single" w:sz="6" w:space="0" w:color="auto"/>
              <w:bottom w:val="single" w:sz="6" w:space="0" w:color="auto"/>
              <w:right w:val="single" w:sz="6" w:space="0" w:color="auto"/>
            </w:tcBorders>
          </w:tcPr>
          <w:p w14:paraId="1FEA440D" w14:textId="086830D5" w:rsidR="00C17EE2" w:rsidRPr="000B3E90" w:rsidRDefault="00C17EE2" w:rsidP="0077780B">
            <w:pPr>
              <w:spacing w:before="60" w:after="60" w:line="240" w:lineRule="atLeast"/>
              <w:jc w:val="center"/>
              <w:rPr>
                <w:color w:val="000000"/>
                <w:sz w:val="20"/>
                <w:lang w:val="uk-UA"/>
              </w:rPr>
            </w:pPr>
            <w:r w:rsidRPr="000B3E90">
              <w:rPr>
                <w:color w:val="000000"/>
                <w:sz w:val="20"/>
                <w:lang w:val="uk-UA"/>
              </w:rPr>
              <w:t>8,5</w:t>
            </w:r>
          </w:p>
        </w:tc>
        <w:tc>
          <w:tcPr>
            <w:tcW w:w="0" w:type="auto"/>
            <w:tcBorders>
              <w:top w:val="single" w:sz="6" w:space="0" w:color="auto"/>
              <w:left w:val="single" w:sz="6" w:space="0" w:color="auto"/>
              <w:bottom w:val="single" w:sz="6" w:space="0" w:color="auto"/>
              <w:right w:val="single" w:sz="6" w:space="0" w:color="auto"/>
            </w:tcBorders>
          </w:tcPr>
          <w:p w14:paraId="79415E77"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BD200D4" w14:textId="77777777" w:rsidR="00C17EE2" w:rsidRPr="000B3E90" w:rsidRDefault="00C17EE2" w:rsidP="0077780B">
            <w:pPr>
              <w:spacing w:before="60" w:after="60" w:line="240" w:lineRule="atLeast"/>
              <w:jc w:val="center"/>
              <w:rPr>
                <w:sz w:val="20"/>
              </w:rPr>
            </w:pPr>
          </w:p>
        </w:tc>
      </w:tr>
      <w:tr w:rsidR="00C17EE2" w:rsidRPr="000B3E90" w14:paraId="6EA199D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C55B5D8" w14:textId="7AC2C00E"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F2DCEE7" w14:textId="7C959F99" w:rsidR="00C17EE2" w:rsidRPr="000B3E90" w:rsidRDefault="00E318F2" w:rsidP="00440BC1">
            <w:pPr>
              <w:spacing w:before="60" w:after="60" w:line="240" w:lineRule="atLeast"/>
              <w:jc w:val="left"/>
              <w:rPr>
                <w:color w:val="000000"/>
                <w:sz w:val="20"/>
                <w:lang w:val="uk-UA"/>
              </w:rPr>
            </w:pPr>
            <w:r w:rsidRPr="000B3E90">
              <w:rPr>
                <w:color w:val="000000"/>
                <w:sz w:val="20"/>
                <w:lang w:val="en-US"/>
              </w:rPr>
              <w:t>Pipe</w:t>
            </w:r>
            <w:r w:rsidRPr="000B3E90">
              <w:rPr>
                <w:color w:val="000000"/>
                <w:sz w:val="20"/>
                <w:lang w:val="uk-UA"/>
              </w:rPr>
              <w:t xml:space="preserve"> ВГП d. </w:t>
            </w:r>
            <w:r w:rsidR="00C17EE2" w:rsidRPr="000B3E90">
              <w:rPr>
                <w:color w:val="000000"/>
                <w:sz w:val="20"/>
                <w:lang w:val="uk-UA"/>
              </w:rPr>
              <w:t xml:space="preserve">25 </w:t>
            </w:r>
            <w:r w:rsidRPr="000B3E90">
              <w:rPr>
                <w:color w:val="000000"/>
                <w:sz w:val="20"/>
                <w:lang w:val="uk-UA"/>
              </w:rPr>
              <w:t>mm</w:t>
            </w:r>
          </w:p>
        </w:tc>
        <w:tc>
          <w:tcPr>
            <w:tcW w:w="0" w:type="auto"/>
            <w:tcBorders>
              <w:top w:val="single" w:sz="6" w:space="0" w:color="auto"/>
              <w:left w:val="single" w:sz="6" w:space="0" w:color="auto"/>
              <w:bottom w:val="single" w:sz="6" w:space="0" w:color="auto"/>
              <w:right w:val="single" w:sz="6" w:space="0" w:color="auto"/>
            </w:tcBorders>
          </w:tcPr>
          <w:p w14:paraId="3B672692" w14:textId="6922E198" w:rsidR="00C17EE2" w:rsidRPr="000B3E90" w:rsidRDefault="004346BD" w:rsidP="0077780B">
            <w:pPr>
              <w:spacing w:before="60" w:after="60" w:line="240" w:lineRule="atLeast"/>
              <w:jc w:val="center"/>
              <w:rPr>
                <w:color w:val="000000"/>
                <w:sz w:val="20"/>
                <w:lang w:val="uk-UA"/>
              </w:rPr>
            </w:pPr>
            <w:r w:rsidRPr="000B3E90">
              <w:rPr>
                <w:color w:val="000000"/>
                <w:sz w:val="20"/>
                <w:lang w:val="uk-UA"/>
              </w:rPr>
              <w:t>m</w:t>
            </w:r>
          </w:p>
        </w:tc>
        <w:tc>
          <w:tcPr>
            <w:tcW w:w="0" w:type="auto"/>
            <w:tcBorders>
              <w:top w:val="single" w:sz="6" w:space="0" w:color="auto"/>
              <w:left w:val="single" w:sz="6" w:space="0" w:color="auto"/>
              <w:bottom w:val="single" w:sz="6" w:space="0" w:color="auto"/>
              <w:right w:val="single" w:sz="6" w:space="0" w:color="auto"/>
            </w:tcBorders>
          </w:tcPr>
          <w:p w14:paraId="7F3F80C8" w14:textId="3B000660" w:rsidR="00C17EE2" w:rsidRPr="000B3E90" w:rsidRDefault="00C17EE2" w:rsidP="0077780B">
            <w:pPr>
              <w:spacing w:before="60" w:after="60" w:line="240" w:lineRule="atLeast"/>
              <w:jc w:val="center"/>
              <w:rPr>
                <w:color w:val="000000"/>
                <w:sz w:val="20"/>
                <w:lang w:val="uk-UA"/>
              </w:rPr>
            </w:pPr>
            <w:r w:rsidRPr="000B3E90">
              <w:rPr>
                <w:color w:val="000000"/>
                <w:sz w:val="20"/>
                <w:lang w:val="uk-UA"/>
              </w:rPr>
              <w:t>4</w:t>
            </w:r>
          </w:p>
        </w:tc>
        <w:tc>
          <w:tcPr>
            <w:tcW w:w="0" w:type="auto"/>
            <w:tcBorders>
              <w:top w:val="single" w:sz="6" w:space="0" w:color="auto"/>
              <w:left w:val="single" w:sz="6" w:space="0" w:color="auto"/>
              <w:bottom w:val="single" w:sz="6" w:space="0" w:color="auto"/>
              <w:right w:val="single" w:sz="6" w:space="0" w:color="auto"/>
            </w:tcBorders>
          </w:tcPr>
          <w:p w14:paraId="423C7F61"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EF767E" w14:textId="77777777" w:rsidR="00C17EE2" w:rsidRPr="000B3E90" w:rsidRDefault="00C17EE2" w:rsidP="0077780B">
            <w:pPr>
              <w:spacing w:before="60" w:after="60" w:line="240" w:lineRule="atLeast"/>
              <w:jc w:val="center"/>
              <w:rPr>
                <w:sz w:val="20"/>
              </w:rPr>
            </w:pPr>
          </w:p>
        </w:tc>
      </w:tr>
      <w:tr w:rsidR="00C17EE2" w:rsidRPr="000B3E90" w14:paraId="615DBCF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E24411B" w14:textId="6BB1EB54"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FE26FFE" w14:textId="4D366F32" w:rsidR="00C17EE2" w:rsidRPr="000B3E90" w:rsidRDefault="00E318F2" w:rsidP="00440BC1">
            <w:pPr>
              <w:spacing w:before="60" w:after="60" w:line="240" w:lineRule="atLeast"/>
              <w:jc w:val="left"/>
              <w:rPr>
                <w:color w:val="000000"/>
                <w:sz w:val="20"/>
                <w:lang w:val="uk-UA"/>
              </w:rPr>
            </w:pPr>
            <w:r w:rsidRPr="000B3E90">
              <w:rPr>
                <w:color w:val="000000"/>
                <w:sz w:val="20"/>
                <w:lang w:val="en-US"/>
              </w:rPr>
              <w:t>Thermal insulation pipe Techni</w:t>
            </w:r>
            <w:r w:rsidR="0048015D" w:rsidRPr="000B3E90">
              <w:rPr>
                <w:color w:val="000000"/>
                <w:sz w:val="20"/>
                <w:lang w:val="en-US"/>
              </w:rPr>
              <w:t>k</w:t>
            </w:r>
            <w:r w:rsidRPr="000B3E90">
              <w:rPr>
                <w:color w:val="000000"/>
                <w:sz w:val="20"/>
                <w:lang w:val="en-US"/>
              </w:rPr>
              <w:t>ol</w:t>
            </w:r>
            <w:r w:rsidR="00C17EE2" w:rsidRPr="000B3E90">
              <w:rPr>
                <w:color w:val="000000"/>
                <w:sz w:val="20"/>
                <w:lang w:val="uk-UA"/>
              </w:rPr>
              <w:t xml:space="preserve"> </w:t>
            </w:r>
            <w:r w:rsidRPr="000B3E90">
              <w:rPr>
                <w:color w:val="000000"/>
                <w:sz w:val="20"/>
                <w:lang w:val="en-US"/>
              </w:rPr>
              <w:t>d</w:t>
            </w:r>
            <w:r w:rsidRPr="000B3E90">
              <w:rPr>
                <w:color w:val="000000"/>
                <w:sz w:val="20"/>
                <w:lang w:val="uk-UA"/>
              </w:rPr>
              <w:t>.100</w:t>
            </w:r>
            <w:r w:rsidRPr="000B3E90">
              <w:rPr>
                <w:color w:val="000000"/>
                <w:sz w:val="20"/>
                <w:lang w:val="en-US"/>
              </w:rPr>
              <w:t>mm</w:t>
            </w:r>
            <w:r w:rsidR="00C17EE2" w:rsidRPr="000B3E90">
              <w:rPr>
                <w:color w:val="000000"/>
                <w:sz w:val="20"/>
                <w:lang w:val="uk-UA"/>
              </w:rPr>
              <w:t xml:space="preserve"> </w:t>
            </w:r>
            <w:r w:rsidRPr="000B3E90">
              <w:rPr>
                <w:color w:val="000000"/>
                <w:sz w:val="20"/>
                <w:lang w:val="en-US"/>
              </w:rPr>
              <w:t xml:space="preserve">thickness </w:t>
            </w:r>
            <w:r w:rsidRPr="000B3E90">
              <w:rPr>
                <w:color w:val="000000"/>
                <w:sz w:val="20"/>
                <w:lang w:val="uk-UA"/>
              </w:rPr>
              <w:t>100</w:t>
            </w:r>
            <w:r w:rsidRPr="000B3E90">
              <w:rPr>
                <w:color w:val="000000"/>
                <w:sz w:val="20"/>
                <w:lang w:val="en-US"/>
              </w:rPr>
              <w:t>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CEF2C2D" w14:textId="2D63A5E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2E7EB070" w14:textId="62E0FC37"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11</w:t>
            </w:r>
          </w:p>
        </w:tc>
        <w:tc>
          <w:tcPr>
            <w:tcW w:w="0" w:type="auto"/>
            <w:tcBorders>
              <w:top w:val="single" w:sz="6" w:space="0" w:color="auto"/>
              <w:left w:val="single" w:sz="6" w:space="0" w:color="auto"/>
              <w:bottom w:val="single" w:sz="6" w:space="0" w:color="auto"/>
              <w:right w:val="single" w:sz="6" w:space="0" w:color="auto"/>
            </w:tcBorders>
          </w:tcPr>
          <w:p w14:paraId="4D43765A"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0204758" w14:textId="77777777" w:rsidR="00C17EE2" w:rsidRPr="000B3E90" w:rsidRDefault="00C17EE2" w:rsidP="0077780B">
            <w:pPr>
              <w:spacing w:before="60" w:after="60" w:line="240" w:lineRule="atLeast"/>
              <w:jc w:val="center"/>
              <w:rPr>
                <w:sz w:val="20"/>
              </w:rPr>
            </w:pPr>
          </w:p>
        </w:tc>
      </w:tr>
      <w:tr w:rsidR="00C17EE2" w:rsidRPr="000B3E90" w14:paraId="1371054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8A4AE42" w14:textId="50892E22"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0BE1A7B" w14:textId="3083D95C" w:rsidR="00C17EE2" w:rsidRPr="000B3E90" w:rsidRDefault="00E318F2" w:rsidP="00440BC1">
            <w:pPr>
              <w:spacing w:before="60" w:after="60" w:line="240" w:lineRule="atLeast"/>
              <w:jc w:val="left"/>
              <w:rPr>
                <w:color w:val="000000"/>
                <w:sz w:val="20"/>
                <w:lang w:val="uk-UA"/>
              </w:rPr>
            </w:pPr>
            <w:r w:rsidRPr="000B3E90">
              <w:rPr>
                <w:color w:val="000000"/>
                <w:sz w:val="20"/>
                <w:lang w:val="en-US"/>
              </w:rPr>
              <w:t>Pipeline insulation, d.</w:t>
            </w:r>
            <w:r w:rsidR="00C17EE2" w:rsidRPr="000B3E90">
              <w:rPr>
                <w:color w:val="000000"/>
                <w:sz w:val="20"/>
                <w:lang w:val="uk-UA"/>
              </w:rPr>
              <w:t xml:space="preserve"> 38 </w:t>
            </w:r>
            <w:r w:rsidRPr="000B3E90">
              <w:rPr>
                <w:color w:val="000000"/>
                <w:sz w:val="20"/>
                <w:lang w:val="en-US"/>
              </w:rPr>
              <w:t xml:space="preserve">mm, thickness of thermal insulation layer  is </w:t>
            </w:r>
            <w:r w:rsidRPr="000B3E90">
              <w:rPr>
                <w:color w:val="000000"/>
                <w:sz w:val="20"/>
                <w:lang w:val="uk-UA"/>
              </w:rPr>
              <w:t>50 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80AA7DD" w14:textId="6E65E019" w:rsidR="00C17EE2" w:rsidRPr="000B3E90" w:rsidRDefault="004346BD" w:rsidP="0077780B">
            <w:pPr>
              <w:spacing w:before="60" w:after="60" w:line="240" w:lineRule="atLeast"/>
              <w:jc w:val="center"/>
              <w:rPr>
                <w:color w:val="000000"/>
                <w:sz w:val="20"/>
                <w:lang w:val="uk-UA"/>
              </w:rPr>
            </w:pPr>
            <w:r w:rsidRPr="000B3E90">
              <w:rPr>
                <w:color w:val="000000"/>
                <w:sz w:val="20"/>
                <w:lang w:val="uk-UA"/>
              </w:rPr>
              <w:t>100m</w:t>
            </w:r>
          </w:p>
        </w:tc>
        <w:tc>
          <w:tcPr>
            <w:tcW w:w="0" w:type="auto"/>
            <w:tcBorders>
              <w:top w:val="single" w:sz="6" w:space="0" w:color="auto"/>
              <w:left w:val="single" w:sz="6" w:space="0" w:color="auto"/>
              <w:bottom w:val="single" w:sz="6" w:space="0" w:color="auto"/>
              <w:right w:val="single" w:sz="6" w:space="0" w:color="auto"/>
            </w:tcBorders>
          </w:tcPr>
          <w:p w14:paraId="7BD6B88D" w14:textId="416A6923"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0,185</w:t>
            </w:r>
          </w:p>
        </w:tc>
        <w:tc>
          <w:tcPr>
            <w:tcW w:w="0" w:type="auto"/>
            <w:tcBorders>
              <w:top w:val="single" w:sz="6" w:space="0" w:color="auto"/>
              <w:left w:val="single" w:sz="6" w:space="0" w:color="auto"/>
              <w:bottom w:val="single" w:sz="6" w:space="0" w:color="auto"/>
              <w:right w:val="single" w:sz="6" w:space="0" w:color="auto"/>
            </w:tcBorders>
          </w:tcPr>
          <w:p w14:paraId="7772EF4E"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F538DBB" w14:textId="77777777" w:rsidR="00C17EE2" w:rsidRPr="000B3E90" w:rsidRDefault="00C17EE2" w:rsidP="0077780B">
            <w:pPr>
              <w:spacing w:before="60" w:after="60" w:line="240" w:lineRule="atLeast"/>
              <w:jc w:val="center"/>
              <w:rPr>
                <w:sz w:val="20"/>
              </w:rPr>
            </w:pPr>
          </w:p>
        </w:tc>
      </w:tr>
      <w:tr w:rsidR="00C17EE2" w:rsidRPr="000B3E90" w14:paraId="1940B74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606BA10" w14:textId="26D0A593"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B1CAEE2" w14:textId="5D2E404F" w:rsidR="00C17EE2" w:rsidRPr="000B3E90" w:rsidRDefault="00E318F2" w:rsidP="00440BC1">
            <w:pPr>
              <w:spacing w:before="60" w:after="60" w:line="240" w:lineRule="atLeast"/>
              <w:jc w:val="left"/>
              <w:rPr>
                <w:color w:val="000000"/>
                <w:sz w:val="20"/>
                <w:lang w:val="uk-UA"/>
              </w:rPr>
            </w:pPr>
            <w:r w:rsidRPr="000B3E90">
              <w:rPr>
                <w:color w:val="000000"/>
                <w:sz w:val="20"/>
                <w:lang w:val="en-US"/>
              </w:rPr>
              <w:t>Thermal insulation pipe Techni</w:t>
            </w:r>
            <w:r w:rsidR="0048015D" w:rsidRPr="000B3E90">
              <w:rPr>
                <w:color w:val="000000"/>
                <w:sz w:val="20"/>
                <w:lang w:val="en-US"/>
              </w:rPr>
              <w:t>k</w:t>
            </w:r>
            <w:r w:rsidRPr="000B3E90">
              <w:rPr>
                <w:color w:val="000000"/>
                <w:sz w:val="20"/>
                <w:lang w:val="en-US"/>
              </w:rPr>
              <w:t>ol</w:t>
            </w:r>
            <w:r w:rsidRPr="000B3E90">
              <w:rPr>
                <w:color w:val="000000"/>
                <w:sz w:val="20"/>
                <w:lang w:val="uk-UA"/>
              </w:rPr>
              <w:t xml:space="preserve"> </w:t>
            </w:r>
            <w:r w:rsidRPr="000B3E90">
              <w:rPr>
                <w:color w:val="000000"/>
                <w:sz w:val="20"/>
                <w:lang w:val="en-US"/>
              </w:rPr>
              <w:t>d</w:t>
            </w:r>
            <w:r w:rsidRPr="000B3E90">
              <w:rPr>
                <w:color w:val="000000"/>
                <w:sz w:val="20"/>
                <w:lang w:val="uk-UA"/>
              </w:rPr>
              <w:t>.</w:t>
            </w:r>
            <w:r w:rsidRPr="000B3E90">
              <w:rPr>
                <w:color w:val="000000"/>
                <w:sz w:val="20"/>
                <w:lang w:val="en-US"/>
              </w:rPr>
              <w:t>32m</w:t>
            </w:r>
            <w:r w:rsidRPr="000B3E90">
              <w:rPr>
                <w:color w:val="000000"/>
                <w:sz w:val="20"/>
                <w:lang w:val="uk-UA"/>
              </w:rPr>
              <w:t xml:space="preserve"> </w:t>
            </w:r>
            <w:r w:rsidRPr="000B3E90">
              <w:rPr>
                <w:color w:val="000000"/>
                <w:sz w:val="20"/>
                <w:lang w:val="en-US"/>
              </w:rPr>
              <w:t xml:space="preserve">thickness </w:t>
            </w:r>
            <w:r w:rsidRPr="000B3E90">
              <w:rPr>
                <w:color w:val="000000"/>
                <w:sz w:val="20"/>
                <w:lang w:val="uk-UA"/>
              </w:rPr>
              <w:t>30</w:t>
            </w:r>
            <w:r w:rsidRPr="000B3E90">
              <w:rPr>
                <w:color w:val="000000"/>
                <w:sz w:val="20"/>
                <w:lang w:val="en-US"/>
              </w:rPr>
              <w:t>mm</w:t>
            </w:r>
          </w:p>
        </w:tc>
        <w:tc>
          <w:tcPr>
            <w:tcW w:w="0" w:type="auto"/>
            <w:tcBorders>
              <w:top w:val="single" w:sz="6" w:space="0" w:color="auto"/>
              <w:left w:val="single" w:sz="6" w:space="0" w:color="auto"/>
              <w:bottom w:val="single" w:sz="6" w:space="0" w:color="auto"/>
              <w:right w:val="single" w:sz="6" w:space="0" w:color="auto"/>
            </w:tcBorders>
          </w:tcPr>
          <w:p w14:paraId="466E0CD9" w14:textId="38CED35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06EFC2EB" w14:textId="718F2B76"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12,5</w:t>
            </w:r>
          </w:p>
        </w:tc>
        <w:tc>
          <w:tcPr>
            <w:tcW w:w="0" w:type="auto"/>
            <w:tcBorders>
              <w:top w:val="single" w:sz="6" w:space="0" w:color="auto"/>
              <w:left w:val="single" w:sz="6" w:space="0" w:color="auto"/>
              <w:bottom w:val="single" w:sz="6" w:space="0" w:color="auto"/>
              <w:right w:val="single" w:sz="6" w:space="0" w:color="auto"/>
            </w:tcBorders>
          </w:tcPr>
          <w:p w14:paraId="37155BEE"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97499E5" w14:textId="77777777" w:rsidR="00C17EE2" w:rsidRPr="000B3E90" w:rsidRDefault="00C17EE2" w:rsidP="0077780B">
            <w:pPr>
              <w:spacing w:before="60" w:after="60" w:line="240" w:lineRule="atLeast"/>
              <w:jc w:val="center"/>
              <w:rPr>
                <w:sz w:val="20"/>
              </w:rPr>
            </w:pPr>
          </w:p>
        </w:tc>
      </w:tr>
      <w:tr w:rsidR="00C17EE2" w:rsidRPr="000B3E90" w14:paraId="0E219E9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0BE9C8A" w14:textId="15797BBB"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B883817" w14:textId="52661015" w:rsidR="00C17EE2" w:rsidRPr="000B3E90" w:rsidRDefault="00E318F2" w:rsidP="00440BC1">
            <w:pPr>
              <w:spacing w:before="60" w:after="60" w:line="240" w:lineRule="atLeast"/>
              <w:jc w:val="left"/>
              <w:rPr>
                <w:color w:val="000000"/>
                <w:sz w:val="20"/>
                <w:lang w:val="uk-UA"/>
              </w:rPr>
            </w:pPr>
            <w:r w:rsidRPr="000B3E90">
              <w:rPr>
                <w:color w:val="000000"/>
                <w:sz w:val="20"/>
                <w:lang w:val="en-US"/>
              </w:rPr>
              <w:t>Thermal insulation pipe Techni</w:t>
            </w:r>
            <w:r w:rsidR="0048015D" w:rsidRPr="000B3E90">
              <w:rPr>
                <w:color w:val="000000"/>
                <w:sz w:val="20"/>
                <w:lang w:val="en-US"/>
              </w:rPr>
              <w:t>k</w:t>
            </w:r>
            <w:r w:rsidRPr="000B3E90">
              <w:rPr>
                <w:color w:val="000000"/>
                <w:sz w:val="20"/>
                <w:lang w:val="en-US"/>
              </w:rPr>
              <w:t>ol</w:t>
            </w:r>
            <w:r w:rsidRPr="000B3E90">
              <w:rPr>
                <w:color w:val="000000"/>
                <w:sz w:val="20"/>
                <w:lang w:val="uk-UA"/>
              </w:rPr>
              <w:t xml:space="preserve"> </w:t>
            </w:r>
            <w:r w:rsidRPr="000B3E90">
              <w:rPr>
                <w:color w:val="000000"/>
                <w:sz w:val="20"/>
                <w:lang w:val="en-US"/>
              </w:rPr>
              <w:t>d</w:t>
            </w:r>
            <w:r w:rsidRPr="000B3E90">
              <w:rPr>
                <w:color w:val="000000"/>
                <w:sz w:val="20"/>
                <w:lang w:val="uk-UA"/>
              </w:rPr>
              <w:t>.80</w:t>
            </w:r>
            <w:r w:rsidRPr="000B3E90">
              <w:rPr>
                <w:color w:val="000000"/>
                <w:sz w:val="20"/>
                <w:lang w:val="en-US"/>
              </w:rPr>
              <w:t>mm</w:t>
            </w:r>
            <w:r w:rsidRPr="000B3E90">
              <w:rPr>
                <w:color w:val="000000"/>
                <w:sz w:val="20"/>
                <w:lang w:val="uk-UA"/>
              </w:rPr>
              <w:t xml:space="preserve"> </w:t>
            </w:r>
            <w:r w:rsidRPr="000B3E90">
              <w:rPr>
                <w:color w:val="000000"/>
                <w:sz w:val="20"/>
                <w:lang w:val="en-US"/>
              </w:rPr>
              <w:t>thickness 8</w:t>
            </w:r>
            <w:r w:rsidRPr="000B3E90">
              <w:rPr>
                <w:color w:val="000000"/>
                <w:sz w:val="20"/>
                <w:lang w:val="uk-UA"/>
              </w:rPr>
              <w:t>0</w:t>
            </w:r>
            <w:r w:rsidRPr="000B3E90">
              <w:rPr>
                <w:color w:val="000000"/>
                <w:sz w:val="20"/>
                <w:lang w:val="en-US"/>
              </w:rPr>
              <w:t>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3DCC204" w14:textId="0DB52372" w:rsidR="00C17EE2" w:rsidRPr="000B3E90" w:rsidRDefault="00C17EE2" w:rsidP="0077780B">
            <w:pPr>
              <w:spacing w:before="60" w:after="60" w:line="240" w:lineRule="atLeast"/>
              <w:jc w:val="center"/>
              <w:rPr>
                <w:color w:val="000000"/>
                <w:sz w:val="20"/>
                <w:lang w:val="uk-UA"/>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270BF071" w14:textId="791D89C7" w:rsidR="00C17EE2" w:rsidRPr="000B3E90" w:rsidRDefault="00C17EE2" w:rsidP="0077780B">
            <w:pPr>
              <w:spacing w:before="60" w:after="60" w:line="240" w:lineRule="atLeast"/>
              <w:jc w:val="center"/>
              <w:rPr>
                <w:color w:val="000000"/>
                <w:sz w:val="20"/>
                <w:lang w:val="uk-UA"/>
              </w:rPr>
            </w:pPr>
            <w:r w:rsidRPr="000B3E90">
              <w:rPr>
                <w:color w:val="000000"/>
                <w:sz w:val="20"/>
                <w:lang w:val="uk-UA"/>
              </w:rPr>
              <w:t>6</w:t>
            </w:r>
          </w:p>
        </w:tc>
        <w:tc>
          <w:tcPr>
            <w:tcW w:w="0" w:type="auto"/>
            <w:tcBorders>
              <w:top w:val="single" w:sz="6" w:space="0" w:color="auto"/>
              <w:left w:val="single" w:sz="6" w:space="0" w:color="auto"/>
              <w:bottom w:val="single" w:sz="6" w:space="0" w:color="auto"/>
              <w:right w:val="single" w:sz="6" w:space="0" w:color="auto"/>
            </w:tcBorders>
          </w:tcPr>
          <w:p w14:paraId="1013E27D"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5E49B2B" w14:textId="77777777" w:rsidR="00C17EE2" w:rsidRPr="000B3E90" w:rsidRDefault="00C17EE2" w:rsidP="0077780B">
            <w:pPr>
              <w:spacing w:before="60" w:after="60" w:line="240" w:lineRule="atLeast"/>
              <w:jc w:val="center"/>
              <w:rPr>
                <w:sz w:val="20"/>
              </w:rPr>
            </w:pPr>
          </w:p>
        </w:tc>
      </w:tr>
      <w:tr w:rsidR="00C17EE2" w:rsidRPr="000B3E90" w14:paraId="057BFD2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8D08749" w14:textId="640C98C5"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2E2C626" w14:textId="1A590460" w:rsidR="00C17EE2" w:rsidRPr="000B3E90" w:rsidRDefault="00E318F2" w:rsidP="00440BC1">
            <w:pPr>
              <w:spacing w:before="60" w:after="60" w:line="240" w:lineRule="atLeast"/>
              <w:jc w:val="left"/>
              <w:rPr>
                <w:color w:val="000000"/>
                <w:sz w:val="20"/>
                <w:lang w:val="uk-UA"/>
              </w:rPr>
            </w:pPr>
            <w:r w:rsidRPr="000B3E90">
              <w:rPr>
                <w:color w:val="000000"/>
                <w:sz w:val="20"/>
                <w:lang w:val="en-US"/>
              </w:rPr>
              <w:t>Temperature controller</w:t>
            </w:r>
            <w:r w:rsidR="00C17EE2" w:rsidRPr="000B3E90">
              <w:rPr>
                <w:color w:val="000000"/>
                <w:sz w:val="20"/>
                <w:lang w:val="uk-UA"/>
              </w:rPr>
              <w:t xml:space="preserve"> ЕSМИ-  100/Си</w:t>
            </w:r>
            <w:r w:rsidR="00C17EE2" w:rsidRPr="000B3E90">
              <w:rPr>
                <w:color w:val="000000"/>
                <w:sz w:val="20"/>
                <w:lang w:val="uk-UA"/>
              </w:rPr>
              <w:br/>
              <w:t>(</w:t>
            </w:r>
            <w:r w:rsidR="00910B8A" w:rsidRPr="000B3E90">
              <w:rPr>
                <w:color w:val="000000"/>
                <w:sz w:val="20"/>
                <w:lang w:val="en-US"/>
              </w:rPr>
              <w:t>Danfoss</w:t>
            </w:r>
            <w:r w:rsidR="00910B8A" w:rsidRPr="000B3E90">
              <w:rPr>
                <w:color w:val="000000"/>
                <w:sz w:val="20"/>
                <w:lang w:val="uk-UA"/>
              </w:rPr>
              <w:t>), stainless steel sleeve 100</w:t>
            </w:r>
            <w:r w:rsidR="00910B8A" w:rsidRPr="000B3E90">
              <w:rPr>
                <w:color w:val="000000"/>
                <w:sz w:val="20"/>
                <w:lang w:val="en-US"/>
              </w:rPr>
              <w:t>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0D87659" w14:textId="2BF6C17F" w:rsidR="00C17EE2" w:rsidRPr="000B3E90" w:rsidRDefault="004346BD" w:rsidP="0077780B">
            <w:pPr>
              <w:spacing w:before="60" w:after="60" w:line="240" w:lineRule="atLeast"/>
              <w:jc w:val="center"/>
              <w:rPr>
                <w:color w:val="000000"/>
                <w:sz w:val="20"/>
                <w:lang w:val="en-US"/>
              </w:rPr>
            </w:pPr>
            <w:r w:rsidRPr="000B3E90">
              <w:rPr>
                <w:color w:val="000000"/>
                <w:sz w:val="20"/>
                <w:lang w:val="en-US"/>
              </w:rPr>
              <w:t>set</w:t>
            </w:r>
          </w:p>
        </w:tc>
        <w:tc>
          <w:tcPr>
            <w:tcW w:w="0" w:type="auto"/>
            <w:tcBorders>
              <w:top w:val="single" w:sz="6" w:space="0" w:color="auto"/>
              <w:left w:val="single" w:sz="6" w:space="0" w:color="auto"/>
              <w:bottom w:val="single" w:sz="6" w:space="0" w:color="auto"/>
              <w:right w:val="single" w:sz="6" w:space="0" w:color="auto"/>
            </w:tcBorders>
          </w:tcPr>
          <w:p w14:paraId="4B41064E" w14:textId="75DD3445"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189BAD3D"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751BAE7" w14:textId="77777777" w:rsidR="00C17EE2" w:rsidRPr="000B3E90" w:rsidRDefault="00C17EE2" w:rsidP="0077780B">
            <w:pPr>
              <w:spacing w:before="60" w:after="60" w:line="240" w:lineRule="atLeast"/>
              <w:jc w:val="center"/>
              <w:rPr>
                <w:sz w:val="20"/>
              </w:rPr>
            </w:pPr>
          </w:p>
        </w:tc>
      </w:tr>
      <w:tr w:rsidR="00C17EE2" w:rsidRPr="000B3E90" w14:paraId="44EDF7E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B94563E" w14:textId="3D55FF45"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4BD4750" w14:textId="6E2FFF2B" w:rsidR="00C17EE2" w:rsidRPr="000B3E90" w:rsidRDefault="00910B8A" w:rsidP="00440BC1">
            <w:pPr>
              <w:spacing w:before="60" w:after="60" w:line="240" w:lineRule="atLeast"/>
              <w:jc w:val="left"/>
              <w:rPr>
                <w:color w:val="000000"/>
                <w:sz w:val="20"/>
                <w:lang w:val="uk-UA"/>
              </w:rPr>
            </w:pPr>
            <w:r w:rsidRPr="000B3E90">
              <w:rPr>
                <w:b/>
                <w:bCs/>
                <w:color w:val="000000"/>
                <w:sz w:val="20"/>
                <w:lang w:val="en-US"/>
              </w:rPr>
              <w:t>Section</w:t>
            </w:r>
            <w:r w:rsidR="00C17EE2" w:rsidRPr="000B3E90">
              <w:rPr>
                <w:b/>
                <w:bCs/>
                <w:color w:val="000000"/>
                <w:sz w:val="20"/>
                <w:lang w:val="uk-UA"/>
              </w:rPr>
              <w:t xml:space="preserve"> 2. </w:t>
            </w:r>
            <w:r w:rsidRPr="000B3E90">
              <w:rPr>
                <w:b/>
                <w:bCs/>
                <w:color w:val="000000"/>
                <w:sz w:val="20"/>
                <w:lang w:val="en-US"/>
              </w:rPr>
              <w:t>Heating</w:t>
            </w:r>
          </w:p>
        </w:tc>
        <w:tc>
          <w:tcPr>
            <w:tcW w:w="0" w:type="auto"/>
            <w:tcBorders>
              <w:top w:val="single" w:sz="6" w:space="0" w:color="auto"/>
              <w:left w:val="single" w:sz="6" w:space="0" w:color="auto"/>
              <w:bottom w:val="single" w:sz="6" w:space="0" w:color="auto"/>
              <w:right w:val="single" w:sz="6" w:space="0" w:color="auto"/>
            </w:tcBorders>
          </w:tcPr>
          <w:p w14:paraId="7C65AA24" w14:textId="28A79E16"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33D1E5D" w14:textId="41687E7F"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AC2B638"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AD5536A" w14:textId="77777777" w:rsidR="00C17EE2" w:rsidRPr="000B3E90" w:rsidRDefault="00C17EE2" w:rsidP="0077780B">
            <w:pPr>
              <w:spacing w:before="60" w:after="60" w:line="240" w:lineRule="atLeast"/>
              <w:jc w:val="center"/>
              <w:rPr>
                <w:sz w:val="20"/>
              </w:rPr>
            </w:pPr>
          </w:p>
        </w:tc>
      </w:tr>
      <w:tr w:rsidR="00C17EE2" w:rsidRPr="000B3E90" w14:paraId="7CBEB4B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E4B7596" w14:textId="596F9FF7"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FEAE524" w14:textId="7F19B6AC" w:rsidR="00C17EE2" w:rsidRPr="000B3E90" w:rsidRDefault="0048015D" w:rsidP="00440BC1">
            <w:pPr>
              <w:spacing w:before="60" w:after="60" w:line="240" w:lineRule="atLeast"/>
              <w:jc w:val="left"/>
              <w:rPr>
                <w:color w:val="000000"/>
                <w:sz w:val="20"/>
                <w:lang w:val="uk-UA"/>
              </w:rPr>
            </w:pPr>
            <w:r w:rsidRPr="000B3E90">
              <w:rPr>
                <w:color w:val="000000"/>
                <w:sz w:val="20"/>
                <w:lang w:val="en-US"/>
              </w:rPr>
              <w:t>Thermal insulation pipe Technikol</w:t>
            </w:r>
            <w:r w:rsidRPr="000B3E90">
              <w:rPr>
                <w:color w:val="000000"/>
                <w:sz w:val="20"/>
                <w:lang w:val="uk-UA"/>
              </w:rPr>
              <w:t xml:space="preserve"> </w:t>
            </w:r>
            <w:r w:rsidRPr="000B3E90">
              <w:rPr>
                <w:color w:val="000000"/>
                <w:sz w:val="20"/>
                <w:lang w:val="en-US"/>
              </w:rPr>
              <w:t>d</w:t>
            </w:r>
            <w:r w:rsidRPr="000B3E90">
              <w:rPr>
                <w:color w:val="000000"/>
                <w:sz w:val="20"/>
                <w:lang w:val="uk-UA"/>
              </w:rPr>
              <w:t>.80</w:t>
            </w:r>
            <w:r w:rsidRPr="000B3E90">
              <w:rPr>
                <w:color w:val="000000"/>
                <w:sz w:val="20"/>
                <w:lang w:val="en-US"/>
              </w:rPr>
              <w:t>mm</w:t>
            </w:r>
            <w:r w:rsidRPr="000B3E90">
              <w:rPr>
                <w:color w:val="000000"/>
                <w:sz w:val="20"/>
                <w:lang w:val="uk-UA"/>
              </w:rPr>
              <w:t xml:space="preserve"> </w:t>
            </w:r>
            <w:r w:rsidRPr="000B3E90">
              <w:rPr>
                <w:color w:val="000000"/>
                <w:sz w:val="20"/>
                <w:lang w:val="en-US"/>
              </w:rPr>
              <w:t>thickness 8</w:t>
            </w:r>
            <w:r w:rsidRPr="000B3E90">
              <w:rPr>
                <w:color w:val="000000"/>
                <w:sz w:val="20"/>
                <w:lang w:val="uk-UA"/>
              </w:rPr>
              <w:t>0</w:t>
            </w:r>
            <w:r w:rsidRPr="000B3E90">
              <w:rPr>
                <w:color w:val="000000"/>
                <w:sz w:val="20"/>
                <w:lang w:val="en-US"/>
              </w:rPr>
              <w:t>mm</w:t>
            </w:r>
          </w:p>
        </w:tc>
        <w:tc>
          <w:tcPr>
            <w:tcW w:w="0" w:type="auto"/>
            <w:tcBorders>
              <w:top w:val="single" w:sz="6" w:space="0" w:color="auto"/>
              <w:left w:val="single" w:sz="6" w:space="0" w:color="auto"/>
              <w:bottom w:val="single" w:sz="6" w:space="0" w:color="auto"/>
              <w:right w:val="single" w:sz="6" w:space="0" w:color="auto"/>
            </w:tcBorders>
          </w:tcPr>
          <w:p w14:paraId="61657469" w14:textId="3BF59AA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п.м</w:t>
            </w:r>
          </w:p>
        </w:tc>
        <w:tc>
          <w:tcPr>
            <w:tcW w:w="0" w:type="auto"/>
            <w:tcBorders>
              <w:top w:val="single" w:sz="6" w:space="0" w:color="auto"/>
              <w:left w:val="single" w:sz="6" w:space="0" w:color="auto"/>
              <w:bottom w:val="single" w:sz="6" w:space="0" w:color="auto"/>
              <w:right w:val="single" w:sz="6" w:space="0" w:color="auto"/>
            </w:tcBorders>
          </w:tcPr>
          <w:p w14:paraId="0C2FD449" w14:textId="583B6AE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70</w:t>
            </w:r>
          </w:p>
        </w:tc>
        <w:tc>
          <w:tcPr>
            <w:tcW w:w="0" w:type="auto"/>
            <w:tcBorders>
              <w:top w:val="single" w:sz="6" w:space="0" w:color="auto"/>
              <w:left w:val="single" w:sz="6" w:space="0" w:color="auto"/>
              <w:bottom w:val="single" w:sz="6" w:space="0" w:color="auto"/>
              <w:right w:val="single" w:sz="6" w:space="0" w:color="auto"/>
            </w:tcBorders>
          </w:tcPr>
          <w:p w14:paraId="21EFBCD4"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52BCF5C" w14:textId="77777777" w:rsidR="00C17EE2" w:rsidRPr="000B3E90" w:rsidRDefault="00C17EE2" w:rsidP="0077780B">
            <w:pPr>
              <w:spacing w:before="60" w:after="60" w:line="240" w:lineRule="atLeast"/>
              <w:jc w:val="center"/>
              <w:rPr>
                <w:sz w:val="20"/>
              </w:rPr>
            </w:pPr>
          </w:p>
        </w:tc>
      </w:tr>
      <w:tr w:rsidR="00C17EE2" w:rsidRPr="000B3E90" w14:paraId="7C12F20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09305A8" w14:textId="279DDF19"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34CBF84" w14:textId="4722907A" w:rsidR="00C17EE2" w:rsidRPr="000B3E90" w:rsidRDefault="0048015D" w:rsidP="00440BC1">
            <w:pPr>
              <w:spacing w:before="60" w:after="60" w:line="240" w:lineRule="atLeast"/>
              <w:jc w:val="left"/>
              <w:rPr>
                <w:color w:val="000000"/>
                <w:sz w:val="20"/>
                <w:lang w:val="en-US"/>
              </w:rPr>
            </w:pPr>
            <w:r w:rsidRPr="000B3E90">
              <w:rPr>
                <w:b/>
                <w:bCs/>
                <w:color w:val="000000"/>
                <w:sz w:val="20"/>
                <w:lang w:val="en-US"/>
              </w:rPr>
              <w:t>Section</w:t>
            </w:r>
            <w:r w:rsidR="00C17EE2" w:rsidRPr="000B3E90">
              <w:rPr>
                <w:b/>
                <w:bCs/>
                <w:color w:val="000000"/>
                <w:sz w:val="20"/>
                <w:lang w:val="uk-UA"/>
              </w:rPr>
              <w:t xml:space="preserve">л 3. </w:t>
            </w:r>
            <w:r w:rsidRPr="000B3E90">
              <w:rPr>
                <w:b/>
                <w:bCs/>
                <w:color w:val="000000"/>
                <w:sz w:val="20"/>
                <w:lang w:val="en-US"/>
              </w:rPr>
              <w:t>Ventilation</w:t>
            </w:r>
          </w:p>
        </w:tc>
        <w:tc>
          <w:tcPr>
            <w:tcW w:w="0" w:type="auto"/>
            <w:tcBorders>
              <w:top w:val="single" w:sz="6" w:space="0" w:color="auto"/>
              <w:left w:val="single" w:sz="6" w:space="0" w:color="auto"/>
              <w:bottom w:val="single" w:sz="6" w:space="0" w:color="auto"/>
              <w:right w:val="single" w:sz="6" w:space="0" w:color="auto"/>
            </w:tcBorders>
          </w:tcPr>
          <w:p w14:paraId="625C21B6" w14:textId="514424A4"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3863F94" w14:textId="3E3E853D"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041B8ED"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46043BA" w14:textId="77777777" w:rsidR="00C17EE2" w:rsidRPr="000B3E90" w:rsidRDefault="00C17EE2" w:rsidP="0077780B">
            <w:pPr>
              <w:spacing w:before="60" w:after="60" w:line="240" w:lineRule="atLeast"/>
              <w:jc w:val="center"/>
              <w:rPr>
                <w:sz w:val="20"/>
              </w:rPr>
            </w:pPr>
          </w:p>
        </w:tc>
      </w:tr>
      <w:tr w:rsidR="004346BD" w:rsidRPr="000B3E90" w14:paraId="3910910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92E1D0B" w14:textId="1FEA4960"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91CF654" w14:textId="1B1EFBA2" w:rsidR="004346BD" w:rsidRPr="000B3E90" w:rsidRDefault="00F50308" w:rsidP="00440BC1">
            <w:pPr>
              <w:spacing w:before="60" w:after="60" w:line="240" w:lineRule="atLeast"/>
              <w:jc w:val="left"/>
              <w:rPr>
                <w:color w:val="000000"/>
                <w:sz w:val="20"/>
                <w:lang w:val="uk-UA"/>
              </w:rPr>
            </w:pPr>
            <w:r w:rsidRPr="000B3E90">
              <w:rPr>
                <w:color w:val="000000"/>
                <w:sz w:val="20"/>
                <w:lang w:val="en-US"/>
              </w:rPr>
              <w:t>Slit air vent</w:t>
            </w:r>
            <w:r w:rsidR="004346BD" w:rsidRPr="000B3E90">
              <w:rPr>
                <w:color w:val="000000"/>
                <w:sz w:val="20"/>
                <w:lang w:val="uk-UA"/>
              </w:rPr>
              <w:t xml:space="preserve"> Select Xtra S13                                                                    </w:t>
            </w:r>
          </w:p>
        </w:tc>
        <w:tc>
          <w:tcPr>
            <w:tcW w:w="0" w:type="auto"/>
            <w:tcBorders>
              <w:top w:val="single" w:sz="6" w:space="0" w:color="auto"/>
              <w:left w:val="single" w:sz="6" w:space="0" w:color="auto"/>
              <w:bottom w:val="single" w:sz="6" w:space="0" w:color="auto"/>
              <w:right w:val="single" w:sz="6" w:space="0" w:color="auto"/>
            </w:tcBorders>
          </w:tcPr>
          <w:p w14:paraId="7722CB5B" w14:textId="5ABACACD"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0CE04FE8" w14:textId="5458EBF2" w:rsidR="004346BD" w:rsidRPr="000B3E90" w:rsidRDefault="004346BD" w:rsidP="004346BD">
            <w:pPr>
              <w:spacing w:before="60" w:after="60" w:line="240" w:lineRule="atLeast"/>
              <w:jc w:val="center"/>
              <w:rPr>
                <w:color w:val="000000"/>
                <w:sz w:val="20"/>
                <w:lang w:val="uk-UA"/>
              </w:rPr>
            </w:pPr>
            <w:r w:rsidRPr="000B3E90">
              <w:rPr>
                <w:color w:val="000000"/>
                <w:sz w:val="20"/>
                <w:lang w:val="uk-UA"/>
              </w:rPr>
              <w:t>45</w:t>
            </w:r>
          </w:p>
        </w:tc>
        <w:tc>
          <w:tcPr>
            <w:tcW w:w="0" w:type="auto"/>
            <w:tcBorders>
              <w:top w:val="single" w:sz="6" w:space="0" w:color="auto"/>
              <w:left w:val="single" w:sz="6" w:space="0" w:color="auto"/>
              <w:bottom w:val="single" w:sz="6" w:space="0" w:color="auto"/>
              <w:right w:val="single" w:sz="6" w:space="0" w:color="auto"/>
            </w:tcBorders>
          </w:tcPr>
          <w:p w14:paraId="146635D9"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02C9302" w14:textId="77777777" w:rsidR="004346BD" w:rsidRPr="000B3E90" w:rsidRDefault="004346BD" w:rsidP="004346BD">
            <w:pPr>
              <w:spacing w:before="60" w:after="60" w:line="240" w:lineRule="atLeast"/>
              <w:jc w:val="center"/>
              <w:rPr>
                <w:sz w:val="20"/>
              </w:rPr>
            </w:pPr>
          </w:p>
        </w:tc>
      </w:tr>
      <w:tr w:rsidR="004346BD" w:rsidRPr="000B3E90" w14:paraId="3D67600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C644571" w14:textId="56CE73B1"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DC8E4AD" w14:textId="064AAF4C" w:rsidR="004346BD" w:rsidRPr="000B3E90" w:rsidRDefault="00F50308" w:rsidP="00440BC1">
            <w:pPr>
              <w:spacing w:before="60" w:after="60" w:line="240" w:lineRule="atLeast"/>
              <w:jc w:val="left"/>
              <w:rPr>
                <w:color w:val="000000"/>
                <w:sz w:val="20"/>
                <w:lang w:val="uk-UA"/>
              </w:rPr>
            </w:pPr>
            <w:r w:rsidRPr="00245B27">
              <w:rPr>
                <w:color w:val="000000"/>
                <w:sz w:val="20"/>
                <w:lang w:val="fr-FR"/>
              </w:rPr>
              <w:t>Slit air vent</w:t>
            </w:r>
            <w:r w:rsidRPr="000B3E90">
              <w:rPr>
                <w:color w:val="000000"/>
                <w:sz w:val="20"/>
                <w:lang w:val="uk-UA"/>
              </w:rPr>
              <w:t xml:space="preserve"> </w:t>
            </w:r>
            <w:r w:rsidR="004346BD" w:rsidRPr="000B3E90">
              <w:rPr>
                <w:color w:val="000000"/>
                <w:sz w:val="20"/>
                <w:lang w:val="uk-UA"/>
              </w:rPr>
              <w:t xml:space="preserve">ПО 400 </w:t>
            </w:r>
            <w:r w:rsidR="00975B79" w:rsidRPr="00245B27">
              <w:rPr>
                <w:color w:val="000000"/>
                <w:sz w:val="20"/>
                <w:lang w:val="fr-FR"/>
              </w:rPr>
              <w:t xml:space="preserve"> VENTS</w:t>
            </w:r>
            <w:r w:rsidR="00975B79" w:rsidRPr="000B3E90">
              <w:rPr>
                <w:color w:val="000000"/>
                <w:sz w:val="20"/>
                <w:lang w:val="uk-UA"/>
              </w:rPr>
              <w:t xml:space="preserve"> </w:t>
            </w:r>
            <w:r w:rsidR="004346BD"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EF9BEE0" w14:textId="4C212A33"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5E1C854B" w14:textId="24E4EFB9"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104</w:t>
            </w:r>
          </w:p>
        </w:tc>
        <w:tc>
          <w:tcPr>
            <w:tcW w:w="0" w:type="auto"/>
            <w:tcBorders>
              <w:top w:val="single" w:sz="6" w:space="0" w:color="auto"/>
              <w:left w:val="single" w:sz="6" w:space="0" w:color="auto"/>
              <w:bottom w:val="single" w:sz="6" w:space="0" w:color="auto"/>
              <w:right w:val="single" w:sz="6" w:space="0" w:color="auto"/>
            </w:tcBorders>
          </w:tcPr>
          <w:p w14:paraId="073279FF"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67EE6C2" w14:textId="77777777" w:rsidR="004346BD" w:rsidRPr="000B3E90" w:rsidRDefault="004346BD" w:rsidP="004346BD">
            <w:pPr>
              <w:spacing w:before="60" w:after="60" w:line="240" w:lineRule="atLeast"/>
              <w:jc w:val="center"/>
              <w:rPr>
                <w:sz w:val="20"/>
              </w:rPr>
            </w:pPr>
          </w:p>
        </w:tc>
      </w:tr>
      <w:tr w:rsidR="004346BD" w:rsidRPr="000B3E90" w14:paraId="04C774B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8940476" w14:textId="36C6409B" w:rsidR="004346BD" w:rsidRPr="000B3E90" w:rsidRDefault="004346BD"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17BF896" w14:textId="3910DFF8" w:rsidR="004346BD" w:rsidRPr="000B3E90" w:rsidRDefault="00F50308" w:rsidP="00440BC1">
            <w:pPr>
              <w:spacing w:before="60" w:after="60" w:line="240" w:lineRule="atLeast"/>
              <w:jc w:val="left"/>
              <w:rPr>
                <w:color w:val="000000"/>
                <w:sz w:val="20"/>
                <w:lang w:val="uk-UA"/>
              </w:rPr>
            </w:pPr>
            <w:r w:rsidRPr="000B3E90">
              <w:rPr>
                <w:b/>
                <w:bCs/>
                <w:color w:val="000000"/>
                <w:sz w:val="20"/>
                <w:lang w:val="en-US"/>
              </w:rPr>
              <w:t>Kitchen ventilation installation</w:t>
            </w:r>
            <w:r w:rsidR="004346BD" w:rsidRPr="000B3E90">
              <w:rPr>
                <w:b/>
                <w:bCs/>
                <w:color w:val="000000"/>
                <w:sz w:val="20"/>
                <w:lang w:val="uk-UA"/>
              </w:rPr>
              <w:t>( ОВ6)</w:t>
            </w:r>
          </w:p>
        </w:tc>
        <w:tc>
          <w:tcPr>
            <w:tcW w:w="0" w:type="auto"/>
            <w:tcBorders>
              <w:top w:val="single" w:sz="6" w:space="0" w:color="auto"/>
              <w:left w:val="single" w:sz="6" w:space="0" w:color="auto"/>
              <w:bottom w:val="single" w:sz="6" w:space="0" w:color="auto"/>
              <w:right w:val="single" w:sz="6" w:space="0" w:color="auto"/>
            </w:tcBorders>
          </w:tcPr>
          <w:p w14:paraId="1BFC648B" w14:textId="13B72E8C"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3CA9D800" w14:textId="514CE08B" w:rsidR="004346BD" w:rsidRPr="000B3E90" w:rsidRDefault="004346BD" w:rsidP="004346BD">
            <w:pPr>
              <w:spacing w:before="60" w:after="60" w:line="240" w:lineRule="atLeast"/>
              <w:jc w:val="center"/>
              <w:rPr>
                <w:color w:val="000000"/>
                <w:sz w:val="20"/>
                <w:lang w:val="uk-UA"/>
              </w:rPr>
            </w:pPr>
            <w:r w:rsidRPr="000B3E90">
              <w:rPr>
                <w:b/>
                <w:bCs/>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AD057FB"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5CC2C2D" w14:textId="77777777" w:rsidR="004346BD" w:rsidRPr="000B3E90" w:rsidRDefault="004346BD" w:rsidP="004346BD">
            <w:pPr>
              <w:spacing w:before="60" w:after="60" w:line="240" w:lineRule="atLeast"/>
              <w:jc w:val="center"/>
              <w:rPr>
                <w:sz w:val="20"/>
              </w:rPr>
            </w:pPr>
          </w:p>
        </w:tc>
      </w:tr>
      <w:tr w:rsidR="004346BD" w:rsidRPr="000B3E90" w14:paraId="5D6F4F9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8328399" w14:textId="0B6E7D1B"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4EF4D1C" w14:textId="4A6E7219" w:rsidR="004346BD" w:rsidRPr="000B3E90" w:rsidRDefault="00F50308" w:rsidP="00440BC1">
            <w:pPr>
              <w:spacing w:before="60" w:after="60" w:line="240" w:lineRule="atLeast"/>
              <w:jc w:val="left"/>
              <w:rPr>
                <w:color w:val="000000"/>
                <w:sz w:val="20"/>
                <w:lang w:val="uk-UA"/>
              </w:rPr>
            </w:pPr>
            <w:r w:rsidRPr="000B3E90">
              <w:rPr>
                <w:color w:val="000000"/>
                <w:sz w:val="20"/>
                <w:lang w:val="en-US"/>
              </w:rPr>
              <w:t>Fan</w:t>
            </w:r>
            <w:r w:rsidR="004346BD" w:rsidRPr="000B3E90">
              <w:rPr>
                <w:color w:val="000000"/>
                <w:sz w:val="20"/>
                <w:lang w:val="uk-UA"/>
              </w:rPr>
              <w:t xml:space="preserve"> ВЦУН 355х143 -2,2-6 (</w:t>
            </w:r>
            <w:r w:rsidRPr="000B3E90">
              <w:rPr>
                <w:color w:val="000000"/>
                <w:sz w:val="20"/>
                <w:lang w:val="en-US"/>
              </w:rPr>
              <w:t>Vents</w:t>
            </w:r>
            <w:r w:rsidR="004346BD" w:rsidRPr="000B3E90">
              <w:rPr>
                <w:color w:val="000000"/>
                <w:sz w:val="20"/>
                <w:lang w:val="uk-UA"/>
              </w:rPr>
              <w:t>)</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4B6E24C8" w14:textId="034022E5"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5B85DEED" w14:textId="433F63E8"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39C614DF"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F1B82A1" w14:textId="77777777" w:rsidR="004346BD" w:rsidRPr="000B3E90" w:rsidRDefault="004346BD" w:rsidP="004346BD">
            <w:pPr>
              <w:spacing w:before="60" w:after="60" w:line="240" w:lineRule="atLeast"/>
              <w:jc w:val="center"/>
              <w:rPr>
                <w:sz w:val="20"/>
              </w:rPr>
            </w:pPr>
          </w:p>
        </w:tc>
      </w:tr>
      <w:tr w:rsidR="004346BD" w:rsidRPr="000B3E90" w14:paraId="20AB775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21C8172" w14:textId="583508B5"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A9ED758" w14:textId="5C5A32A9" w:rsidR="004346BD" w:rsidRPr="000B3E90" w:rsidRDefault="00F50308" w:rsidP="00440BC1">
            <w:pPr>
              <w:spacing w:before="60" w:after="60" w:line="240" w:lineRule="atLeast"/>
              <w:jc w:val="left"/>
              <w:rPr>
                <w:color w:val="000000"/>
                <w:sz w:val="20"/>
                <w:lang w:val="uk-UA"/>
              </w:rPr>
            </w:pPr>
            <w:r w:rsidRPr="000B3E90">
              <w:rPr>
                <w:color w:val="000000"/>
                <w:sz w:val="20"/>
                <w:lang w:val="uk-UA"/>
              </w:rPr>
              <w:t xml:space="preserve">Flexible insert </w:t>
            </w:r>
            <w:r w:rsidR="004346BD" w:rsidRPr="000B3E90">
              <w:rPr>
                <w:color w:val="000000"/>
                <w:sz w:val="20"/>
                <w:lang w:val="uk-UA"/>
              </w:rPr>
              <w:t>ВВГФ 355</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2AB81826" w14:textId="3C9D7CE5"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738320B9" w14:textId="52DE4828"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088B5EE2"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5C3B960" w14:textId="77777777" w:rsidR="004346BD" w:rsidRPr="000B3E90" w:rsidRDefault="004346BD" w:rsidP="004346BD">
            <w:pPr>
              <w:spacing w:before="60" w:after="60" w:line="240" w:lineRule="atLeast"/>
              <w:jc w:val="center"/>
              <w:rPr>
                <w:sz w:val="20"/>
              </w:rPr>
            </w:pPr>
          </w:p>
        </w:tc>
      </w:tr>
      <w:tr w:rsidR="004346BD" w:rsidRPr="000B3E90" w14:paraId="546D31D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9E356E3" w14:textId="60629FFD"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1890A2C" w14:textId="1F1FC4E7" w:rsidR="004346BD" w:rsidRPr="000B3E90" w:rsidRDefault="00F50308" w:rsidP="00440BC1">
            <w:pPr>
              <w:spacing w:before="60" w:after="60" w:line="240" w:lineRule="atLeast"/>
              <w:jc w:val="left"/>
              <w:rPr>
                <w:color w:val="000000"/>
                <w:sz w:val="20"/>
                <w:lang w:val="uk-UA"/>
              </w:rPr>
            </w:pPr>
            <w:r w:rsidRPr="000B3E90">
              <w:rPr>
                <w:color w:val="000000"/>
                <w:sz w:val="20"/>
                <w:lang w:val="en-US"/>
              </w:rPr>
              <w:t>Muffler Vents</w:t>
            </w:r>
            <w:r w:rsidRPr="000B3E90">
              <w:rPr>
                <w:color w:val="000000"/>
                <w:sz w:val="20"/>
                <w:lang w:val="uk-UA"/>
              </w:rPr>
              <w:t xml:space="preserve"> СР d.500/250mm</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41580D4E" w14:textId="5D2C4F69"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6A034293" w14:textId="485BA20C"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1A1DE80F"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85C3516" w14:textId="77777777" w:rsidR="004346BD" w:rsidRPr="000B3E90" w:rsidRDefault="004346BD" w:rsidP="004346BD">
            <w:pPr>
              <w:spacing w:before="60" w:after="60" w:line="240" w:lineRule="atLeast"/>
              <w:jc w:val="center"/>
              <w:rPr>
                <w:sz w:val="20"/>
              </w:rPr>
            </w:pPr>
          </w:p>
        </w:tc>
      </w:tr>
      <w:tr w:rsidR="004346BD" w:rsidRPr="000B3E90" w14:paraId="58B4A382"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22CCA7D" w14:textId="5ED210D4"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B6104AA" w14:textId="0F6B29D9" w:rsidR="004346BD" w:rsidRPr="000B3E90" w:rsidRDefault="00F50308" w:rsidP="00440BC1">
            <w:pPr>
              <w:spacing w:before="60" w:after="60" w:line="240" w:lineRule="atLeast"/>
              <w:jc w:val="left"/>
              <w:rPr>
                <w:color w:val="000000"/>
                <w:sz w:val="20"/>
                <w:lang w:val="uk-UA"/>
              </w:rPr>
            </w:pPr>
            <w:r w:rsidRPr="000B3E90">
              <w:rPr>
                <w:color w:val="000000"/>
                <w:sz w:val="20"/>
                <w:lang w:val="uk-UA"/>
              </w:rPr>
              <w:t>Reverse Valve КОМ1 500*250 (Vents</w:t>
            </w:r>
            <w:r w:rsidR="004346BD" w:rsidRPr="000B3E90">
              <w:rPr>
                <w:color w:val="000000"/>
                <w:sz w:val="20"/>
                <w:lang w:val="uk-UA"/>
              </w:rPr>
              <w:t>)</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73FCACC5" w14:textId="0508C392"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3F7CF88E" w14:textId="53F1A44D"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38582425"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86F8100" w14:textId="77777777" w:rsidR="004346BD" w:rsidRPr="000B3E90" w:rsidRDefault="004346BD" w:rsidP="004346BD">
            <w:pPr>
              <w:spacing w:before="60" w:after="60" w:line="240" w:lineRule="atLeast"/>
              <w:jc w:val="center"/>
              <w:rPr>
                <w:sz w:val="20"/>
              </w:rPr>
            </w:pPr>
          </w:p>
        </w:tc>
      </w:tr>
      <w:tr w:rsidR="00C17EE2" w:rsidRPr="000B3E90" w14:paraId="44A59F8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F76FCB6" w14:textId="002246AD"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2C9BC5D" w14:textId="0BF5B21E" w:rsidR="00C17EE2" w:rsidRPr="000B3E90" w:rsidRDefault="00F50308" w:rsidP="00440BC1">
            <w:pPr>
              <w:spacing w:before="60" w:after="60" w:line="240" w:lineRule="atLeast"/>
              <w:jc w:val="left"/>
              <w:rPr>
                <w:color w:val="000000"/>
                <w:sz w:val="20"/>
                <w:lang w:val="uk-UA"/>
              </w:rPr>
            </w:pPr>
            <w:r w:rsidRPr="000B3E90">
              <w:rPr>
                <w:color w:val="000000"/>
                <w:sz w:val="20"/>
                <w:lang w:val="en-US"/>
              </w:rPr>
              <w:t>Bend</w:t>
            </w:r>
            <w:r w:rsidR="00C17EE2" w:rsidRPr="000B3E90">
              <w:rPr>
                <w:color w:val="000000"/>
                <w:sz w:val="20"/>
                <w:lang w:val="uk-UA"/>
              </w:rPr>
              <w:t xml:space="preserve"> 90</w:t>
            </w:r>
            <w:r w:rsidRPr="000B3E90">
              <w:rPr>
                <w:color w:val="000000"/>
                <w:sz w:val="20"/>
                <w:lang w:val="en-US"/>
              </w:rPr>
              <w:t xml:space="preserve"> degree</w:t>
            </w:r>
            <w:r w:rsidRPr="000B3E90">
              <w:rPr>
                <w:color w:val="000000"/>
                <w:sz w:val="20"/>
                <w:lang w:val="uk-UA"/>
              </w:rPr>
              <w:t>, d</w:t>
            </w:r>
            <w:r w:rsidR="00C17EE2" w:rsidRPr="000B3E90">
              <w:rPr>
                <w:color w:val="000000"/>
                <w:sz w:val="20"/>
                <w:lang w:val="uk-UA"/>
              </w:rPr>
              <w:t xml:space="preserve">= 355 </w:t>
            </w:r>
            <w:r w:rsidRPr="000B3E90">
              <w:rPr>
                <w:color w:val="000000"/>
                <w:sz w:val="20"/>
                <w:lang w:val="en-US"/>
              </w:rPr>
              <w:t xml:space="preserve">of zinc steel </w:t>
            </w:r>
            <w:r w:rsidRPr="000B3E90">
              <w:rPr>
                <w:color w:val="000000"/>
                <w:sz w:val="20"/>
                <w:lang w:val="uk-UA"/>
              </w:rPr>
              <w:t>1mm</w:t>
            </w:r>
            <w:r w:rsidR="00C17EE2"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404C2B5B" w14:textId="0135BBFE" w:rsidR="00C17EE2" w:rsidRPr="000B3E90" w:rsidRDefault="004346BD"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4528075E" w14:textId="33DB320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2BAF7BAA"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627EC6C" w14:textId="77777777" w:rsidR="00C17EE2" w:rsidRPr="000B3E90" w:rsidRDefault="00C17EE2" w:rsidP="0077780B">
            <w:pPr>
              <w:spacing w:before="60" w:after="60" w:line="240" w:lineRule="atLeast"/>
              <w:jc w:val="center"/>
              <w:rPr>
                <w:sz w:val="20"/>
              </w:rPr>
            </w:pPr>
          </w:p>
        </w:tc>
      </w:tr>
      <w:tr w:rsidR="00C17EE2" w:rsidRPr="000B3E90" w14:paraId="2D3511C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D346F27" w14:textId="4BDD5DBC"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F98FE09" w14:textId="261FFECA" w:rsidR="00C17EE2" w:rsidRPr="000B3E90" w:rsidRDefault="00D826D2" w:rsidP="00440BC1">
            <w:pPr>
              <w:spacing w:before="60" w:after="60" w:line="240" w:lineRule="atLeast"/>
              <w:jc w:val="left"/>
              <w:rPr>
                <w:color w:val="000000"/>
                <w:sz w:val="20"/>
                <w:lang w:val="uk-UA"/>
              </w:rPr>
            </w:pPr>
            <w:r w:rsidRPr="000B3E90">
              <w:rPr>
                <w:b/>
                <w:bCs/>
                <w:color w:val="000000"/>
                <w:sz w:val="20"/>
                <w:lang w:val="en-US"/>
              </w:rPr>
              <w:t xml:space="preserve">Installation of hanging input-outlet air-handling unit </w:t>
            </w:r>
            <w:r w:rsidR="00C17EE2" w:rsidRPr="000B3E90">
              <w:rPr>
                <w:b/>
                <w:bCs/>
                <w:color w:val="000000"/>
                <w:sz w:val="20"/>
                <w:lang w:val="uk-UA"/>
              </w:rPr>
              <w:t>(ОВ-2)</w:t>
            </w:r>
          </w:p>
        </w:tc>
        <w:tc>
          <w:tcPr>
            <w:tcW w:w="0" w:type="auto"/>
            <w:tcBorders>
              <w:top w:val="single" w:sz="6" w:space="0" w:color="auto"/>
              <w:left w:val="single" w:sz="6" w:space="0" w:color="auto"/>
              <w:bottom w:val="single" w:sz="6" w:space="0" w:color="auto"/>
              <w:right w:val="single" w:sz="6" w:space="0" w:color="auto"/>
            </w:tcBorders>
          </w:tcPr>
          <w:p w14:paraId="5B569B6D" w14:textId="1C3FD653"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24957DB0" w14:textId="580DF76E"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603A1A8"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45D5FE8" w14:textId="77777777" w:rsidR="00C17EE2" w:rsidRPr="000B3E90" w:rsidRDefault="00C17EE2" w:rsidP="0077780B">
            <w:pPr>
              <w:spacing w:before="60" w:after="60" w:line="240" w:lineRule="atLeast"/>
              <w:jc w:val="center"/>
              <w:rPr>
                <w:sz w:val="20"/>
              </w:rPr>
            </w:pPr>
          </w:p>
        </w:tc>
      </w:tr>
      <w:tr w:rsidR="00C17EE2" w:rsidRPr="000B3E90" w14:paraId="048AD3A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8192106" w14:textId="41DF334E"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714A677" w14:textId="295946A2" w:rsidR="00C17EE2" w:rsidRPr="000B3E90" w:rsidRDefault="00D826D2" w:rsidP="00440BC1">
            <w:pPr>
              <w:spacing w:before="60" w:after="60" w:line="240" w:lineRule="atLeast"/>
              <w:jc w:val="left"/>
              <w:rPr>
                <w:color w:val="000000"/>
                <w:sz w:val="20"/>
                <w:lang w:val="uk-UA"/>
              </w:rPr>
            </w:pPr>
            <w:r w:rsidRPr="000B3E90">
              <w:rPr>
                <w:color w:val="000000"/>
                <w:sz w:val="20"/>
                <w:lang w:val="en-US"/>
              </w:rPr>
              <w:t>I</w:t>
            </w:r>
            <w:r w:rsidRPr="000B3E90">
              <w:rPr>
                <w:color w:val="000000"/>
                <w:sz w:val="20"/>
                <w:lang w:val="uk-UA"/>
              </w:rPr>
              <w:t xml:space="preserve">nput-outlet air-handling unit </w:t>
            </w:r>
            <w:r w:rsidRPr="000B3E90">
              <w:rPr>
                <w:color w:val="000000"/>
                <w:sz w:val="20"/>
                <w:lang w:val="en-US"/>
              </w:rPr>
              <w:t>Vents</w:t>
            </w:r>
            <w:r w:rsidR="00C17EE2" w:rsidRPr="000B3E90">
              <w:rPr>
                <w:color w:val="000000"/>
                <w:sz w:val="20"/>
                <w:lang w:val="uk-UA"/>
              </w:rPr>
              <w:br/>
              <w:t xml:space="preserve">ВУТ 1000 ПЭ ЕС </w:t>
            </w:r>
            <w:r w:rsidRPr="000B3E90">
              <w:rPr>
                <w:color w:val="000000"/>
                <w:sz w:val="20"/>
                <w:lang w:val="en-US"/>
              </w:rPr>
              <w:t>with air heater, fans, recuperator</w:t>
            </w:r>
            <w:r w:rsidR="00C17EE2" w:rsidRPr="000B3E90">
              <w:rPr>
                <w:color w:val="000000"/>
                <w:sz w:val="20"/>
                <w:lang w:val="uk-UA"/>
              </w:rPr>
              <w:t>,</w:t>
            </w:r>
            <w:r w:rsidRPr="000B3E90">
              <w:rPr>
                <w:color w:val="000000"/>
                <w:sz w:val="20"/>
                <w:lang w:val="en-US"/>
              </w:rPr>
              <w:t xml:space="preserve"> filters, fixture elements and remote panel </w:t>
            </w:r>
          </w:p>
        </w:tc>
        <w:tc>
          <w:tcPr>
            <w:tcW w:w="0" w:type="auto"/>
            <w:tcBorders>
              <w:top w:val="single" w:sz="6" w:space="0" w:color="auto"/>
              <w:left w:val="single" w:sz="6" w:space="0" w:color="auto"/>
              <w:bottom w:val="single" w:sz="6" w:space="0" w:color="auto"/>
              <w:right w:val="single" w:sz="6" w:space="0" w:color="auto"/>
            </w:tcBorders>
          </w:tcPr>
          <w:p w14:paraId="7E430169" w14:textId="59CB5D5D" w:rsidR="00C17EE2" w:rsidRPr="000B3E90" w:rsidRDefault="004346BD" w:rsidP="0077780B">
            <w:pPr>
              <w:spacing w:before="60" w:after="60" w:line="240" w:lineRule="atLeast"/>
              <w:jc w:val="center"/>
              <w:rPr>
                <w:color w:val="000000"/>
                <w:sz w:val="20"/>
                <w:lang w:val="en-US"/>
              </w:rPr>
            </w:pPr>
            <w:r w:rsidRPr="000B3E90">
              <w:rPr>
                <w:color w:val="000000"/>
                <w:sz w:val="20"/>
                <w:lang w:val="en-US"/>
              </w:rPr>
              <w:t>set</w:t>
            </w:r>
          </w:p>
        </w:tc>
        <w:tc>
          <w:tcPr>
            <w:tcW w:w="0" w:type="auto"/>
            <w:tcBorders>
              <w:top w:val="single" w:sz="6" w:space="0" w:color="auto"/>
              <w:left w:val="single" w:sz="6" w:space="0" w:color="auto"/>
              <w:bottom w:val="single" w:sz="6" w:space="0" w:color="auto"/>
              <w:right w:val="single" w:sz="6" w:space="0" w:color="auto"/>
            </w:tcBorders>
          </w:tcPr>
          <w:p w14:paraId="6B9A25B5" w14:textId="3EE61A84"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13A587AB"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5268C9" w14:textId="77777777" w:rsidR="00C17EE2" w:rsidRPr="000B3E90" w:rsidRDefault="00C17EE2" w:rsidP="0077780B">
            <w:pPr>
              <w:spacing w:before="60" w:after="60" w:line="240" w:lineRule="atLeast"/>
              <w:jc w:val="center"/>
              <w:rPr>
                <w:sz w:val="20"/>
              </w:rPr>
            </w:pPr>
          </w:p>
        </w:tc>
      </w:tr>
      <w:tr w:rsidR="004346BD" w:rsidRPr="000B3E90" w14:paraId="6432A67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386DBB1" w14:textId="3D703C5C"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7A6EE3D" w14:textId="4A5EBFE2" w:rsidR="004346BD" w:rsidRPr="000B3E90" w:rsidRDefault="00D826D2" w:rsidP="00440BC1">
            <w:pPr>
              <w:spacing w:before="60" w:after="60" w:line="240" w:lineRule="atLeast"/>
              <w:jc w:val="left"/>
              <w:rPr>
                <w:color w:val="000000"/>
                <w:sz w:val="20"/>
                <w:lang w:val="uk-UA"/>
              </w:rPr>
            </w:pPr>
            <w:r w:rsidRPr="00245B27">
              <w:rPr>
                <w:color w:val="000000"/>
                <w:sz w:val="20"/>
                <w:lang w:val="fr-FR"/>
              </w:rPr>
              <w:t>Fan Vents</w:t>
            </w:r>
            <w:r w:rsidR="004346BD" w:rsidRPr="000B3E90">
              <w:rPr>
                <w:color w:val="000000"/>
                <w:sz w:val="20"/>
                <w:lang w:val="uk-UA"/>
              </w:rPr>
              <w:t xml:space="preserve"> ТТ </w:t>
            </w:r>
            <w:r w:rsidRPr="00245B27">
              <w:rPr>
                <w:color w:val="000000"/>
                <w:sz w:val="20"/>
                <w:lang w:val="fr-FR"/>
              </w:rPr>
              <w:t>Silent</w:t>
            </w:r>
            <w:r w:rsidR="004346BD" w:rsidRPr="000B3E90">
              <w:rPr>
                <w:color w:val="000000"/>
                <w:sz w:val="20"/>
                <w:lang w:val="uk-UA"/>
              </w:rPr>
              <w:t>- М 250</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3A0E8B4D" w14:textId="47D8753B"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5B02ED73" w14:textId="26B7B9EC"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1A5C44DF"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0CAEEA9" w14:textId="77777777" w:rsidR="004346BD" w:rsidRPr="000B3E90" w:rsidRDefault="004346BD" w:rsidP="004346BD">
            <w:pPr>
              <w:spacing w:before="60" w:after="60" w:line="240" w:lineRule="atLeast"/>
              <w:jc w:val="center"/>
              <w:rPr>
                <w:sz w:val="20"/>
              </w:rPr>
            </w:pPr>
          </w:p>
        </w:tc>
      </w:tr>
      <w:tr w:rsidR="004346BD" w:rsidRPr="000B3E90" w14:paraId="4EF8071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55E789E" w14:textId="748AE131"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44612BA" w14:textId="7598EC67" w:rsidR="004346BD" w:rsidRPr="000B3E90" w:rsidRDefault="00DC0D14" w:rsidP="00440BC1">
            <w:pPr>
              <w:spacing w:before="60" w:after="60" w:line="240" w:lineRule="atLeast"/>
              <w:jc w:val="left"/>
              <w:rPr>
                <w:color w:val="000000"/>
                <w:sz w:val="20"/>
                <w:lang w:val="uk-UA"/>
              </w:rPr>
            </w:pPr>
            <w:r w:rsidRPr="000B3E90">
              <w:rPr>
                <w:color w:val="000000"/>
                <w:sz w:val="20"/>
                <w:lang w:val="uk-UA"/>
              </w:rPr>
              <w:t xml:space="preserve">Flexible insert </w:t>
            </w:r>
            <w:r w:rsidRPr="00245B27">
              <w:rPr>
                <w:color w:val="000000"/>
                <w:sz w:val="20"/>
                <w:lang w:val="fr-FR"/>
              </w:rPr>
              <w:t>d</w:t>
            </w:r>
            <w:r w:rsidR="004346BD" w:rsidRPr="000B3E90">
              <w:rPr>
                <w:color w:val="000000"/>
                <w:sz w:val="20"/>
                <w:lang w:val="uk-UA"/>
              </w:rPr>
              <w:t>=250 ВВГ 250 (</w:t>
            </w:r>
            <w:r w:rsidRPr="00245B27">
              <w:rPr>
                <w:color w:val="000000"/>
                <w:sz w:val="20"/>
                <w:lang w:val="fr-FR"/>
              </w:rPr>
              <w:t>Vents</w:t>
            </w:r>
            <w:r w:rsidR="004346BD" w:rsidRPr="000B3E90">
              <w:rPr>
                <w:color w:val="000000"/>
                <w:sz w:val="20"/>
                <w:lang w:val="uk-UA"/>
              </w:rPr>
              <w:t>)</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0F492E6F" w14:textId="2F4B19CE"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05870908" w14:textId="57FCB1EB" w:rsidR="004346BD" w:rsidRPr="000B3E90" w:rsidRDefault="004346BD" w:rsidP="004346BD">
            <w:pPr>
              <w:spacing w:before="60" w:after="60" w:line="240" w:lineRule="atLeast"/>
              <w:jc w:val="center"/>
              <w:rPr>
                <w:color w:val="000000"/>
                <w:sz w:val="20"/>
                <w:lang w:val="uk-UA"/>
              </w:rPr>
            </w:pPr>
            <w:r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28722DEE"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F58DBE0" w14:textId="77777777" w:rsidR="004346BD" w:rsidRPr="000B3E90" w:rsidRDefault="004346BD" w:rsidP="004346BD">
            <w:pPr>
              <w:spacing w:before="60" w:after="60" w:line="240" w:lineRule="atLeast"/>
              <w:jc w:val="center"/>
              <w:rPr>
                <w:sz w:val="20"/>
              </w:rPr>
            </w:pPr>
          </w:p>
        </w:tc>
      </w:tr>
      <w:tr w:rsidR="004346BD" w:rsidRPr="000B3E90" w14:paraId="457BAF5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138BCFC" w14:textId="3BDA1151"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8B6C0B4" w14:textId="6BAD66B2" w:rsidR="004346BD" w:rsidRPr="000B3E90" w:rsidRDefault="00DC0D14" w:rsidP="00440BC1">
            <w:pPr>
              <w:spacing w:before="60" w:after="60" w:line="240" w:lineRule="atLeast"/>
              <w:jc w:val="left"/>
              <w:rPr>
                <w:color w:val="000000"/>
                <w:sz w:val="20"/>
                <w:lang w:val="uk-UA"/>
              </w:rPr>
            </w:pPr>
            <w:r w:rsidRPr="000B3E90">
              <w:rPr>
                <w:color w:val="000000"/>
                <w:sz w:val="20"/>
                <w:lang w:val="uk-UA"/>
              </w:rPr>
              <w:t xml:space="preserve">Reverse Valve </w:t>
            </w:r>
            <w:r w:rsidRPr="00245B27">
              <w:rPr>
                <w:color w:val="000000"/>
                <w:sz w:val="20"/>
                <w:lang w:val="da-DK"/>
              </w:rPr>
              <w:t>d</w:t>
            </w:r>
            <w:r w:rsidR="004346BD" w:rsidRPr="000B3E90">
              <w:rPr>
                <w:color w:val="000000"/>
                <w:sz w:val="20"/>
                <w:lang w:val="uk-UA"/>
              </w:rPr>
              <w:t>=250 КОМ-250 (</w:t>
            </w:r>
            <w:r w:rsidRPr="00245B27">
              <w:rPr>
                <w:color w:val="000000"/>
                <w:sz w:val="20"/>
                <w:lang w:val="da-DK"/>
              </w:rPr>
              <w:t>Vents</w:t>
            </w:r>
            <w:r w:rsidR="004346BD" w:rsidRPr="000B3E90">
              <w:rPr>
                <w:color w:val="000000"/>
                <w:sz w:val="20"/>
                <w:lang w:val="uk-UA"/>
              </w:rPr>
              <w:t>)</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360B72DD" w14:textId="31B8B80A"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704247F9" w14:textId="019EFE9B" w:rsidR="004346BD" w:rsidRPr="000B3E90" w:rsidRDefault="004346BD" w:rsidP="004346BD">
            <w:pPr>
              <w:spacing w:before="60" w:after="60" w:line="240" w:lineRule="atLeast"/>
              <w:jc w:val="center"/>
              <w:rPr>
                <w:color w:val="000000"/>
                <w:sz w:val="20"/>
                <w:lang w:val="uk-UA"/>
              </w:rPr>
            </w:pPr>
            <w:r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39D0046F"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C46DC3B" w14:textId="77777777" w:rsidR="004346BD" w:rsidRPr="000B3E90" w:rsidRDefault="004346BD" w:rsidP="004346BD">
            <w:pPr>
              <w:spacing w:before="60" w:after="60" w:line="240" w:lineRule="atLeast"/>
              <w:jc w:val="center"/>
              <w:rPr>
                <w:sz w:val="20"/>
              </w:rPr>
            </w:pPr>
          </w:p>
        </w:tc>
      </w:tr>
      <w:tr w:rsidR="004346BD" w:rsidRPr="000B3E90" w14:paraId="0CE70DA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427F1B4" w14:textId="6D1EB6F5"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B706A7F" w14:textId="49A99E22" w:rsidR="004346BD" w:rsidRPr="000B3E90" w:rsidRDefault="00DC0D14" w:rsidP="00440BC1">
            <w:pPr>
              <w:spacing w:before="60" w:after="60" w:line="240" w:lineRule="atLeast"/>
              <w:jc w:val="left"/>
              <w:rPr>
                <w:color w:val="000000"/>
                <w:sz w:val="20"/>
                <w:lang w:val="uk-UA"/>
              </w:rPr>
            </w:pPr>
            <w:r w:rsidRPr="000B3E90">
              <w:rPr>
                <w:color w:val="000000"/>
                <w:sz w:val="20"/>
                <w:lang w:val="en-US"/>
              </w:rPr>
              <w:t>Vent screen</w:t>
            </w:r>
            <w:r w:rsidR="004346BD" w:rsidRPr="000B3E90">
              <w:rPr>
                <w:color w:val="000000"/>
                <w:sz w:val="20"/>
                <w:lang w:val="uk-UA"/>
              </w:rPr>
              <w:t xml:space="preserve"> РВ-2,</w:t>
            </w:r>
            <w:r w:rsidR="004346BD" w:rsidRPr="000B3E90">
              <w:rPr>
                <w:color w:val="000000"/>
                <w:sz w:val="20"/>
                <w:lang w:val="uk-UA"/>
              </w:rPr>
              <w:br/>
            </w:r>
            <w:r w:rsidRPr="000B3E90">
              <w:rPr>
                <w:color w:val="000000"/>
                <w:sz w:val="20"/>
                <w:lang w:val="en-US"/>
              </w:rPr>
              <w:t>size</w:t>
            </w:r>
            <w:r w:rsidR="004346BD" w:rsidRPr="000B3E90">
              <w:rPr>
                <w:color w:val="000000"/>
                <w:sz w:val="20"/>
                <w:lang w:val="uk-UA"/>
              </w:rPr>
              <w:t xml:space="preserve"> 200х200</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62B25763" w14:textId="3F18E6E9"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6ECF5537" w14:textId="63F2DBBC"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23052089"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6BDDD7F" w14:textId="77777777" w:rsidR="004346BD" w:rsidRPr="000B3E90" w:rsidRDefault="004346BD" w:rsidP="004346BD">
            <w:pPr>
              <w:spacing w:before="60" w:after="60" w:line="240" w:lineRule="atLeast"/>
              <w:jc w:val="center"/>
              <w:rPr>
                <w:sz w:val="20"/>
              </w:rPr>
            </w:pPr>
          </w:p>
        </w:tc>
      </w:tr>
      <w:tr w:rsidR="004346BD" w:rsidRPr="000B3E90" w14:paraId="6BD3174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C691862" w14:textId="171C5B43"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6D954D9" w14:textId="7972B156" w:rsidR="004346BD" w:rsidRPr="000B3E90" w:rsidRDefault="00DC0D14" w:rsidP="00440BC1">
            <w:pPr>
              <w:spacing w:before="60" w:after="60" w:line="240" w:lineRule="atLeast"/>
              <w:jc w:val="left"/>
              <w:rPr>
                <w:color w:val="000000"/>
                <w:sz w:val="20"/>
                <w:lang w:val="uk-UA"/>
              </w:rPr>
            </w:pPr>
            <w:r w:rsidRPr="000B3E90">
              <w:rPr>
                <w:color w:val="000000"/>
                <w:sz w:val="20"/>
                <w:lang w:val="en-US"/>
              </w:rPr>
              <w:t>Vent screen</w:t>
            </w:r>
            <w:r w:rsidRPr="000B3E90">
              <w:rPr>
                <w:color w:val="000000"/>
                <w:sz w:val="20"/>
                <w:lang w:val="uk-UA"/>
              </w:rPr>
              <w:t xml:space="preserve"> </w:t>
            </w:r>
            <w:r w:rsidR="004346BD" w:rsidRPr="000B3E90">
              <w:rPr>
                <w:color w:val="000000"/>
                <w:sz w:val="20"/>
                <w:lang w:val="uk-UA"/>
              </w:rPr>
              <w:t>РВ-2,</w:t>
            </w:r>
            <w:r w:rsidR="004346BD" w:rsidRPr="000B3E90">
              <w:rPr>
                <w:color w:val="000000"/>
                <w:sz w:val="20"/>
                <w:lang w:val="uk-UA"/>
              </w:rPr>
              <w:br/>
            </w:r>
            <w:r w:rsidRPr="000B3E90">
              <w:rPr>
                <w:color w:val="000000"/>
                <w:sz w:val="20"/>
                <w:lang w:val="en-US"/>
              </w:rPr>
              <w:t xml:space="preserve"> size</w:t>
            </w:r>
            <w:r w:rsidRPr="000B3E90">
              <w:rPr>
                <w:color w:val="000000"/>
                <w:sz w:val="20"/>
                <w:lang w:val="uk-UA"/>
              </w:rPr>
              <w:t xml:space="preserve"> </w:t>
            </w:r>
            <w:r w:rsidR="004346BD" w:rsidRPr="000B3E90">
              <w:rPr>
                <w:color w:val="000000"/>
                <w:sz w:val="20"/>
                <w:lang w:val="uk-UA"/>
              </w:rPr>
              <w:t xml:space="preserve"> 400х200</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A98DC3B" w14:textId="17AFFEF3"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75457D46" w14:textId="4E1B742D" w:rsidR="004346BD" w:rsidRPr="000B3E90" w:rsidRDefault="004346BD" w:rsidP="004346BD">
            <w:pPr>
              <w:spacing w:before="60" w:after="60" w:line="240" w:lineRule="atLeast"/>
              <w:jc w:val="center"/>
              <w:rPr>
                <w:color w:val="000000"/>
                <w:sz w:val="20"/>
                <w:lang w:val="uk-UA"/>
              </w:rPr>
            </w:pPr>
            <w:r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05E3EF54"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4611799" w14:textId="77777777" w:rsidR="004346BD" w:rsidRPr="000B3E90" w:rsidRDefault="004346BD" w:rsidP="004346BD">
            <w:pPr>
              <w:spacing w:before="60" w:after="60" w:line="240" w:lineRule="atLeast"/>
              <w:jc w:val="center"/>
              <w:rPr>
                <w:sz w:val="20"/>
              </w:rPr>
            </w:pPr>
          </w:p>
        </w:tc>
      </w:tr>
      <w:tr w:rsidR="004346BD" w:rsidRPr="000B3E90" w14:paraId="75B6DBF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36CCFD8" w14:textId="2B6D2322"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06E82AF" w14:textId="29386E57" w:rsidR="004346BD" w:rsidRPr="000B3E90" w:rsidRDefault="00DC0D14" w:rsidP="00440BC1">
            <w:pPr>
              <w:spacing w:before="60" w:after="60" w:line="240" w:lineRule="atLeast"/>
              <w:jc w:val="left"/>
              <w:rPr>
                <w:color w:val="000000"/>
                <w:sz w:val="20"/>
                <w:lang w:val="uk-UA"/>
              </w:rPr>
            </w:pPr>
            <w:r w:rsidRPr="000B3E90">
              <w:rPr>
                <w:color w:val="000000"/>
                <w:sz w:val="20"/>
                <w:lang w:val="en-US"/>
              </w:rPr>
              <w:t>Vent screen</w:t>
            </w:r>
            <w:r w:rsidRPr="000B3E90">
              <w:rPr>
                <w:color w:val="000000"/>
                <w:sz w:val="20"/>
                <w:lang w:val="uk-UA"/>
              </w:rPr>
              <w:t xml:space="preserve"> </w:t>
            </w:r>
            <w:r w:rsidR="004346BD" w:rsidRPr="000B3E90">
              <w:rPr>
                <w:color w:val="000000"/>
                <w:sz w:val="20"/>
                <w:lang w:val="uk-UA"/>
              </w:rPr>
              <w:t>РВ3- АL,</w:t>
            </w:r>
            <w:r w:rsidR="004346BD" w:rsidRPr="000B3E90">
              <w:rPr>
                <w:color w:val="000000"/>
                <w:sz w:val="20"/>
                <w:lang w:val="uk-UA"/>
              </w:rPr>
              <w:br/>
            </w:r>
            <w:r w:rsidRPr="000B3E90">
              <w:rPr>
                <w:color w:val="000000"/>
                <w:sz w:val="20"/>
                <w:lang w:val="en-US"/>
              </w:rPr>
              <w:t xml:space="preserve"> size</w:t>
            </w:r>
            <w:r w:rsidRPr="000B3E90">
              <w:rPr>
                <w:color w:val="000000"/>
                <w:sz w:val="20"/>
                <w:lang w:val="uk-UA"/>
              </w:rPr>
              <w:t xml:space="preserve"> </w:t>
            </w:r>
            <w:r w:rsidR="004346BD" w:rsidRPr="000B3E90">
              <w:rPr>
                <w:color w:val="000000"/>
                <w:sz w:val="20"/>
                <w:lang w:val="uk-UA"/>
              </w:rPr>
              <w:t xml:space="preserve">500х250 </w:t>
            </w:r>
          </w:p>
        </w:tc>
        <w:tc>
          <w:tcPr>
            <w:tcW w:w="0" w:type="auto"/>
            <w:tcBorders>
              <w:top w:val="single" w:sz="6" w:space="0" w:color="auto"/>
              <w:left w:val="single" w:sz="6" w:space="0" w:color="auto"/>
              <w:bottom w:val="single" w:sz="6" w:space="0" w:color="auto"/>
              <w:right w:val="single" w:sz="6" w:space="0" w:color="auto"/>
            </w:tcBorders>
          </w:tcPr>
          <w:p w14:paraId="0A985F06" w14:textId="4EE441B8"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12822ECB" w14:textId="22AA772D"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2749CB68"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50D2E52" w14:textId="77777777" w:rsidR="004346BD" w:rsidRPr="000B3E90" w:rsidRDefault="004346BD" w:rsidP="004346BD">
            <w:pPr>
              <w:spacing w:before="60" w:after="60" w:line="240" w:lineRule="atLeast"/>
              <w:jc w:val="center"/>
              <w:rPr>
                <w:sz w:val="20"/>
              </w:rPr>
            </w:pPr>
          </w:p>
        </w:tc>
      </w:tr>
      <w:tr w:rsidR="004346BD" w:rsidRPr="000B3E90" w14:paraId="4FB6069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C391796" w14:textId="4D4748D3"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54AC057" w14:textId="27EF7DA2" w:rsidR="004346BD" w:rsidRPr="000B3E90" w:rsidRDefault="00DC0D14" w:rsidP="00440BC1">
            <w:pPr>
              <w:spacing w:before="60" w:after="60" w:line="240" w:lineRule="atLeast"/>
              <w:jc w:val="left"/>
              <w:rPr>
                <w:color w:val="000000"/>
                <w:sz w:val="20"/>
                <w:lang w:val="uk-UA"/>
              </w:rPr>
            </w:pPr>
            <w:r w:rsidRPr="000B3E90">
              <w:rPr>
                <w:color w:val="000000"/>
                <w:sz w:val="20"/>
                <w:lang w:val="en-US"/>
              </w:rPr>
              <w:t>Vent screen</w:t>
            </w:r>
            <w:r w:rsidRPr="000B3E90">
              <w:rPr>
                <w:color w:val="000000"/>
                <w:sz w:val="20"/>
                <w:lang w:val="uk-UA"/>
              </w:rPr>
              <w:t xml:space="preserve"> </w:t>
            </w:r>
            <w:r w:rsidR="004346BD" w:rsidRPr="000B3E90">
              <w:rPr>
                <w:color w:val="000000"/>
                <w:sz w:val="20"/>
                <w:lang w:val="uk-UA"/>
              </w:rPr>
              <w:t xml:space="preserve"> РВГ </w:t>
            </w:r>
            <w:r w:rsidRPr="000B3E90">
              <w:rPr>
                <w:color w:val="000000"/>
                <w:sz w:val="20"/>
                <w:lang w:val="en-US"/>
              </w:rPr>
              <w:t>size</w:t>
            </w:r>
            <w:r w:rsidR="004346BD" w:rsidRPr="000B3E90">
              <w:rPr>
                <w:color w:val="000000"/>
                <w:sz w:val="20"/>
                <w:lang w:val="uk-UA"/>
              </w:rPr>
              <w:t xml:space="preserve"> 250х250</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5FC1A431" w14:textId="6B85A217"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22C4DCCB" w14:textId="2DFDEC49"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75572E49"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C979EDB" w14:textId="77777777" w:rsidR="004346BD" w:rsidRPr="000B3E90" w:rsidRDefault="004346BD" w:rsidP="004346BD">
            <w:pPr>
              <w:spacing w:before="60" w:after="60" w:line="240" w:lineRule="atLeast"/>
              <w:jc w:val="center"/>
              <w:rPr>
                <w:sz w:val="20"/>
              </w:rPr>
            </w:pPr>
          </w:p>
        </w:tc>
      </w:tr>
      <w:tr w:rsidR="00C17EE2" w:rsidRPr="000B3E90" w14:paraId="17C9834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C5BFFB5" w14:textId="1FAF7D23"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06D7B53" w14:textId="6EA18723" w:rsidR="00C17EE2" w:rsidRPr="000B3E90" w:rsidRDefault="001A5E0E" w:rsidP="00440BC1">
            <w:pPr>
              <w:spacing w:before="60" w:after="60" w:line="240" w:lineRule="atLeast"/>
              <w:jc w:val="left"/>
              <w:rPr>
                <w:color w:val="000000"/>
                <w:sz w:val="20"/>
                <w:lang w:val="uk-UA"/>
              </w:rPr>
            </w:pPr>
            <w:r w:rsidRPr="000B3E90">
              <w:rPr>
                <w:color w:val="000000"/>
                <w:sz w:val="20"/>
                <w:lang w:val="en-US"/>
              </w:rPr>
              <w:t>Air duct</w:t>
            </w:r>
            <w:r w:rsidR="00C17EE2" w:rsidRPr="000B3E90">
              <w:rPr>
                <w:color w:val="000000"/>
                <w:sz w:val="20"/>
                <w:lang w:val="uk-UA"/>
              </w:rPr>
              <w:t xml:space="preserve"> Н </w:t>
            </w:r>
            <w:r w:rsidRPr="000B3E90">
              <w:rPr>
                <w:color w:val="000000"/>
                <w:sz w:val="20"/>
                <w:lang w:val="en-US"/>
              </w:rPr>
              <w:t xml:space="preserve">class of zinc steel </w:t>
            </w:r>
            <w:r w:rsidRPr="000B3E90">
              <w:rPr>
                <w:color w:val="000000"/>
                <w:sz w:val="20"/>
                <w:lang w:val="uk-UA"/>
              </w:rPr>
              <w:t xml:space="preserve">0,6 </w:t>
            </w:r>
            <w:r w:rsidRPr="000B3E90">
              <w:rPr>
                <w:color w:val="000000"/>
                <w:sz w:val="20"/>
                <w:lang w:val="en-US"/>
              </w:rPr>
              <w:t>mm</w:t>
            </w:r>
            <w:r w:rsidR="00C17EE2" w:rsidRPr="000B3E90">
              <w:rPr>
                <w:color w:val="000000"/>
                <w:sz w:val="20"/>
                <w:lang w:val="uk-UA"/>
              </w:rPr>
              <w:t xml:space="preserve">, </w:t>
            </w:r>
            <w:r w:rsidRPr="000B3E90">
              <w:rPr>
                <w:color w:val="000000"/>
                <w:sz w:val="20"/>
                <w:lang w:val="en-US"/>
              </w:rPr>
              <w:t>round, d.</w:t>
            </w:r>
            <w:r w:rsidR="00C17EE2" w:rsidRPr="000B3E90">
              <w:rPr>
                <w:color w:val="000000"/>
                <w:sz w:val="20"/>
                <w:lang w:val="uk-UA"/>
              </w:rPr>
              <w:t xml:space="preserve"> 250</w:t>
            </w:r>
            <w:r w:rsidRPr="000B3E90">
              <w:rPr>
                <w:color w:val="000000"/>
                <w:sz w:val="20"/>
                <w:lang w:val="en-US"/>
              </w:rPr>
              <w:t>mm  to</w:t>
            </w:r>
            <w:r w:rsidR="00C17EE2" w:rsidRPr="000B3E90">
              <w:rPr>
                <w:color w:val="000000"/>
                <w:sz w:val="20"/>
                <w:lang w:val="uk-UA"/>
              </w:rPr>
              <w:t xml:space="preserve"> 450 </w:t>
            </w:r>
            <w:r w:rsidRPr="000B3E90">
              <w:rPr>
                <w:color w:val="000000"/>
                <w:sz w:val="20"/>
                <w:lang w:val="en-US"/>
              </w:rPr>
              <w:t>mm</w:t>
            </w:r>
            <w:r w:rsidR="00C17EE2" w:rsidRPr="000B3E90">
              <w:rPr>
                <w:color w:val="000000"/>
                <w:sz w:val="20"/>
                <w:lang w:val="uk-UA"/>
              </w:rPr>
              <w:t>.</w:t>
            </w:r>
          </w:p>
        </w:tc>
        <w:tc>
          <w:tcPr>
            <w:tcW w:w="0" w:type="auto"/>
            <w:tcBorders>
              <w:top w:val="single" w:sz="6" w:space="0" w:color="auto"/>
              <w:left w:val="single" w:sz="6" w:space="0" w:color="auto"/>
              <w:bottom w:val="single" w:sz="6" w:space="0" w:color="auto"/>
              <w:right w:val="single" w:sz="6" w:space="0" w:color="auto"/>
            </w:tcBorders>
          </w:tcPr>
          <w:p w14:paraId="6320FE4F" w14:textId="5279E81C" w:rsidR="00C17EE2" w:rsidRPr="000B3E90" w:rsidRDefault="004346BD" w:rsidP="0077780B">
            <w:pPr>
              <w:spacing w:before="60" w:after="60" w:line="240" w:lineRule="atLeast"/>
              <w:jc w:val="center"/>
              <w:rPr>
                <w:color w:val="000000"/>
                <w:sz w:val="20"/>
                <w:lang w:val="en-US"/>
              </w:rPr>
            </w:pPr>
            <w:r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tcPr>
          <w:p w14:paraId="03C910C4" w14:textId="0166839A" w:rsidR="00C17EE2" w:rsidRPr="000B3E90" w:rsidRDefault="00C17EE2" w:rsidP="0077780B">
            <w:pPr>
              <w:spacing w:before="60" w:after="60" w:line="240" w:lineRule="atLeast"/>
              <w:jc w:val="center"/>
              <w:rPr>
                <w:color w:val="000000"/>
                <w:sz w:val="20"/>
                <w:lang w:val="uk-UA"/>
              </w:rPr>
            </w:pPr>
            <w:r w:rsidRPr="000B3E90">
              <w:rPr>
                <w:color w:val="000000"/>
                <w:sz w:val="20"/>
                <w:lang w:val="uk-UA"/>
              </w:rPr>
              <w:t>9,1</w:t>
            </w:r>
          </w:p>
        </w:tc>
        <w:tc>
          <w:tcPr>
            <w:tcW w:w="0" w:type="auto"/>
            <w:tcBorders>
              <w:top w:val="single" w:sz="6" w:space="0" w:color="auto"/>
              <w:left w:val="single" w:sz="6" w:space="0" w:color="auto"/>
              <w:bottom w:val="single" w:sz="6" w:space="0" w:color="auto"/>
              <w:right w:val="single" w:sz="6" w:space="0" w:color="auto"/>
            </w:tcBorders>
          </w:tcPr>
          <w:p w14:paraId="5394F08A"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3DCC6F6" w14:textId="77777777" w:rsidR="00C17EE2" w:rsidRPr="000B3E90" w:rsidRDefault="00C17EE2" w:rsidP="0077780B">
            <w:pPr>
              <w:spacing w:before="60" w:after="60" w:line="240" w:lineRule="atLeast"/>
              <w:jc w:val="center"/>
              <w:rPr>
                <w:sz w:val="20"/>
              </w:rPr>
            </w:pPr>
          </w:p>
        </w:tc>
      </w:tr>
      <w:tr w:rsidR="00C17EE2" w:rsidRPr="000B3E90" w14:paraId="0721F7D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E2F4816" w14:textId="1D07DD27"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6ED81D4" w14:textId="3E3EC978" w:rsidR="00C17EE2" w:rsidRPr="000B3E90" w:rsidRDefault="001A5E0E" w:rsidP="00440BC1">
            <w:pPr>
              <w:spacing w:before="60" w:after="60" w:line="240" w:lineRule="atLeast"/>
              <w:jc w:val="left"/>
              <w:rPr>
                <w:color w:val="000000"/>
                <w:sz w:val="20"/>
                <w:lang w:val="uk-UA"/>
              </w:rPr>
            </w:pPr>
            <w:r w:rsidRPr="000B3E90">
              <w:rPr>
                <w:color w:val="000000"/>
                <w:sz w:val="20"/>
                <w:lang w:val="en-US"/>
              </w:rPr>
              <w:t>Air duct</w:t>
            </w:r>
            <w:r w:rsidRPr="000B3E90">
              <w:rPr>
                <w:color w:val="000000"/>
                <w:sz w:val="20"/>
                <w:lang w:val="uk-UA"/>
              </w:rPr>
              <w:t xml:space="preserve"> Н </w:t>
            </w:r>
            <w:r w:rsidRPr="000B3E90">
              <w:rPr>
                <w:color w:val="000000"/>
                <w:sz w:val="20"/>
                <w:lang w:val="en-US"/>
              </w:rPr>
              <w:t xml:space="preserve">class of zinc steel </w:t>
            </w:r>
            <w:r w:rsidR="00C17EE2" w:rsidRPr="000B3E90">
              <w:rPr>
                <w:color w:val="000000"/>
                <w:sz w:val="20"/>
                <w:lang w:val="uk-UA"/>
              </w:rPr>
              <w:t xml:space="preserve">0,5 </w:t>
            </w:r>
            <w:r w:rsidRPr="000B3E90">
              <w:rPr>
                <w:color w:val="000000"/>
                <w:sz w:val="20"/>
                <w:lang w:val="en-US"/>
              </w:rPr>
              <w:t>mm,</w:t>
            </w:r>
            <w:r w:rsidR="00C17EE2" w:rsidRPr="000B3E90">
              <w:rPr>
                <w:color w:val="000000"/>
                <w:sz w:val="20"/>
                <w:lang w:val="uk-UA"/>
              </w:rPr>
              <w:t xml:space="preserve"> </w:t>
            </w:r>
            <w:r w:rsidRPr="000B3E90">
              <w:rPr>
                <w:color w:val="000000"/>
                <w:sz w:val="20"/>
                <w:lang w:val="en-US"/>
              </w:rPr>
              <w:t>round, size of the bigger part</w:t>
            </w:r>
            <w:r w:rsidR="00C17EE2" w:rsidRPr="000B3E90">
              <w:rPr>
                <w:color w:val="000000"/>
                <w:sz w:val="20"/>
                <w:lang w:val="uk-UA"/>
              </w:rPr>
              <w:t xml:space="preserve"> 250</w:t>
            </w:r>
            <w:r w:rsidRPr="000B3E90">
              <w:rPr>
                <w:color w:val="000000"/>
                <w:sz w:val="20"/>
                <w:lang w:val="en-US"/>
              </w:rPr>
              <w:t>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109A9C60" w14:textId="54CBD448" w:rsidR="00C17EE2" w:rsidRPr="000B3E90" w:rsidRDefault="004346BD" w:rsidP="0077780B">
            <w:pPr>
              <w:spacing w:before="60" w:after="60" w:line="240" w:lineRule="atLeast"/>
              <w:jc w:val="center"/>
              <w:rPr>
                <w:color w:val="000000"/>
                <w:sz w:val="20"/>
                <w:lang w:val="en-US"/>
              </w:rPr>
            </w:pPr>
            <w:r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tcPr>
          <w:p w14:paraId="166DDA2E" w14:textId="1A78C8DE" w:rsidR="00C17EE2" w:rsidRPr="000B3E90" w:rsidRDefault="00C17EE2" w:rsidP="0077780B">
            <w:pPr>
              <w:spacing w:before="60" w:after="60" w:line="240" w:lineRule="atLeast"/>
              <w:jc w:val="center"/>
              <w:rPr>
                <w:color w:val="000000"/>
                <w:sz w:val="20"/>
                <w:lang w:val="uk-UA"/>
              </w:rPr>
            </w:pPr>
            <w:r w:rsidRPr="000B3E90">
              <w:rPr>
                <w:color w:val="000000"/>
                <w:sz w:val="20"/>
                <w:lang w:val="uk-UA"/>
              </w:rPr>
              <w:t>20</w:t>
            </w:r>
          </w:p>
        </w:tc>
        <w:tc>
          <w:tcPr>
            <w:tcW w:w="0" w:type="auto"/>
            <w:tcBorders>
              <w:top w:val="single" w:sz="6" w:space="0" w:color="auto"/>
              <w:left w:val="single" w:sz="6" w:space="0" w:color="auto"/>
              <w:bottom w:val="single" w:sz="6" w:space="0" w:color="auto"/>
              <w:right w:val="single" w:sz="6" w:space="0" w:color="auto"/>
            </w:tcBorders>
          </w:tcPr>
          <w:p w14:paraId="0F57DF3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91C20C5" w14:textId="77777777" w:rsidR="00C17EE2" w:rsidRPr="000B3E90" w:rsidRDefault="00C17EE2" w:rsidP="0077780B">
            <w:pPr>
              <w:spacing w:before="60" w:after="60" w:line="240" w:lineRule="atLeast"/>
              <w:jc w:val="center"/>
              <w:rPr>
                <w:sz w:val="20"/>
              </w:rPr>
            </w:pPr>
          </w:p>
        </w:tc>
      </w:tr>
      <w:tr w:rsidR="00C17EE2" w:rsidRPr="000B3E90" w14:paraId="355A202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54BA65E" w14:textId="722AFCD3"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23A2B09" w14:textId="29443F11" w:rsidR="00C17EE2" w:rsidRPr="000B3E90" w:rsidRDefault="001A5E0E" w:rsidP="00440BC1">
            <w:pPr>
              <w:spacing w:before="60" w:after="60" w:line="240" w:lineRule="atLeast"/>
              <w:jc w:val="left"/>
              <w:rPr>
                <w:color w:val="000000"/>
                <w:sz w:val="20"/>
                <w:lang w:val="uk-UA"/>
              </w:rPr>
            </w:pPr>
            <w:r w:rsidRPr="000B3E90">
              <w:rPr>
                <w:color w:val="000000"/>
                <w:sz w:val="20"/>
                <w:lang w:val="en-US"/>
              </w:rPr>
              <w:t>Insulation</w:t>
            </w:r>
            <w:r w:rsidR="00C17EE2" w:rsidRPr="000B3E90">
              <w:rPr>
                <w:color w:val="000000"/>
                <w:sz w:val="20"/>
                <w:lang w:val="uk-UA"/>
              </w:rPr>
              <w:t xml:space="preserve"> Rockwool Alu Lamella Mat</w:t>
            </w:r>
            <w:r w:rsidR="00C17EE2" w:rsidRPr="000B3E90">
              <w:rPr>
                <w:color w:val="000000"/>
                <w:sz w:val="20"/>
                <w:lang w:val="uk-UA"/>
              </w:rPr>
              <w:br/>
              <w:t xml:space="preserve">50 </w:t>
            </w:r>
            <w:r w:rsidRPr="000B3E90">
              <w:rPr>
                <w:color w:val="000000"/>
                <w:sz w:val="20"/>
                <w:lang w:val="en-US"/>
              </w:rPr>
              <w:t>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0C91A54E" w14:textId="31F2E304" w:rsidR="00C17EE2" w:rsidRPr="000B3E90" w:rsidRDefault="004346BD" w:rsidP="0077780B">
            <w:pPr>
              <w:spacing w:before="60" w:after="60" w:line="240" w:lineRule="atLeast"/>
              <w:jc w:val="center"/>
              <w:rPr>
                <w:color w:val="000000"/>
                <w:sz w:val="20"/>
                <w:lang w:val="uk-UA"/>
              </w:rPr>
            </w:pPr>
            <w:r w:rsidRPr="000B3E90">
              <w:rPr>
                <w:color w:val="000000"/>
                <w:sz w:val="20"/>
                <w:lang w:val="uk-UA"/>
              </w:rPr>
              <w:t>m</w:t>
            </w:r>
            <w:r w:rsidR="00C17EE2" w:rsidRPr="000B3E90">
              <w:rPr>
                <w:color w:val="000000"/>
                <w:sz w:val="20"/>
                <w:lang w:val="uk-UA"/>
              </w:rPr>
              <w:t>2</w:t>
            </w:r>
          </w:p>
        </w:tc>
        <w:tc>
          <w:tcPr>
            <w:tcW w:w="0" w:type="auto"/>
            <w:tcBorders>
              <w:top w:val="single" w:sz="6" w:space="0" w:color="auto"/>
              <w:left w:val="single" w:sz="6" w:space="0" w:color="auto"/>
              <w:bottom w:val="single" w:sz="6" w:space="0" w:color="auto"/>
              <w:right w:val="single" w:sz="6" w:space="0" w:color="auto"/>
            </w:tcBorders>
          </w:tcPr>
          <w:p w14:paraId="4A7F5B2F" w14:textId="61105291" w:rsidR="00C17EE2" w:rsidRPr="000B3E90" w:rsidRDefault="00C17EE2" w:rsidP="0077780B">
            <w:pPr>
              <w:spacing w:before="60" w:after="60" w:line="240" w:lineRule="atLeast"/>
              <w:jc w:val="center"/>
              <w:rPr>
                <w:color w:val="000000"/>
                <w:sz w:val="20"/>
                <w:lang w:val="uk-UA"/>
              </w:rPr>
            </w:pPr>
            <w:r w:rsidRPr="000B3E90">
              <w:rPr>
                <w:color w:val="000000"/>
                <w:sz w:val="20"/>
                <w:lang w:val="uk-UA"/>
              </w:rPr>
              <w:t>20</w:t>
            </w:r>
          </w:p>
        </w:tc>
        <w:tc>
          <w:tcPr>
            <w:tcW w:w="0" w:type="auto"/>
            <w:tcBorders>
              <w:top w:val="single" w:sz="6" w:space="0" w:color="auto"/>
              <w:left w:val="single" w:sz="6" w:space="0" w:color="auto"/>
              <w:bottom w:val="single" w:sz="6" w:space="0" w:color="auto"/>
              <w:right w:val="single" w:sz="6" w:space="0" w:color="auto"/>
            </w:tcBorders>
          </w:tcPr>
          <w:p w14:paraId="12D9ED3D"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D6EF92D" w14:textId="77777777" w:rsidR="00C17EE2" w:rsidRPr="000B3E90" w:rsidRDefault="00C17EE2" w:rsidP="0077780B">
            <w:pPr>
              <w:spacing w:before="60" w:after="60" w:line="240" w:lineRule="atLeast"/>
              <w:jc w:val="center"/>
              <w:rPr>
                <w:sz w:val="20"/>
              </w:rPr>
            </w:pPr>
          </w:p>
        </w:tc>
      </w:tr>
      <w:tr w:rsidR="00C17EE2" w:rsidRPr="000B3E90" w14:paraId="72F2EBF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5108A8B" w14:textId="44B3DF57"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69FB7FB" w14:textId="16A43C24" w:rsidR="00C17EE2" w:rsidRPr="000B3E90" w:rsidRDefault="00975B79" w:rsidP="00440BC1">
            <w:pPr>
              <w:spacing w:before="60" w:after="60" w:line="240" w:lineRule="atLeast"/>
              <w:jc w:val="left"/>
              <w:rPr>
                <w:color w:val="000000"/>
                <w:sz w:val="20"/>
                <w:lang w:val="en-US"/>
              </w:rPr>
            </w:pPr>
            <w:r w:rsidRPr="000B3E90">
              <w:rPr>
                <w:b/>
                <w:bCs/>
                <w:color w:val="000000"/>
                <w:sz w:val="20"/>
                <w:lang w:val="en-US"/>
              </w:rPr>
              <w:t>For e</w:t>
            </w:r>
            <w:r w:rsidR="001A5E0E" w:rsidRPr="000B3E90">
              <w:rPr>
                <w:b/>
                <w:bCs/>
                <w:color w:val="000000"/>
                <w:sz w:val="20"/>
                <w:lang w:val="en-US"/>
              </w:rPr>
              <w:t>lectric lighting</w:t>
            </w:r>
          </w:p>
        </w:tc>
        <w:tc>
          <w:tcPr>
            <w:tcW w:w="0" w:type="auto"/>
            <w:tcBorders>
              <w:top w:val="single" w:sz="6" w:space="0" w:color="auto"/>
              <w:left w:val="single" w:sz="6" w:space="0" w:color="auto"/>
              <w:bottom w:val="single" w:sz="6" w:space="0" w:color="auto"/>
              <w:right w:val="single" w:sz="6" w:space="0" w:color="auto"/>
            </w:tcBorders>
          </w:tcPr>
          <w:p w14:paraId="48620EF2" w14:textId="7692F428"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74E42FEE" w14:textId="7EAD9B16"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710FAB61"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12E9410" w14:textId="77777777" w:rsidR="00C17EE2" w:rsidRPr="000B3E90" w:rsidRDefault="00C17EE2" w:rsidP="0077780B">
            <w:pPr>
              <w:spacing w:before="60" w:after="60" w:line="240" w:lineRule="atLeast"/>
              <w:jc w:val="center"/>
              <w:rPr>
                <w:sz w:val="20"/>
              </w:rPr>
            </w:pPr>
          </w:p>
        </w:tc>
      </w:tr>
      <w:tr w:rsidR="00C17EE2" w:rsidRPr="000B3E90" w14:paraId="219854C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80491E5" w14:textId="4E3FB8FE"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25DCE24" w14:textId="0013B636" w:rsidR="00C17EE2" w:rsidRPr="000B3E90" w:rsidRDefault="001A5E0E" w:rsidP="00440BC1">
            <w:pPr>
              <w:spacing w:before="60" w:after="60" w:line="240" w:lineRule="atLeast"/>
              <w:jc w:val="left"/>
              <w:rPr>
                <w:color w:val="000000"/>
                <w:sz w:val="20"/>
                <w:lang w:val="uk-UA"/>
              </w:rPr>
            </w:pPr>
            <w:r w:rsidRPr="000B3E90">
              <w:rPr>
                <w:color w:val="000000"/>
                <w:sz w:val="20"/>
                <w:lang w:val="en-US"/>
              </w:rPr>
              <w:t>LED lamp</w:t>
            </w:r>
            <w:r w:rsidR="00C17EE2" w:rsidRPr="000B3E90">
              <w:rPr>
                <w:color w:val="000000"/>
                <w:sz w:val="20"/>
                <w:lang w:val="uk-UA"/>
              </w:rPr>
              <w:t xml:space="preserve"> ND13w A60 E27 840                                                                    </w:t>
            </w:r>
          </w:p>
        </w:tc>
        <w:tc>
          <w:tcPr>
            <w:tcW w:w="0" w:type="auto"/>
            <w:tcBorders>
              <w:top w:val="single" w:sz="6" w:space="0" w:color="auto"/>
              <w:left w:val="single" w:sz="6" w:space="0" w:color="auto"/>
              <w:bottom w:val="single" w:sz="6" w:space="0" w:color="auto"/>
              <w:right w:val="single" w:sz="6" w:space="0" w:color="auto"/>
            </w:tcBorders>
          </w:tcPr>
          <w:p w14:paraId="03BA0DA7" w14:textId="51333521" w:rsidR="00C17EE2" w:rsidRPr="000B3E90" w:rsidRDefault="004346BD"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13AA7997" w14:textId="0B8CB8A4" w:rsidR="00C17EE2" w:rsidRPr="000B3E90" w:rsidRDefault="00C17EE2" w:rsidP="0077780B">
            <w:pPr>
              <w:spacing w:before="60" w:after="60" w:line="240" w:lineRule="atLeast"/>
              <w:jc w:val="center"/>
              <w:rPr>
                <w:color w:val="000000"/>
                <w:sz w:val="20"/>
                <w:lang w:val="uk-UA"/>
              </w:rPr>
            </w:pPr>
            <w:r w:rsidRPr="000B3E90">
              <w:rPr>
                <w:color w:val="000000"/>
                <w:sz w:val="20"/>
                <w:lang w:val="uk-UA"/>
              </w:rPr>
              <w:t>364</w:t>
            </w:r>
          </w:p>
        </w:tc>
        <w:tc>
          <w:tcPr>
            <w:tcW w:w="0" w:type="auto"/>
            <w:tcBorders>
              <w:top w:val="single" w:sz="6" w:space="0" w:color="auto"/>
              <w:left w:val="single" w:sz="6" w:space="0" w:color="auto"/>
              <w:bottom w:val="single" w:sz="6" w:space="0" w:color="auto"/>
              <w:right w:val="single" w:sz="6" w:space="0" w:color="auto"/>
            </w:tcBorders>
          </w:tcPr>
          <w:p w14:paraId="0E0758F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AEDD885" w14:textId="77777777" w:rsidR="00C17EE2" w:rsidRPr="000B3E90" w:rsidRDefault="00C17EE2" w:rsidP="0077780B">
            <w:pPr>
              <w:spacing w:before="60" w:after="60" w:line="240" w:lineRule="atLeast"/>
              <w:jc w:val="center"/>
              <w:rPr>
                <w:sz w:val="20"/>
              </w:rPr>
            </w:pPr>
          </w:p>
        </w:tc>
      </w:tr>
      <w:tr w:rsidR="00C17EE2" w:rsidRPr="000B3E90" w14:paraId="454B342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CE74EAC" w14:textId="77777777"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0C1EE14" w14:textId="4C9883CD" w:rsidR="00C17EE2" w:rsidRPr="000B3E90" w:rsidRDefault="001A5E0E" w:rsidP="00440BC1">
            <w:pPr>
              <w:spacing w:before="60" w:after="60" w:line="240" w:lineRule="atLeast"/>
              <w:jc w:val="left"/>
              <w:rPr>
                <w:color w:val="000000"/>
                <w:sz w:val="20"/>
                <w:lang w:val="en-US"/>
              </w:rPr>
            </w:pPr>
            <w:r w:rsidRPr="000B3E90">
              <w:rPr>
                <w:b/>
                <w:bCs/>
                <w:color w:val="000000"/>
                <w:sz w:val="20"/>
                <w:lang w:val="en-US"/>
              </w:rPr>
              <w:t>Power supply, IHS</w:t>
            </w:r>
            <w:r w:rsidR="00C17EE2" w:rsidRPr="000B3E90">
              <w:rPr>
                <w:b/>
                <w:bCs/>
                <w:color w:val="000000"/>
                <w:sz w:val="20"/>
                <w:lang w:val="uk-UA"/>
              </w:rPr>
              <w:t xml:space="preserve"> </w:t>
            </w:r>
            <w:r w:rsidRPr="000B3E90">
              <w:rPr>
                <w:b/>
                <w:bCs/>
                <w:color w:val="000000"/>
                <w:sz w:val="20"/>
                <w:lang w:val="en-US"/>
              </w:rPr>
              <w:t>automation</w:t>
            </w:r>
          </w:p>
        </w:tc>
        <w:tc>
          <w:tcPr>
            <w:tcW w:w="0" w:type="auto"/>
            <w:tcBorders>
              <w:top w:val="single" w:sz="6" w:space="0" w:color="auto"/>
              <w:left w:val="single" w:sz="6" w:space="0" w:color="auto"/>
              <w:bottom w:val="single" w:sz="6" w:space="0" w:color="auto"/>
              <w:right w:val="single" w:sz="6" w:space="0" w:color="auto"/>
            </w:tcBorders>
          </w:tcPr>
          <w:p w14:paraId="0AD76E0E" w14:textId="3F6F3720"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5A5BB13" w14:textId="28A2A7BC"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2066CEB"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B8D42E0" w14:textId="77777777" w:rsidR="00C17EE2" w:rsidRPr="000B3E90" w:rsidRDefault="00C17EE2" w:rsidP="0077780B">
            <w:pPr>
              <w:spacing w:before="60" w:after="60" w:line="240" w:lineRule="atLeast"/>
              <w:jc w:val="center"/>
              <w:rPr>
                <w:sz w:val="20"/>
              </w:rPr>
            </w:pPr>
          </w:p>
        </w:tc>
      </w:tr>
      <w:tr w:rsidR="00C17EE2" w:rsidRPr="000B3E90" w14:paraId="03FAB3D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2E498BE" w14:textId="15104E51"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6C48AB6" w14:textId="68033884" w:rsidR="00C17EE2" w:rsidRPr="000B3E90" w:rsidRDefault="001A5E0E" w:rsidP="00440BC1">
            <w:pPr>
              <w:spacing w:before="60" w:after="60" w:line="240" w:lineRule="atLeast"/>
              <w:jc w:val="left"/>
              <w:rPr>
                <w:color w:val="000000"/>
                <w:sz w:val="20"/>
                <w:lang w:val="uk-UA"/>
              </w:rPr>
            </w:pPr>
            <w:r w:rsidRPr="000B3E90">
              <w:rPr>
                <w:b/>
                <w:bCs/>
                <w:color w:val="000000"/>
                <w:sz w:val="20"/>
                <w:lang w:val="en-US"/>
              </w:rPr>
              <w:t>Section</w:t>
            </w:r>
            <w:r w:rsidR="00C17EE2" w:rsidRPr="000B3E90">
              <w:rPr>
                <w:b/>
                <w:bCs/>
                <w:color w:val="000000"/>
                <w:sz w:val="20"/>
                <w:lang w:val="uk-UA"/>
              </w:rPr>
              <w:t xml:space="preserve"> 1. </w:t>
            </w:r>
            <w:r w:rsidRPr="000B3E90">
              <w:rPr>
                <w:b/>
                <w:bCs/>
                <w:color w:val="000000"/>
                <w:sz w:val="20"/>
                <w:lang w:val="en-US"/>
              </w:rPr>
              <w:t xml:space="preserve"> IHS</w:t>
            </w:r>
            <w:r w:rsidRPr="000B3E90">
              <w:rPr>
                <w:b/>
                <w:bCs/>
                <w:color w:val="000000"/>
                <w:sz w:val="20"/>
                <w:lang w:val="uk-UA"/>
              </w:rPr>
              <w:t xml:space="preserve"> </w:t>
            </w:r>
            <w:r w:rsidR="00C17EE2" w:rsidRPr="000B3E90">
              <w:rPr>
                <w:b/>
                <w:bCs/>
                <w:color w:val="000000"/>
                <w:sz w:val="20"/>
                <w:lang w:val="uk-UA"/>
              </w:rPr>
              <w:t xml:space="preserve">  (</w:t>
            </w:r>
            <w:r w:rsidRPr="000B3E90">
              <w:rPr>
                <w:b/>
                <w:bCs/>
                <w:color w:val="000000"/>
                <w:sz w:val="20"/>
                <w:lang w:val="en-US"/>
              </w:rPr>
              <w:t>kindergarten</w:t>
            </w:r>
            <w:r w:rsidR="00C17EE2" w:rsidRPr="000B3E90">
              <w:rPr>
                <w:b/>
                <w:bCs/>
                <w:color w:val="000000"/>
                <w:sz w:val="20"/>
                <w:lang w:val="uk-UA"/>
              </w:rPr>
              <w:t>)</w:t>
            </w:r>
          </w:p>
        </w:tc>
        <w:tc>
          <w:tcPr>
            <w:tcW w:w="0" w:type="auto"/>
            <w:tcBorders>
              <w:top w:val="single" w:sz="6" w:space="0" w:color="auto"/>
              <w:left w:val="single" w:sz="6" w:space="0" w:color="auto"/>
              <w:bottom w:val="single" w:sz="6" w:space="0" w:color="auto"/>
              <w:right w:val="single" w:sz="6" w:space="0" w:color="auto"/>
            </w:tcBorders>
          </w:tcPr>
          <w:p w14:paraId="6D0A5237" w14:textId="44B6B998"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000E99D" w14:textId="30FAE2A6"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7E0EF995"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F89C942" w14:textId="77777777" w:rsidR="00C17EE2" w:rsidRPr="000B3E90" w:rsidRDefault="00C17EE2" w:rsidP="0077780B">
            <w:pPr>
              <w:spacing w:before="60" w:after="60" w:line="240" w:lineRule="atLeast"/>
              <w:jc w:val="center"/>
              <w:rPr>
                <w:sz w:val="20"/>
              </w:rPr>
            </w:pPr>
          </w:p>
        </w:tc>
      </w:tr>
      <w:tr w:rsidR="00C17EE2" w:rsidRPr="000B3E90" w14:paraId="227747DD"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954B9CF" w14:textId="39ACB6EE"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269456F" w14:textId="51DFC315" w:rsidR="00C17EE2" w:rsidRPr="000B3E90" w:rsidRDefault="001A5E0E" w:rsidP="00440BC1">
            <w:pPr>
              <w:spacing w:before="60" w:after="60" w:line="240" w:lineRule="atLeast"/>
              <w:jc w:val="left"/>
              <w:rPr>
                <w:color w:val="000000"/>
                <w:sz w:val="20"/>
                <w:lang w:val="uk-UA"/>
              </w:rPr>
            </w:pPr>
            <w:r w:rsidRPr="000B3E90">
              <w:rPr>
                <w:color w:val="000000"/>
                <w:sz w:val="20"/>
                <w:lang w:val="en-US"/>
              </w:rPr>
              <w:t>Assembly set of power distribution panel</w:t>
            </w:r>
            <w:r w:rsidR="00C17EE2" w:rsidRPr="000B3E90">
              <w:rPr>
                <w:color w:val="000000"/>
                <w:sz w:val="20"/>
                <w:lang w:val="uk-UA"/>
              </w:rPr>
              <w:t xml:space="preserve"> НЩО-63/24 </w:t>
            </w:r>
          </w:p>
        </w:tc>
        <w:tc>
          <w:tcPr>
            <w:tcW w:w="0" w:type="auto"/>
            <w:tcBorders>
              <w:top w:val="single" w:sz="6" w:space="0" w:color="auto"/>
              <w:left w:val="single" w:sz="6" w:space="0" w:color="auto"/>
              <w:bottom w:val="single" w:sz="6" w:space="0" w:color="auto"/>
              <w:right w:val="single" w:sz="6" w:space="0" w:color="auto"/>
            </w:tcBorders>
          </w:tcPr>
          <w:p w14:paraId="5B99981A" w14:textId="29C3C2A3" w:rsidR="00C17EE2"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2E6D030D" w14:textId="142A6FF0"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271AC8E4"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9998B06" w14:textId="77777777" w:rsidR="00C17EE2" w:rsidRPr="000B3E90" w:rsidRDefault="00C17EE2" w:rsidP="0077780B">
            <w:pPr>
              <w:spacing w:before="60" w:after="60" w:line="240" w:lineRule="atLeast"/>
              <w:jc w:val="center"/>
              <w:rPr>
                <w:sz w:val="20"/>
              </w:rPr>
            </w:pPr>
          </w:p>
        </w:tc>
      </w:tr>
      <w:tr w:rsidR="00C17EE2" w:rsidRPr="000B3E90" w14:paraId="3858EFF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698D24D" w14:textId="77777777"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FC8AFEA" w14:textId="178094B2" w:rsidR="00C17EE2" w:rsidRPr="000B3E90" w:rsidRDefault="001A5E0E" w:rsidP="00440BC1">
            <w:pPr>
              <w:spacing w:before="60" w:after="60" w:line="240" w:lineRule="atLeast"/>
              <w:jc w:val="left"/>
              <w:rPr>
                <w:color w:val="000000"/>
                <w:sz w:val="20"/>
                <w:lang w:val="en-US"/>
              </w:rPr>
            </w:pPr>
            <w:r w:rsidRPr="000B3E90">
              <w:rPr>
                <w:b/>
                <w:bCs/>
                <w:color w:val="000000"/>
                <w:sz w:val="20"/>
                <w:lang w:val="en-US"/>
              </w:rPr>
              <w:t>Installation works in the panel</w:t>
            </w:r>
          </w:p>
        </w:tc>
        <w:tc>
          <w:tcPr>
            <w:tcW w:w="0" w:type="auto"/>
            <w:tcBorders>
              <w:top w:val="single" w:sz="6" w:space="0" w:color="auto"/>
              <w:left w:val="single" w:sz="6" w:space="0" w:color="auto"/>
              <w:bottom w:val="single" w:sz="6" w:space="0" w:color="auto"/>
              <w:right w:val="single" w:sz="6" w:space="0" w:color="auto"/>
            </w:tcBorders>
          </w:tcPr>
          <w:p w14:paraId="2111529E" w14:textId="31A739A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09B2A20" w14:textId="775BD8B7"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BABE657"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CB073D8" w14:textId="77777777" w:rsidR="00C17EE2" w:rsidRPr="000B3E90" w:rsidRDefault="00C17EE2" w:rsidP="0077780B">
            <w:pPr>
              <w:spacing w:before="60" w:after="60" w:line="240" w:lineRule="atLeast"/>
              <w:jc w:val="center"/>
              <w:rPr>
                <w:sz w:val="20"/>
              </w:rPr>
            </w:pPr>
          </w:p>
        </w:tc>
      </w:tr>
      <w:tr w:rsidR="004346BD" w:rsidRPr="000B3E90" w14:paraId="1A56BE78"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03F8CF0" w14:textId="2C1DF189"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10EA024" w14:textId="038ADA33" w:rsidR="004346BD" w:rsidRPr="000B3E90" w:rsidRDefault="001A5E0E" w:rsidP="00440BC1">
            <w:pPr>
              <w:spacing w:before="60" w:after="60" w:line="240" w:lineRule="atLeast"/>
              <w:jc w:val="left"/>
              <w:rPr>
                <w:color w:val="000000"/>
                <w:sz w:val="20"/>
                <w:lang w:val="uk-UA"/>
              </w:rPr>
            </w:pPr>
            <w:r w:rsidRPr="000B3E90">
              <w:rPr>
                <w:color w:val="000000"/>
                <w:sz w:val="20"/>
                <w:lang w:val="uk-UA"/>
              </w:rPr>
              <w:t xml:space="preserve">Automatic circuit breaker </w:t>
            </w:r>
            <w:r w:rsidR="004346BD" w:rsidRPr="000B3E90">
              <w:rPr>
                <w:color w:val="000000"/>
                <w:sz w:val="20"/>
                <w:lang w:val="uk-UA"/>
              </w:rPr>
              <w:t>РL7-С16/1</w:t>
            </w:r>
            <w:r w:rsidR="004346BD"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79224D75" w14:textId="2030BE4F"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34026D2D" w14:textId="3459B7B6" w:rsidR="004346BD" w:rsidRPr="000B3E90" w:rsidRDefault="004346BD" w:rsidP="004346BD">
            <w:pPr>
              <w:spacing w:before="60" w:after="60" w:line="240" w:lineRule="atLeast"/>
              <w:jc w:val="center"/>
              <w:rPr>
                <w:color w:val="000000"/>
                <w:sz w:val="20"/>
                <w:lang w:val="uk-UA"/>
              </w:rPr>
            </w:pPr>
            <w:r w:rsidRPr="000B3E90">
              <w:rPr>
                <w:color w:val="000000"/>
                <w:sz w:val="20"/>
                <w:lang w:val="uk-UA"/>
              </w:rPr>
              <w:t>4</w:t>
            </w:r>
          </w:p>
        </w:tc>
        <w:tc>
          <w:tcPr>
            <w:tcW w:w="0" w:type="auto"/>
            <w:tcBorders>
              <w:top w:val="single" w:sz="6" w:space="0" w:color="auto"/>
              <w:left w:val="single" w:sz="6" w:space="0" w:color="auto"/>
              <w:bottom w:val="single" w:sz="6" w:space="0" w:color="auto"/>
              <w:right w:val="single" w:sz="6" w:space="0" w:color="auto"/>
            </w:tcBorders>
          </w:tcPr>
          <w:p w14:paraId="5C2331EF"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D3F8ED1" w14:textId="77777777" w:rsidR="004346BD" w:rsidRPr="000B3E90" w:rsidRDefault="004346BD" w:rsidP="004346BD">
            <w:pPr>
              <w:spacing w:before="60" w:after="60" w:line="240" w:lineRule="atLeast"/>
              <w:jc w:val="center"/>
              <w:rPr>
                <w:sz w:val="20"/>
              </w:rPr>
            </w:pPr>
          </w:p>
        </w:tc>
      </w:tr>
      <w:tr w:rsidR="004346BD" w:rsidRPr="000B3E90" w14:paraId="771B56B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558810D" w14:textId="77777777"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F5B8154" w14:textId="5BF8C220" w:rsidR="004346BD" w:rsidRPr="000B3E90" w:rsidRDefault="001A5E0E" w:rsidP="00440BC1">
            <w:pPr>
              <w:spacing w:before="60" w:after="60" w:line="240" w:lineRule="atLeast"/>
              <w:jc w:val="left"/>
              <w:rPr>
                <w:color w:val="000000"/>
                <w:sz w:val="20"/>
                <w:lang w:val="uk-UA"/>
              </w:rPr>
            </w:pPr>
            <w:r w:rsidRPr="000B3E90">
              <w:rPr>
                <w:color w:val="000000"/>
                <w:sz w:val="20"/>
                <w:lang w:val="uk-UA"/>
              </w:rPr>
              <w:t xml:space="preserve">Automatic circuit breaker </w:t>
            </w:r>
            <w:r w:rsidR="004346BD" w:rsidRPr="000B3E90">
              <w:rPr>
                <w:color w:val="000000"/>
                <w:sz w:val="20"/>
                <w:lang w:val="uk-UA"/>
              </w:rPr>
              <w:t xml:space="preserve">РL7-С25/1 </w:t>
            </w:r>
          </w:p>
        </w:tc>
        <w:tc>
          <w:tcPr>
            <w:tcW w:w="0" w:type="auto"/>
            <w:tcBorders>
              <w:top w:val="single" w:sz="6" w:space="0" w:color="auto"/>
              <w:left w:val="single" w:sz="6" w:space="0" w:color="auto"/>
              <w:bottom w:val="single" w:sz="6" w:space="0" w:color="auto"/>
              <w:right w:val="single" w:sz="6" w:space="0" w:color="auto"/>
            </w:tcBorders>
          </w:tcPr>
          <w:p w14:paraId="647D306E" w14:textId="20E18806"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31B7DFA7" w14:textId="44E9BA13"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760BCE86"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DFEE81C" w14:textId="77777777" w:rsidR="004346BD" w:rsidRPr="000B3E90" w:rsidRDefault="004346BD" w:rsidP="004346BD">
            <w:pPr>
              <w:spacing w:before="60" w:after="60" w:line="240" w:lineRule="atLeast"/>
              <w:jc w:val="center"/>
              <w:rPr>
                <w:sz w:val="20"/>
              </w:rPr>
            </w:pPr>
          </w:p>
        </w:tc>
      </w:tr>
      <w:tr w:rsidR="00C17EE2" w:rsidRPr="000B3E90" w14:paraId="373D955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0E5B5C3" w14:textId="58ACC3AC"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77A9DE2" w14:textId="38D76E08" w:rsidR="00C17EE2" w:rsidRPr="000B3E90" w:rsidRDefault="00D37FD9" w:rsidP="00440BC1">
            <w:pPr>
              <w:spacing w:before="60" w:after="60" w:line="240" w:lineRule="atLeast"/>
              <w:jc w:val="left"/>
              <w:rPr>
                <w:color w:val="000000"/>
                <w:sz w:val="20"/>
                <w:lang w:val="uk-UA"/>
              </w:rPr>
            </w:pPr>
            <w:r w:rsidRPr="000B3E90">
              <w:rPr>
                <w:color w:val="000000"/>
                <w:sz w:val="20"/>
                <w:lang w:val="en-US"/>
              </w:rPr>
              <w:t>Splitter</w:t>
            </w:r>
            <w:r w:rsidR="00C17EE2" w:rsidRPr="000B3E90">
              <w:rPr>
                <w:color w:val="000000"/>
                <w:sz w:val="20"/>
                <w:lang w:val="uk-UA"/>
              </w:rPr>
              <w:t xml:space="preserve"> ZP-ASA                                               </w:t>
            </w:r>
          </w:p>
        </w:tc>
        <w:tc>
          <w:tcPr>
            <w:tcW w:w="0" w:type="auto"/>
            <w:tcBorders>
              <w:top w:val="single" w:sz="6" w:space="0" w:color="auto"/>
              <w:left w:val="single" w:sz="6" w:space="0" w:color="auto"/>
              <w:bottom w:val="single" w:sz="6" w:space="0" w:color="auto"/>
              <w:right w:val="single" w:sz="6" w:space="0" w:color="auto"/>
            </w:tcBorders>
          </w:tcPr>
          <w:p w14:paraId="0607A8BE" w14:textId="4102DC47" w:rsidR="00C17EE2" w:rsidRPr="000B3E90" w:rsidRDefault="004346BD"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6EE1447E" w14:textId="21B2C693"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530D988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BA29511" w14:textId="77777777" w:rsidR="00C17EE2" w:rsidRPr="000B3E90" w:rsidRDefault="00C17EE2" w:rsidP="0077780B">
            <w:pPr>
              <w:spacing w:before="60" w:after="60" w:line="240" w:lineRule="atLeast"/>
              <w:jc w:val="center"/>
              <w:rPr>
                <w:sz w:val="20"/>
              </w:rPr>
            </w:pPr>
          </w:p>
        </w:tc>
      </w:tr>
      <w:tr w:rsidR="00C17EE2" w:rsidRPr="000B3E90" w14:paraId="0392AEA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D4405C5" w14:textId="3317D025"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59E1E7F" w14:textId="29DD18B4" w:rsidR="00C17EE2" w:rsidRPr="000B3E90" w:rsidRDefault="00D37FD9" w:rsidP="00440BC1">
            <w:pPr>
              <w:spacing w:before="60" w:after="60" w:line="240" w:lineRule="atLeast"/>
              <w:jc w:val="left"/>
              <w:rPr>
                <w:color w:val="000000"/>
                <w:sz w:val="20"/>
                <w:lang w:val="uk-UA"/>
              </w:rPr>
            </w:pPr>
            <w:r w:rsidRPr="000B3E90">
              <w:rPr>
                <w:b/>
                <w:bCs/>
                <w:color w:val="000000"/>
                <w:sz w:val="20"/>
                <w:lang w:val="en-US"/>
              </w:rPr>
              <w:t xml:space="preserve">Installation in IDP </w:t>
            </w:r>
            <w:r w:rsidR="00C17EE2" w:rsidRPr="000B3E90">
              <w:rPr>
                <w:b/>
                <w:bCs/>
                <w:color w:val="000000"/>
                <w:sz w:val="20"/>
                <w:lang w:val="uk-UA"/>
              </w:rPr>
              <w:t>(</w:t>
            </w:r>
            <w:r w:rsidRPr="000B3E90">
              <w:rPr>
                <w:b/>
                <w:bCs/>
                <w:color w:val="000000"/>
                <w:sz w:val="20"/>
                <w:lang w:val="en-US"/>
              </w:rPr>
              <w:t>kindergarten</w:t>
            </w:r>
            <w:r w:rsidR="00C17EE2" w:rsidRPr="000B3E90">
              <w:rPr>
                <w:b/>
                <w:bCs/>
                <w:color w:val="000000"/>
                <w:sz w:val="20"/>
                <w:lang w:val="uk-UA"/>
              </w:rPr>
              <w:t>)</w:t>
            </w:r>
          </w:p>
        </w:tc>
        <w:tc>
          <w:tcPr>
            <w:tcW w:w="0" w:type="auto"/>
            <w:tcBorders>
              <w:top w:val="single" w:sz="6" w:space="0" w:color="auto"/>
              <w:left w:val="single" w:sz="6" w:space="0" w:color="auto"/>
              <w:bottom w:val="single" w:sz="6" w:space="0" w:color="auto"/>
              <w:right w:val="single" w:sz="6" w:space="0" w:color="auto"/>
            </w:tcBorders>
          </w:tcPr>
          <w:p w14:paraId="2E04D65D" w14:textId="4A916D7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AA07AAA" w14:textId="48219EB0"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98E8D2C"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CCA9A69" w14:textId="77777777" w:rsidR="00C17EE2" w:rsidRPr="000B3E90" w:rsidRDefault="00C17EE2" w:rsidP="0077780B">
            <w:pPr>
              <w:spacing w:before="60" w:after="60" w:line="240" w:lineRule="atLeast"/>
              <w:jc w:val="center"/>
              <w:rPr>
                <w:sz w:val="20"/>
              </w:rPr>
            </w:pPr>
          </w:p>
        </w:tc>
      </w:tr>
      <w:tr w:rsidR="00C17EE2" w:rsidRPr="000B3E90" w14:paraId="015AC9F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3215CCF" w14:textId="204D6903"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1F26D34" w14:textId="1B1EF5E0" w:rsidR="00C17EE2" w:rsidRPr="000B3E90" w:rsidRDefault="00D37FD9" w:rsidP="00440BC1">
            <w:pPr>
              <w:spacing w:before="60" w:after="60" w:line="240" w:lineRule="atLeast"/>
              <w:jc w:val="left"/>
              <w:rPr>
                <w:color w:val="000000"/>
                <w:sz w:val="20"/>
                <w:lang w:val="uk-UA"/>
              </w:rPr>
            </w:pPr>
            <w:r w:rsidRPr="000B3E90">
              <w:rPr>
                <w:b/>
                <w:bCs/>
                <w:color w:val="000000"/>
                <w:sz w:val="20"/>
                <w:lang w:val="en-US"/>
              </w:rPr>
              <w:t>Installation works in the panel</w:t>
            </w:r>
          </w:p>
        </w:tc>
        <w:tc>
          <w:tcPr>
            <w:tcW w:w="0" w:type="auto"/>
            <w:tcBorders>
              <w:top w:val="single" w:sz="6" w:space="0" w:color="auto"/>
              <w:left w:val="single" w:sz="6" w:space="0" w:color="auto"/>
              <w:bottom w:val="single" w:sz="6" w:space="0" w:color="auto"/>
              <w:right w:val="single" w:sz="6" w:space="0" w:color="auto"/>
            </w:tcBorders>
          </w:tcPr>
          <w:p w14:paraId="2C545569" w14:textId="6291DE5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A5D57BD" w14:textId="110BE9F5"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29FBC926"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B608854" w14:textId="77777777" w:rsidR="00C17EE2" w:rsidRPr="000B3E90" w:rsidRDefault="00C17EE2" w:rsidP="0077780B">
            <w:pPr>
              <w:spacing w:before="60" w:after="60" w:line="240" w:lineRule="atLeast"/>
              <w:jc w:val="center"/>
              <w:rPr>
                <w:sz w:val="20"/>
              </w:rPr>
            </w:pPr>
          </w:p>
        </w:tc>
      </w:tr>
      <w:tr w:rsidR="00C17EE2" w:rsidRPr="000B3E90" w14:paraId="0C8ED19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AE55865" w14:textId="2A13B6B1"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B7CE65F" w14:textId="212647EC" w:rsidR="00C17EE2" w:rsidRPr="000B3E90" w:rsidRDefault="00D37FD9" w:rsidP="00440BC1">
            <w:pPr>
              <w:spacing w:before="60" w:after="60" w:line="240" w:lineRule="atLeast"/>
              <w:jc w:val="left"/>
              <w:rPr>
                <w:color w:val="000000"/>
                <w:sz w:val="20"/>
                <w:lang w:val="uk-UA"/>
              </w:rPr>
            </w:pPr>
            <w:r w:rsidRPr="000B3E90">
              <w:rPr>
                <w:color w:val="000000"/>
                <w:sz w:val="20"/>
                <w:lang w:val="uk-UA"/>
              </w:rPr>
              <w:t xml:space="preserve">Automatic circuit breaker </w:t>
            </w:r>
            <w:r w:rsidR="00C17EE2" w:rsidRPr="000B3E90">
              <w:rPr>
                <w:color w:val="000000"/>
                <w:sz w:val="20"/>
                <w:lang w:val="uk-UA"/>
              </w:rPr>
              <w:t xml:space="preserve">MOELLER PL6-C32/1                                                                    </w:t>
            </w:r>
          </w:p>
        </w:tc>
        <w:tc>
          <w:tcPr>
            <w:tcW w:w="0" w:type="auto"/>
            <w:tcBorders>
              <w:top w:val="single" w:sz="6" w:space="0" w:color="auto"/>
              <w:left w:val="single" w:sz="6" w:space="0" w:color="auto"/>
              <w:bottom w:val="single" w:sz="6" w:space="0" w:color="auto"/>
              <w:right w:val="single" w:sz="6" w:space="0" w:color="auto"/>
            </w:tcBorders>
          </w:tcPr>
          <w:p w14:paraId="519E8F85" w14:textId="3A3CA528" w:rsidR="00C17EE2" w:rsidRPr="000B3E90" w:rsidRDefault="004346BD"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4AF4C652" w14:textId="1F87F60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2B690BE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7FBA8FC" w14:textId="77777777" w:rsidR="00C17EE2" w:rsidRPr="000B3E90" w:rsidRDefault="00C17EE2" w:rsidP="0077780B">
            <w:pPr>
              <w:spacing w:before="60" w:after="60" w:line="240" w:lineRule="atLeast"/>
              <w:jc w:val="center"/>
              <w:rPr>
                <w:sz w:val="20"/>
              </w:rPr>
            </w:pPr>
          </w:p>
        </w:tc>
      </w:tr>
      <w:tr w:rsidR="00C17EE2" w:rsidRPr="000B3E90" w14:paraId="5397506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A9828DA" w14:textId="77777777"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A641C78" w14:textId="7A738B72" w:rsidR="00C17EE2" w:rsidRPr="000B3E90" w:rsidRDefault="00D37FD9" w:rsidP="00440BC1">
            <w:pPr>
              <w:spacing w:before="60" w:after="60" w:line="240" w:lineRule="atLeast"/>
              <w:jc w:val="left"/>
              <w:rPr>
                <w:color w:val="000000"/>
                <w:sz w:val="20"/>
                <w:lang w:val="uk-UA"/>
              </w:rPr>
            </w:pPr>
            <w:r w:rsidRPr="000B3E90">
              <w:rPr>
                <w:color w:val="000000"/>
                <w:sz w:val="20"/>
                <w:lang w:val="uk-UA"/>
              </w:rPr>
              <w:t xml:space="preserve">Electrical outlet </w:t>
            </w:r>
            <w:r w:rsidR="00C17EE2" w:rsidRPr="000B3E90">
              <w:rPr>
                <w:color w:val="000000"/>
                <w:sz w:val="20"/>
                <w:lang w:val="uk-UA"/>
              </w:rPr>
              <w:t xml:space="preserve"> РП                                                          </w:t>
            </w:r>
          </w:p>
        </w:tc>
        <w:tc>
          <w:tcPr>
            <w:tcW w:w="0" w:type="auto"/>
            <w:tcBorders>
              <w:top w:val="single" w:sz="6" w:space="0" w:color="auto"/>
              <w:left w:val="single" w:sz="6" w:space="0" w:color="auto"/>
              <w:bottom w:val="single" w:sz="6" w:space="0" w:color="auto"/>
              <w:right w:val="single" w:sz="6" w:space="0" w:color="auto"/>
            </w:tcBorders>
          </w:tcPr>
          <w:p w14:paraId="2DA50960" w14:textId="31721730" w:rsidR="00C17EE2" w:rsidRPr="000B3E90" w:rsidRDefault="00C17EE2" w:rsidP="004346BD">
            <w:pPr>
              <w:spacing w:before="60" w:after="60" w:line="240" w:lineRule="atLeast"/>
              <w:jc w:val="center"/>
              <w:rPr>
                <w:color w:val="000000"/>
                <w:sz w:val="20"/>
                <w:lang w:val="en-US"/>
              </w:rPr>
            </w:pPr>
            <w:r w:rsidRPr="000B3E90">
              <w:rPr>
                <w:color w:val="000000"/>
                <w:sz w:val="20"/>
                <w:lang w:val="uk-UA"/>
              </w:rPr>
              <w:t>100</w:t>
            </w:r>
            <w:r w:rsidR="004346BD"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tcPr>
          <w:p w14:paraId="2F65834A" w14:textId="712AA6B6"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0,04</w:t>
            </w:r>
          </w:p>
        </w:tc>
        <w:tc>
          <w:tcPr>
            <w:tcW w:w="0" w:type="auto"/>
            <w:tcBorders>
              <w:top w:val="single" w:sz="6" w:space="0" w:color="auto"/>
              <w:left w:val="single" w:sz="6" w:space="0" w:color="auto"/>
              <w:bottom w:val="single" w:sz="6" w:space="0" w:color="auto"/>
              <w:right w:val="single" w:sz="6" w:space="0" w:color="auto"/>
            </w:tcBorders>
          </w:tcPr>
          <w:p w14:paraId="646A786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9B3042" w14:textId="77777777" w:rsidR="00C17EE2" w:rsidRPr="000B3E90" w:rsidRDefault="00C17EE2" w:rsidP="0077780B">
            <w:pPr>
              <w:spacing w:before="60" w:after="60" w:line="240" w:lineRule="atLeast"/>
              <w:jc w:val="center"/>
              <w:rPr>
                <w:sz w:val="20"/>
              </w:rPr>
            </w:pPr>
          </w:p>
        </w:tc>
      </w:tr>
      <w:tr w:rsidR="00C17EE2" w:rsidRPr="000B3E90" w14:paraId="5F505B6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FD09377" w14:textId="08869CC8"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FB61E4F" w14:textId="633D6C3F" w:rsidR="00C17EE2" w:rsidRPr="000B3E90" w:rsidRDefault="00F46221" w:rsidP="00440BC1">
            <w:pPr>
              <w:spacing w:before="60" w:after="60" w:line="240" w:lineRule="atLeast"/>
              <w:jc w:val="left"/>
              <w:rPr>
                <w:color w:val="000000"/>
                <w:sz w:val="20"/>
                <w:lang w:val="uk-UA"/>
              </w:rPr>
            </w:pPr>
            <w:r w:rsidRPr="00245B27">
              <w:rPr>
                <w:color w:val="000000"/>
                <w:sz w:val="20"/>
                <w:lang w:val="fr-FR"/>
              </w:rPr>
              <w:t>Luminiscent lamp</w:t>
            </w:r>
            <w:r w:rsidR="00C17EE2" w:rsidRPr="000B3E90">
              <w:rPr>
                <w:color w:val="000000"/>
                <w:sz w:val="20"/>
                <w:lang w:val="uk-UA"/>
              </w:rPr>
              <w:t xml:space="preserve"> ЛПП02-2Х36,</w:t>
            </w:r>
            <w:r w:rsidR="00C17EE2" w:rsidRPr="00245B27">
              <w:rPr>
                <w:color w:val="000000"/>
                <w:sz w:val="20"/>
                <w:lang w:val="fr-FR"/>
              </w:rPr>
              <w:t xml:space="preserve"> I</w:t>
            </w:r>
            <w:r w:rsidR="00C17EE2" w:rsidRPr="000B3E90">
              <w:rPr>
                <w:color w:val="000000"/>
                <w:sz w:val="20"/>
                <w:lang w:val="uk-UA"/>
              </w:rPr>
              <w:t xml:space="preserve">Р44                                                                    </w:t>
            </w:r>
          </w:p>
        </w:tc>
        <w:tc>
          <w:tcPr>
            <w:tcW w:w="0" w:type="auto"/>
            <w:tcBorders>
              <w:top w:val="single" w:sz="6" w:space="0" w:color="auto"/>
              <w:left w:val="single" w:sz="6" w:space="0" w:color="auto"/>
              <w:bottom w:val="single" w:sz="6" w:space="0" w:color="auto"/>
              <w:right w:val="single" w:sz="6" w:space="0" w:color="auto"/>
            </w:tcBorders>
          </w:tcPr>
          <w:p w14:paraId="68B5B3FC" w14:textId="1DB3AFF5" w:rsidR="00C17EE2" w:rsidRPr="000B3E90" w:rsidRDefault="004346BD"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1DC6AAFB" w14:textId="3F0F915C" w:rsidR="00C17EE2" w:rsidRPr="000B3E90" w:rsidRDefault="00C17EE2" w:rsidP="0077780B">
            <w:pPr>
              <w:spacing w:before="60" w:after="60" w:line="240" w:lineRule="atLeast"/>
              <w:jc w:val="center"/>
              <w:rPr>
                <w:color w:val="000000"/>
                <w:sz w:val="20"/>
                <w:lang w:val="uk-UA"/>
              </w:rPr>
            </w:pPr>
            <w:r w:rsidRPr="000B3E90">
              <w:rPr>
                <w:color w:val="000000"/>
                <w:sz w:val="20"/>
                <w:lang w:val="uk-UA"/>
              </w:rPr>
              <w:t>3</w:t>
            </w:r>
          </w:p>
        </w:tc>
        <w:tc>
          <w:tcPr>
            <w:tcW w:w="0" w:type="auto"/>
            <w:tcBorders>
              <w:top w:val="single" w:sz="6" w:space="0" w:color="auto"/>
              <w:left w:val="single" w:sz="6" w:space="0" w:color="auto"/>
              <w:bottom w:val="single" w:sz="6" w:space="0" w:color="auto"/>
              <w:right w:val="single" w:sz="6" w:space="0" w:color="auto"/>
            </w:tcBorders>
          </w:tcPr>
          <w:p w14:paraId="699A3041"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B3A1BFB" w14:textId="77777777" w:rsidR="00C17EE2" w:rsidRPr="000B3E90" w:rsidRDefault="00C17EE2" w:rsidP="0077780B">
            <w:pPr>
              <w:spacing w:before="60" w:after="60" w:line="240" w:lineRule="atLeast"/>
              <w:jc w:val="center"/>
              <w:rPr>
                <w:sz w:val="20"/>
              </w:rPr>
            </w:pPr>
          </w:p>
        </w:tc>
      </w:tr>
      <w:tr w:rsidR="00C17EE2" w:rsidRPr="000B3E90" w14:paraId="2642B13F"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DCAA3C7" w14:textId="52BFFB1F"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1F9DBA3" w14:textId="24DA3C06" w:rsidR="00C17EE2" w:rsidRPr="000B3E90" w:rsidRDefault="00F46221" w:rsidP="00440BC1">
            <w:pPr>
              <w:spacing w:before="60" w:after="60" w:line="240" w:lineRule="atLeast"/>
              <w:jc w:val="left"/>
              <w:rPr>
                <w:color w:val="000000"/>
                <w:sz w:val="20"/>
                <w:lang w:val="uk-UA"/>
              </w:rPr>
            </w:pPr>
            <w:r w:rsidRPr="000B3E90">
              <w:rPr>
                <w:color w:val="000000"/>
                <w:sz w:val="20"/>
                <w:lang w:val="en-US"/>
              </w:rPr>
              <w:t xml:space="preserve">Mercury luminescent lamps of low pressure </w:t>
            </w:r>
            <w:r w:rsidR="00C17EE2" w:rsidRPr="000B3E90">
              <w:rPr>
                <w:color w:val="000000"/>
                <w:sz w:val="20"/>
                <w:lang w:val="uk-UA"/>
              </w:rPr>
              <w:t xml:space="preserve">ЛБ-36                                                                    </w:t>
            </w:r>
          </w:p>
        </w:tc>
        <w:tc>
          <w:tcPr>
            <w:tcW w:w="0" w:type="auto"/>
            <w:tcBorders>
              <w:top w:val="single" w:sz="6" w:space="0" w:color="auto"/>
              <w:left w:val="single" w:sz="6" w:space="0" w:color="auto"/>
              <w:bottom w:val="single" w:sz="6" w:space="0" w:color="auto"/>
              <w:right w:val="single" w:sz="6" w:space="0" w:color="auto"/>
            </w:tcBorders>
          </w:tcPr>
          <w:p w14:paraId="196BEDF5" w14:textId="4BB634E0" w:rsidR="00C17EE2" w:rsidRPr="000B3E90" w:rsidRDefault="00C17EE2" w:rsidP="004346BD">
            <w:pPr>
              <w:spacing w:before="60" w:after="60" w:line="240" w:lineRule="atLeast"/>
              <w:jc w:val="center"/>
              <w:rPr>
                <w:color w:val="000000"/>
                <w:sz w:val="20"/>
                <w:lang w:val="en-US"/>
              </w:rPr>
            </w:pPr>
            <w:r w:rsidRPr="000B3E90">
              <w:rPr>
                <w:color w:val="000000"/>
                <w:sz w:val="20"/>
                <w:lang w:val="uk-UA"/>
              </w:rPr>
              <w:t>10</w:t>
            </w:r>
            <w:r w:rsidR="004346BD"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tcPr>
          <w:p w14:paraId="5C949FA7" w14:textId="12F7F9F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0,6</w:t>
            </w:r>
          </w:p>
        </w:tc>
        <w:tc>
          <w:tcPr>
            <w:tcW w:w="0" w:type="auto"/>
            <w:tcBorders>
              <w:top w:val="single" w:sz="6" w:space="0" w:color="auto"/>
              <w:left w:val="single" w:sz="6" w:space="0" w:color="auto"/>
              <w:bottom w:val="single" w:sz="6" w:space="0" w:color="auto"/>
              <w:right w:val="single" w:sz="6" w:space="0" w:color="auto"/>
            </w:tcBorders>
          </w:tcPr>
          <w:p w14:paraId="4CBDA6BA"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2B21E57" w14:textId="77777777" w:rsidR="00C17EE2" w:rsidRPr="000B3E90" w:rsidRDefault="00C17EE2" w:rsidP="0077780B">
            <w:pPr>
              <w:spacing w:before="60" w:after="60" w:line="240" w:lineRule="atLeast"/>
              <w:jc w:val="center"/>
              <w:rPr>
                <w:sz w:val="20"/>
              </w:rPr>
            </w:pPr>
          </w:p>
        </w:tc>
      </w:tr>
      <w:tr w:rsidR="004346BD" w:rsidRPr="000B3E90" w14:paraId="2BC6F4E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6A3A12D" w14:textId="08BDBD61"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E6B2346" w14:textId="730513EC" w:rsidR="004346BD" w:rsidRPr="000B3E90" w:rsidRDefault="00F46221" w:rsidP="00440BC1">
            <w:pPr>
              <w:spacing w:before="60" w:after="60" w:line="240" w:lineRule="atLeast"/>
              <w:jc w:val="left"/>
              <w:rPr>
                <w:color w:val="000000"/>
                <w:sz w:val="20"/>
                <w:lang w:val="uk-UA"/>
              </w:rPr>
            </w:pPr>
            <w:r w:rsidRPr="000B3E90">
              <w:rPr>
                <w:color w:val="000000"/>
                <w:sz w:val="20"/>
                <w:lang w:val="en-US"/>
              </w:rPr>
              <w:t xml:space="preserve">Transferrable lamp </w:t>
            </w:r>
            <w:r w:rsidR="004346BD" w:rsidRPr="000B3E90">
              <w:rPr>
                <w:color w:val="000000"/>
                <w:sz w:val="20"/>
                <w:lang w:val="uk-UA"/>
              </w:rPr>
              <w:t xml:space="preserve">РВО-Ч2ХЛ2                                                                    </w:t>
            </w:r>
          </w:p>
        </w:tc>
        <w:tc>
          <w:tcPr>
            <w:tcW w:w="0" w:type="auto"/>
            <w:tcBorders>
              <w:top w:val="single" w:sz="6" w:space="0" w:color="auto"/>
              <w:left w:val="single" w:sz="6" w:space="0" w:color="auto"/>
              <w:bottom w:val="single" w:sz="6" w:space="0" w:color="auto"/>
              <w:right w:val="single" w:sz="6" w:space="0" w:color="auto"/>
            </w:tcBorders>
          </w:tcPr>
          <w:p w14:paraId="4F350BCC" w14:textId="026FC88F"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41126302" w14:textId="30AB52FB"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796D0BA8"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7651441" w14:textId="77777777" w:rsidR="004346BD" w:rsidRPr="000B3E90" w:rsidRDefault="004346BD" w:rsidP="004346BD">
            <w:pPr>
              <w:spacing w:before="60" w:after="60" w:line="240" w:lineRule="atLeast"/>
              <w:jc w:val="center"/>
              <w:rPr>
                <w:sz w:val="20"/>
              </w:rPr>
            </w:pPr>
          </w:p>
        </w:tc>
      </w:tr>
      <w:tr w:rsidR="004346BD" w:rsidRPr="000B3E90" w14:paraId="514CD1F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AD7849B" w14:textId="08C9A3CC"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906E9E1" w14:textId="4A672BB8" w:rsidR="004346BD" w:rsidRPr="000B3E90" w:rsidRDefault="00F46221" w:rsidP="00440BC1">
            <w:pPr>
              <w:spacing w:before="60" w:after="60" w:line="240" w:lineRule="atLeast"/>
              <w:jc w:val="left"/>
              <w:rPr>
                <w:color w:val="000000"/>
                <w:sz w:val="20"/>
                <w:lang w:val="uk-UA"/>
              </w:rPr>
            </w:pPr>
            <w:r w:rsidRPr="000B3E90">
              <w:rPr>
                <w:color w:val="000000"/>
                <w:sz w:val="20"/>
                <w:lang w:val="uk-UA"/>
              </w:rPr>
              <w:t xml:space="preserve">Rechargeable lantern </w:t>
            </w:r>
            <w:r w:rsidR="004346BD"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9471FB9" w14:textId="2CC74F73"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6898E4E1" w14:textId="741866F7"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4C91826D"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5455EA7" w14:textId="77777777" w:rsidR="004346BD" w:rsidRPr="000B3E90" w:rsidRDefault="004346BD" w:rsidP="004346BD">
            <w:pPr>
              <w:spacing w:before="60" w:after="60" w:line="240" w:lineRule="atLeast"/>
              <w:jc w:val="center"/>
              <w:rPr>
                <w:sz w:val="20"/>
              </w:rPr>
            </w:pPr>
          </w:p>
        </w:tc>
      </w:tr>
      <w:tr w:rsidR="00C17EE2" w:rsidRPr="000B3E90" w14:paraId="3E81A68D"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1D9BFA4" w14:textId="7885A7D6"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999F0DC" w14:textId="48C1B5C5" w:rsidR="00C17EE2" w:rsidRPr="000B3E90" w:rsidRDefault="00F46221" w:rsidP="00440BC1">
            <w:pPr>
              <w:spacing w:before="60" w:after="60" w:line="240" w:lineRule="atLeast"/>
              <w:jc w:val="left"/>
              <w:rPr>
                <w:color w:val="000000"/>
                <w:sz w:val="20"/>
                <w:lang w:val="uk-UA"/>
              </w:rPr>
            </w:pPr>
            <w:r w:rsidRPr="000B3E90">
              <w:rPr>
                <w:color w:val="000000"/>
                <w:sz w:val="20"/>
                <w:lang w:val="en-US"/>
              </w:rPr>
              <w:t>Wall dowels</w:t>
            </w:r>
            <w:r w:rsidR="00C17EE2" w:rsidRPr="000B3E90">
              <w:rPr>
                <w:color w:val="000000"/>
                <w:sz w:val="20"/>
                <w:lang w:val="uk-UA"/>
              </w:rPr>
              <w:t xml:space="preserve"> У658, У661                                                                    </w:t>
            </w:r>
          </w:p>
        </w:tc>
        <w:tc>
          <w:tcPr>
            <w:tcW w:w="0" w:type="auto"/>
            <w:tcBorders>
              <w:top w:val="single" w:sz="6" w:space="0" w:color="auto"/>
              <w:left w:val="single" w:sz="6" w:space="0" w:color="auto"/>
              <w:bottom w:val="single" w:sz="6" w:space="0" w:color="auto"/>
              <w:right w:val="single" w:sz="6" w:space="0" w:color="auto"/>
            </w:tcBorders>
          </w:tcPr>
          <w:p w14:paraId="31BA128C" w14:textId="1AACC3D5" w:rsidR="00C17EE2" w:rsidRPr="000B3E90" w:rsidRDefault="00C17EE2" w:rsidP="004346BD">
            <w:pPr>
              <w:spacing w:before="60" w:after="60" w:line="240" w:lineRule="atLeast"/>
              <w:jc w:val="center"/>
              <w:rPr>
                <w:color w:val="000000"/>
                <w:sz w:val="20"/>
                <w:lang w:val="en-US"/>
              </w:rPr>
            </w:pPr>
            <w:r w:rsidRPr="000B3E90">
              <w:rPr>
                <w:color w:val="000000"/>
                <w:sz w:val="20"/>
                <w:lang w:val="uk-UA"/>
              </w:rPr>
              <w:t>100</w:t>
            </w:r>
            <w:r w:rsidR="004346BD" w:rsidRPr="000B3E90">
              <w:rPr>
                <w:color w:val="000000"/>
                <w:sz w:val="20"/>
                <w:lang w:val="en-US"/>
              </w:rPr>
              <w:t xml:space="preserve"> unit</w:t>
            </w:r>
          </w:p>
        </w:tc>
        <w:tc>
          <w:tcPr>
            <w:tcW w:w="0" w:type="auto"/>
            <w:tcBorders>
              <w:top w:val="single" w:sz="6" w:space="0" w:color="auto"/>
              <w:left w:val="single" w:sz="6" w:space="0" w:color="auto"/>
              <w:bottom w:val="single" w:sz="6" w:space="0" w:color="auto"/>
              <w:right w:val="single" w:sz="6" w:space="0" w:color="auto"/>
            </w:tcBorders>
          </w:tcPr>
          <w:p w14:paraId="4A664A8B" w14:textId="0EF693A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0,04</w:t>
            </w:r>
          </w:p>
        </w:tc>
        <w:tc>
          <w:tcPr>
            <w:tcW w:w="0" w:type="auto"/>
            <w:tcBorders>
              <w:top w:val="single" w:sz="6" w:space="0" w:color="auto"/>
              <w:left w:val="single" w:sz="6" w:space="0" w:color="auto"/>
              <w:bottom w:val="single" w:sz="6" w:space="0" w:color="auto"/>
              <w:right w:val="single" w:sz="6" w:space="0" w:color="auto"/>
            </w:tcBorders>
          </w:tcPr>
          <w:p w14:paraId="51468D7D"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AAEC9D5" w14:textId="77777777" w:rsidR="00C17EE2" w:rsidRPr="000B3E90" w:rsidRDefault="00C17EE2" w:rsidP="0077780B">
            <w:pPr>
              <w:spacing w:before="60" w:after="60" w:line="240" w:lineRule="atLeast"/>
              <w:jc w:val="center"/>
              <w:rPr>
                <w:sz w:val="20"/>
              </w:rPr>
            </w:pPr>
          </w:p>
        </w:tc>
      </w:tr>
      <w:tr w:rsidR="004346BD" w:rsidRPr="000B3E90" w14:paraId="6B9B203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FB714BB" w14:textId="257673F0"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DA31A67" w14:textId="0CB9A37D" w:rsidR="004346BD" w:rsidRPr="000B3E90" w:rsidRDefault="00F46221" w:rsidP="00440BC1">
            <w:pPr>
              <w:spacing w:before="60" w:after="60" w:line="240" w:lineRule="atLeast"/>
              <w:jc w:val="left"/>
              <w:rPr>
                <w:color w:val="000000"/>
                <w:sz w:val="20"/>
                <w:lang w:val="uk-UA"/>
              </w:rPr>
            </w:pPr>
            <w:r w:rsidRPr="000B3E90">
              <w:rPr>
                <w:color w:val="000000"/>
                <w:sz w:val="20"/>
                <w:lang w:val="en-US"/>
              </w:rPr>
              <w:t xml:space="preserve">Box with reducing transformer </w:t>
            </w:r>
            <w:r w:rsidR="004346BD" w:rsidRPr="000B3E90">
              <w:rPr>
                <w:color w:val="000000"/>
                <w:sz w:val="20"/>
                <w:lang w:val="uk-UA"/>
              </w:rPr>
              <w:t xml:space="preserve">ЯТП-0,25                                                                    </w:t>
            </w:r>
          </w:p>
        </w:tc>
        <w:tc>
          <w:tcPr>
            <w:tcW w:w="0" w:type="auto"/>
            <w:tcBorders>
              <w:top w:val="single" w:sz="6" w:space="0" w:color="auto"/>
              <w:left w:val="single" w:sz="6" w:space="0" w:color="auto"/>
              <w:bottom w:val="single" w:sz="6" w:space="0" w:color="auto"/>
              <w:right w:val="single" w:sz="6" w:space="0" w:color="auto"/>
            </w:tcBorders>
          </w:tcPr>
          <w:p w14:paraId="2538E4C5" w14:textId="0AF4945E"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12AD1D14" w14:textId="62EF33EC"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164154FF"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666E1C" w14:textId="77777777" w:rsidR="004346BD" w:rsidRPr="000B3E90" w:rsidRDefault="004346BD" w:rsidP="004346BD">
            <w:pPr>
              <w:spacing w:before="60" w:after="60" w:line="240" w:lineRule="atLeast"/>
              <w:jc w:val="center"/>
              <w:rPr>
                <w:sz w:val="20"/>
              </w:rPr>
            </w:pPr>
          </w:p>
        </w:tc>
      </w:tr>
      <w:tr w:rsidR="004346BD" w:rsidRPr="000B3E90" w14:paraId="51819D6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9ABEC15" w14:textId="5261B275" w:rsidR="004346BD" w:rsidRPr="000B3E90" w:rsidRDefault="004346BD"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38CB806" w14:textId="450C8791" w:rsidR="004346BD" w:rsidRPr="000B3E90" w:rsidRDefault="00F46221" w:rsidP="00440BC1">
            <w:pPr>
              <w:spacing w:before="60" w:after="60" w:line="240" w:lineRule="atLeast"/>
              <w:jc w:val="left"/>
              <w:rPr>
                <w:color w:val="000000"/>
                <w:sz w:val="20"/>
                <w:lang w:val="uk-UA"/>
              </w:rPr>
            </w:pPr>
            <w:r w:rsidRPr="000B3E90">
              <w:rPr>
                <w:color w:val="000000"/>
                <w:sz w:val="20"/>
                <w:lang w:val="en-US"/>
              </w:rPr>
              <w:t>Speed regulator</w:t>
            </w:r>
            <w:r w:rsidR="004346BD" w:rsidRPr="000B3E90">
              <w:rPr>
                <w:color w:val="000000"/>
                <w:sz w:val="20"/>
                <w:lang w:val="uk-UA"/>
              </w:rPr>
              <w:t xml:space="preserve"> РС-1-300                                                                    </w:t>
            </w:r>
          </w:p>
        </w:tc>
        <w:tc>
          <w:tcPr>
            <w:tcW w:w="0" w:type="auto"/>
            <w:tcBorders>
              <w:top w:val="single" w:sz="6" w:space="0" w:color="auto"/>
              <w:left w:val="single" w:sz="6" w:space="0" w:color="auto"/>
              <w:bottom w:val="single" w:sz="6" w:space="0" w:color="auto"/>
              <w:right w:val="single" w:sz="6" w:space="0" w:color="auto"/>
            </w:tcBorders>
          </w:tcPr>
          <w:p w14:paraId="387C8237" w14:textId="078BA793" w:rsidR="004346BD" w:rsidRPr="000B3E90" w:rsidRDefault="004346BD" w:rsidP="004346BD">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1B9C4F20" w14:textId="0A5F7A02" w:rsidR="004346BD" w:rsidRPr="000B3E90" w:rsidRDefault="004346BD" w:rsidP="004346BD">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56943B9E" w14:textId="77777777" w:rsidR="004346BD" w:rsidRPr="000B3E90" w:rsidRDefault="004346BD" w:rsidP="004346BD">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FBFF0B2" w14:textId="77777777" w:rsidR="004346BD" w:rsidRPr="000B3E90" w:rsidRDefault="004346BD" w:rsidP="004346BD">
            <w:pPr>
              <w:spacing w:before="60" w:after="60" w:line="240" w:lineRule="atLeast"/>
              <w:jc w:val="center"/>
              <w:rPr>
                <w:sz w:val="20"/>
              </w:rPr>
            </w:pPr>
          </w:p>
        </w:tc>
      </w:tr>
      <w:tr w:rsidR="00C17EE2" w:rsidRPr="000B3E90" w14:paraId="6FAEC203"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8E65560" w14:textId="6E2027A6"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765FA5B" w14:textId="0A6D99BB" w:rsidR="00C17EE2" w:rsidRPr="000B3E90" w:rsidRDefault="00F46221" w:rsidP="00440BC1">
            <w:pPr>
              <w:spacing w:before="60" w:after="60" w:line="240" w:lineRule="atLeast"/>
              <w:jc w:val="left"/>
              <w:rPr>
                <w:color w:val="000000"/>
                <w:sz w:val="20"/>
                <w:lang w:val="uk-UA"/>
              </w:rPr>
            </w:pPr>
            <w:r w:rsidRPr="000B3E90">
              <w:rPr>
                <w:color w:val="000000"/>
                <w:sz w:val="20"/>
                <w:lang w:val="en-US"/>
              </w:rPr>
              <w:t>Separate metal constructions</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E421B2F" w14:textId="3CAFCD8D" w:rsidR="00C17EE2" w:rsidRPr="000B3E90" w:rsidRDefault="004346BD" w:rsidP="0077780B">
            <w:pPr>
              <w:spacing w:before="60" w:after="60" w:line="240" w:lineRule="atLeast"/>
              <w:jc w:val="center"/>
              <w:rPr>
                <w:color w:val="000000"/>
                <w:sz w:val="20"/>
                <w:lang w:val="uk-UA"/>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7919DC79" w14:textId="49AF3BA8"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0,002</w:t>
            </w:r>
          </w:p>
        </w:tc>
        <w:tc>
          <w:tcPr>
            <w:tcW w:w="0" w:type="auto"/>
            <w:tcBorders>
              <w:top w:val="single" w:sz="6" w:space="0" w:color="auto"/>
              <w:left w:val="single" w:sz="6" w:space="0" w:color="auto"/>
              <w:bottom w:val="single" w:sz="6" w:space="0" w:color="auto"/>
              <w:right w:val="single" w:sz="6" w:space="0" w:color="auto"/>
            </w:tcBorders>
          </w:tcPr>
          <w:p w14:paraId="702C17B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697FC16" w14:textId="77777777" w:rsidR="00C17EE2" w:rsidRPr="000B3E90" w:rsidRDefault="00C17EE2" w:rsidP="0077780B">
            <w:pPr>
              <w:spacing w:before="60" w:after="60" w:line="240" w:lineRule="atLeast"/>
              <w:jc w:val="center"/>
              <w:rPr>
                <w:sz w:val="20"/>
              </w:rPr>
            </w:pPr>
          </w:p>
        </w:tc>
      </w:tr>
      <w:tr w:rsidR="00C17EE2" w:rsidRPr="000B3E90" w14:paraId="0C2D376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C9E682A" w14:textId="46F2F884"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40EE0E2" w14:textId="29AF4C3D" w:rsidR="00C17EE2" w:rsidRPr="000B3E90" w:rsidRDefault="00012923" w:rsidP="00440BC1">
            <w:pPr>
              <w:spacing w:before="60" w:after="60" w:line="240" w:lineRule="atLeast"/>
              <w:jc w:val="left"/>
              <w:rPr>
                <w:color w:val="000000"/>
                <w:sz w:val="20"/>
                <w:lang w:val="uk-UA"/>
              </w:rPr>
            </w:pPr>
            <w:r w:rsidRPr="000B3E90">
              <w:rPr>
                <w:color w:val="000000"/>
                <w:sz w:val="20"/>
                <w:lang w:val="en-US"/>
              </w:rPr>
              <w:t>Welled steel longitudinally pipes of mark</w:t>
            </w:r>
            <w:r w:rsidR="00C17EE2" w:rsidRPr="000B3E90">
              <w:rPr>
                <w:color w:val="000000"/>
                <w:sz w:val="20"/>
                <w:lang w:val="uk-UA"/>
              </w:rPr>
              <w:t xml:space="preserve"> 20, </w:t>
            </w:r>
            <w:r w:rsidRPr="000B3E90">
              <w:rPr>
                <w:color w:val="000000"/>
                <w:sz w:val="20"/>
                <w:lang w:val="en-US"/>
              </w:rPr>
              <w:t xml:space="preserve">OD. </w:t>
            </w:r>
            <w:r w:rsidR="00C17EE2" w:rsidRPr="000B3E90">
              <w:rPr>
                <w:color w:val="000000"/>
                <w:sz w:val="20"/>
                <w:lang w:val="uk-UA"/>
              </w:rPr>
              <w:t xml:space="preserve"> 20 </w:t>
            </w:r>
            <w:r w:rsidRPr="000B3E90">
              <w:rPr>
                <w:color w:val="000000"/>
                <w:sz w:val="20"/>
                <w:lang w:val="en-US"/>
              </w:rPr>
              <w:t>mm</w:t>
            </w:r>
            <w:r w:rsidR="00C17EE2" w:rsidRPr="000B3E90">
              <w:rPr>
                <w:color w:val="000000"/>
                <w:sz w:val="20"/>
                <w:lang w:val="uk-UA"/>
              </w:rPr>
              <w:t>,</w:t>
            </w:r>
            <w:r w:rsidR="00C17EE2" w:rsidRPr="000B3E90">
              <w:rPr>
                <w:color w:val="000000"/>
                <w:sz w:val="20"/>
                <w:lang w:val="uk-UA"/>
              </w:rPr>
              <w:br/>
            </w:r>
            <w:r w:rsidRPr="000B3E90">
              <w:rPr>
                <w:color w:val="000000"/>
                <w:sz w:val="20"/>
                <w:lang w:val="en-US"/>
              </w:rPr>
              <w:t>thickness</w:t>
            </w:r>
            <w:r w:rsidR="00C17EE2" w:rsidRPr="000B3E90">
              <w:rPr>
                <w:color w:val="000000"/>
                <w:sz w:val="20"/>
                <w:lang w:val="uk-UA"/>
              </w:rPr>
              <w:t xml:space="preserve"> 1 </w:t>
            </w:r>
            <w:r w:rsidRPr="000B3E90">
              <w:rPr>
                <w:color w:val="000000"/>
                <w:sz w:val="20"/>
                <w:lang w:val="en-US"/>
              </w:rPr>
              <w:t>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9D61ED5" w14:textId="6463A2FC" w:rsidR="00C17EE2" w:rsidRPr="000B3E90" w:rsidRDefault="004346BD" w:rsidP="0077780B">
            <w:pPr>
              <w:spacing w:before="60" w:after="60" w:line="240" w:lineRule="atLeast"/>
              <w:jc w:val="center"/>
              <w:rPr>
                <w:color w:val="000000"/>
                <w:sz w:val="20"/>
                <w:lang w:val="uk-UA"/>
              </w:rPr>
            </w:pPr>
            <w:r w:rsidRPr="000B3E90">
              <w:rPr>
                <w:color w:val="000000"/>
                <w:sz w:val="20"/>
                <w:lang w:val="uk-UA"/>
              </w:rPr>
              <w:t>m</w:t>
            </w:r>
          </w:p>
        </w:tc>
        <w:tc>
          <w:tcPr>
            <w:tcW w:w="0" w:type="auto"/>
            <w:tcBorders>
              <w:top w:val="single" w:sz="6" w:space="0" w:color="auto"/>
              <w:left w:val="single" w:sz="6" w:space="0" w:color="auto"/>
              <w:bottom w:val="single" w:sz="6" w:space="0" w:color="auto"/>
              <w:right w:val="single" w:sz="6" w:space="0" w:color="auto"/>
            </w:tcBorders>
          </w:tcPr>
          <w:p w14:paraId="0669BE54" w14:textId="01336AF7" w:rsidR="00C17EE2" w:rsidRPr="000B3E90" w:rsidRDefault="00C17EE2" w:rsidP="0077780B">
            <w:pPr>
              <w:spacing w:before="60" w:after="60" w:line="240" w:lineRule="atLeast"/>
              <w:jc w:val="center"/>
              <w:rPr>
                <w:color w:val="000000"/>
                <w:sz w:val="20"/>
                <w:lang w:val="uk-UA"/>
              </w:rPr>
            </w:pPr>
            <w:r w:rsidRPr="000B3E90">
              <w:rPr>
                <w:color w:val="000000"/>
                <w:sz w:val="20"/>
                <w:lang w:val="uk-UA"/>
              </w:rPr>
              <w:t>70</w:t>
            </w:r>
          </w:p>
        </w:tc>
        <w:tc>
          <w:tcPr>
            <w:tcW w:w="0" w:type="auto"/>
            <w:tcBorders>
              <w:top w:val="single" w:sz="6" w:space="0" w:color="auto"/>
              <w:left w:val="single" w:sz="6" w:space="0" w:color="auto"/>
              <w:bottom w:val="single" w:sz="6" w:space="0" w:color="auto"/>
              <w:right w:val="single" w:sz="6" w:space="0" w:color="auto"/>
            </w:tcBorders>
          </w:tcPr>
          <w:p w14:paraId="21B7540A"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11FCDF7" w14:textId="77777777" w:rsidR="00C17EE2" w:rsidRPr="000B3E90" w:rsidRDefault="00C17EE2" w:rsidP="0077780B">
            <w:pPr>
              <w:spacing w:before="60" w:after="60" w:line="240" w:lineRule="atLeast"/>
              <w:jc w:val="center"/>
              <w:rPr>
                <w:sz w:val="20"/>
              </w:rPr>
            </w:pPr>
          </w:p>
        </w:tc>
      </w:tr>
      <w:tr w:rsidR="00C17EE2" w:rsidRPr="000B3E90" w14:paraId="3738A8C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42AC730" w14:textId="564397E9"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8282C9E" w14:textId="466EA453" w:rsidR="00C17EE2" w:rsidRPr="000B3E90" w:rsidRDefault="003A3C7E" w:rsidP="00440BC1">
            <w:pPr>
              <w:spacing w:before="60" w:after="60" w:line="240" w:lineRule="atLeast"/>
              <w:jc w:val="left"/>
              <w:rPr>
                <w:color w:val="000000"/>
                <w:sz w:val="20"/>
                <w:lang w:val="uk-UA"/>
              </w:rPr>
            </w:pPr>
            <w:r w:rsidRPr="000B3E90">
              <w:rPr>
                <w:color w:val="000000"/>
                <w:sz w:val="20"/>
                <w:lang w:val="en-US"/>
              </w:rPr>
              <w:t>Brackets for double-sided cables</w:t>
            </w:r>
            <w:r w:rsidR="00C17EE2" w:rsidRPr="000B3E90">
              <w:rPr>
                <w:color w:val="000000"/>
                <w:sz w:val="20"/>
                <w:lang w:val="uk-UA"/>
              </w:rPr>
              <w:br/>
              <w:t xml:space="preserve">К729, К730                                                                    </w:t>
            </w:r>
          </w:p>
        </w:tc>
        <w:tc>
          <w:tcPr>
            <w:tcW w:w="0" w:type="auto"/>
            <w:tcBorders>
              <w:top w:val="single" w:sz="6" w:space="0" w:color="auto"/>
              <w:left w:val="single" w:sz="6" w:space="0" w:color="auto"/>
              <w:bottom w:val="single" w:sz="6" w:space="0" w:color="auto"/>
              <w:right w:val="single" w:sz="6" w:space="0" w:color="auto"/>
            </w:tcBorders>
          </w:tcPr>
          <w:p w14:paraId="48447B5F" w14:textId="5D84CEBB" w:rsidR="00C17EE2" w:rsidRPr="000B3E90" w:rsidRDefault="00C17EE2" w:rsidP="004346BD">
            <w:pPr>
              <w:spacing w:before="60" w:after="60" w:line="240" w:lineRule="atLeast"/>
              <w:jc w:val="center"/>
              <w:rPr>
                <w:color w:val="000000"/>
                <w:sz w:val="20"/>
                <w:lang w:val="en-US"/>
              </w:rPr>
            </w:pPr>
            <w:r w:rsidRPr="000B3E90">
              <w:rPr>
                <w:color w:val="000000"/>
                <w:sz w:val="20"/>
                <w:lang w:val="uk-UA"/>
              </w:rPr>
              <w:t>100</w:t>
            </w:r>
            <w:r w:rsidR="004346BD" w:rsidRPr="000B3E90">
              <w:rPr>
                <w:color w:val="000000"/>
                <w:sz w:val="20"/>
                <w:lang w:val="en-US"/>
              </w:rPr>
              <w:t xml:space="preserve"> unit</w:t>
            </w:r>
            <w:r w:rsidR="00930D45" w:rsidRPr="000B3E90">
              <w:rPr>
                <w:color w:val="000000"/>
                <w:sz w:val="20"/>
                <w:lang w:val="en-US"/>
              </w:rPr>
              <w:t>s</w:t>
            </w:r>
          </w:p>
        </w:tc>
        <w:tc>
          <w:tcPr>
            <w:tcW w:w="0" w:type="auto"/>
            <w:tcBorders>
              <w:top w:val="single" w:sz="6" w:space="0" w:color="auto"/>
              <w:left w:val="single" w:sz="6" w:space="0" w:color="auto"/>
              <w:bottom w:val="single" w:sz="6" w:space="0" w:color="auto"/>
              <w:right w:val="single" w:sz="6" w:space="0" w:color="auto"/>
            </w:tcBorders>
          </w:tcPr>
          <w:p w14:paraId="063DBA6A" w14:textId="6989FA93"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0,29</w:t>
            </w:r>
          </w:p>
        </w:tc>
        <w:tc>
          <w:tcPr>
            <w:tcW w:w="0" w:type="auto"/>
            <w:tcBorders>
              <w:top w:val="single" w:sz="6" w:space="0" w:color="auto"/>
              <w:left w:val="single" w:sz="6" w:space="0" w:color="auto"/>
              <w:bottom w:val="single" w:sz="6" w:space="0" w:color="auto"/>
              <w:right w:val="single" w:sz="6" w:space="0" w:color="auto"/>
            </w:tcBorders>
          </w:tcPr>
          <w:p w14:paraId="09253241"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3058E80" w14:textId="77777777" w:rsidR="00C17EE2" w:rsidRPr="000B3E90" w:rsidRDefault="00C17EE2" w:rsidP="0077780B">
            <w:pPr>
              <w:spacing w:before="60" w:after="60" w:line="240" w:lineRule="atLeast"/>
              <w:jc w:val="center"/>
              <w:rPr>
                <w:sz w:val="20"/>
              </w:rPr>
            </w:pPr>
          </w:p>
        </w:tc>
      </w:tr>
      <w:tr w:rsidR="00C17EE2" w:rsidRPr="000B3E90" w14:paraId="7F1DFD0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391BEB1" w14:textId="5254F23A"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94D62B2" w14:textId="13E07D4E" w:rsidR="00C17EE2" w:rsidRPr="000B3E90" w:rsidRDefault="003A3C7E" w:rsidP="00440BC1">
            <w:pPr>
              <w:spacing w:before="60" w:after="60" w:line="240" w:lineRule="atLeast"/>
              <w:jc w:val="left"/>
              <w:rPr>
                <w:color w:val="000000"/>
                <w:sz w:val="20"/>
                <w:lang w:val="uk-UA"/>
              </w:rPr>
            </w:pPr>
            <w:r w:rsidRPr="000B3E90">
              <w:rPr>
                <w:color w:val="000000"/>
                <w:sz w:val="20"/>
                <w:lang w:val="en-US"/>
              </w:rPr>
              <w:t xml:space="preserve">Wall dowels </w:t>
            </w:r>
            <w:r w:rsidR="00C17EE2" w:rsidRPr="000B3E90">
              <w:rPr>
                <w:color w:val="000000"/>
                <w:sz w:val="20"/>
                <w:lang w:val="uk-UA"/>
              </w:rPr>
              <w:t xml:space="preserve">У658, У661                                                                 </w:t>
            </w:r>
          </w:p>
        </w:tc>
        <w:tc>
          <w:tcPr>
            <w:tcW w:w="0" w:type="auto"/>
            <w:tcBorders>
              <w:top w:val="single" w:sz="6" w:space="0" w:color="auto"/>
              <w:left w:val="single" w:sz="6" w:space="0" w:color="auto"/>
              <w:bottom w:val="single" w:sz="6" w:space="0" w:color="auto"/>
              <w:right w:val="single" w:sz="6" w:space="0" w:color="auto"/>
            </w:tcBorders>
          </w:tcPr>
          <w:p w14:paraId="18D00AB4" w14:textId="723E5D0E" w:rsidR="00C17EE2" w:rsidRPr="000B3E90" w:rsidRDefault="00C17EE2" w:rsidP="00930D45">
            <w:pPr>
              <w:spacing w:before="60" w:after="60" w:line="240" w:lineRule="atLeast"/>
              <w:jc w:val="center"/>
              <w:rPr>
                <w:color w:val="000000"/>
                <w:sz w:val="20"/>
                <w:lang w:val="en-US"/>
              </w:rPr>
            </w:pPr>
            <w:r w:rsidRPr="000B3E90">
              <w:rPr>
                <w:color w:val="000000"/>
                <w:sz w:val="20"/>
                <w:lang w:val="uk-UA"/>
              </w:rPr>
              <w:t>100</w:t>
            </w:r>
            <w:r w:rsidR="00930D45"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tcPr>
          <w:p w14:paraId="00374C2C" w14:textId="3C7FB48D"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0,29</w:t>
            </w:r>
          </w:p>
        </w:tc>
        <w:tc>
          <w:tcPr>
            <w:tcW w:w="0" w:type="auto"/>
            <w:tcBorders>
              <w:top w:val="single" w:sz="6" w:space="0" w:color="auto"/>
              <w:left w:val="single" w:sz="6" w:space="0" w:color="auto"/>
              <w:bottom w:val="single" w:sz="6" w:space="0" w:color="auto"/>
              <w:right w:val="single" w:sz="6" w:space="0" w:color="auto"/>
            </w:tcBorders>
          </w:tcPr>
          <w:p w14:paraId="6471F0F9"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2367B1F" w14:textId="77777777" w:rsidR="00C17EE2" w:rsidRPr="000B3E90" w:rsidRDefault="00C17EE2" w:rsidP="0077780B">
            <w:pPr>
              <w:spacing w:before="60" w:after="60" w:line="240" w:lineRule="atLeast"/>
              <w:jc w:val="center"/>
              <w:rPr>
                <w:sz w:val="20"/>
              </w:rPr>
            </w:pPr>
          </w:p>
        </w:tc>
      </w:tr>
      <w:tr w:rsidR="00C17EE2" w:rsidRPr="000B3E90" w14:paraId="4BF2922B"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F4AB944" w14:textId="729EA984"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0B21FEC" w14:textId="69A4ED53" w:rsidR="00C17EE2" w:rsidRPr="000B3E90" w:rsidRDefault="003A3C7E" w:rsidP="00440BC1">
            <w:pPr>
              <w:spacing w:before="60" w:after="60" w:line="240" w:lineRule="atLeast"/>
              <w:jc w:val="left"/>
              <w:rPr>
                <w:color w:val="000000"/>
                <w:sz w:val="20"/>
                <w:lang w:val="uk-UA"/>
              </w:rPr>
            </w:pPr>
            <w:r w:rsidRPr="000B3E90">
              <w:rPr>
                <w:color w:val="000000"/>
                <w:sz w:val="20"/>
                <w:lang w:val="uk-UA"/>
              </w:rPr>
              <w:t xml:space="preserve">Plastic case with lid </w:t>
            </w:r>
            <w:r w:rsidR="00C17EE2" w:rsidRPr="000B3E90">
              <w:rPr>
                <w:color w:val="000000"/>
                <w:sz w:val="20"/>
                <w:lang w:val="uk-UA"/>
              </w:rPr>
              <w:t xml:space="preserve"> нгд 30х20мм                                                                    </w:t>
            </w:r>
          </w:p>
        </w:tc>
        <w:tc>
          <w:tcPr>
            <w:tcW w:w="0" w:type="auto"/>
            <w:tcBorders>
              <w:top w:val="single" w:sz="6" w:space="0" w:color="auto"/>
              <w:left w:val="single" w:sz="6" w:space="0" w:color="auto"/>
              <w:bottom w:val="single" w:sz="6" w:space="0" w:color="auto"/>
              <w:right w:val="single" w:sz="6" w:space="0" w:color="auto"/>
            </w:tcBorders>
          </w:tcPr>
          <w:p w14:paraId="0C7F7FBF" w14:textId="37ACA541" w:rsidR="00C17EE2" w:rsidRPr="000B3E90" w:rsidRDefault="00930D45" w:rsidP="0077780B">
            <w:pPr>
              <w:spacing w:before="60" w:after="60" w:line="240" w:lineRule="atLeast"/>
              <w:jc w:val="center"/>
              <w:rPr>
                <w:color w:val="000000"/>
                <w:sz w:val="20"/>
                <w:lang w:val="en-US"/>
              </w:rPr>
            </w:pPr>
            <w:r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tcPr>
          <w:p w14:paraId="12548227" w14:textId="37DCB59F" w:rsidR="00C17EE2" w:rsidRPr="000B3E90" w:rsidRDefault="00C17EE2" w:rsidP="0077780B">
            <w:pPr>
              <w:spacing w:before="60" w:after="60" w:line="240" w:lineRule="atLeast"/>
              <w:jc w:val="center"/>
              <w:rPr>
                <w:color w:val="000000"/>
                <w:sz w:val="20"/>
                <w:lang w:val="uk-UA"/>
              </w:rPr>
            </w:pPr>
            <w:r w:rsidRPr="000B3E90">
              <w:rPr>
                <w:color w:val="000000"/>
                <w:sz w:val="20"/>
                <w:lang w:val="uk-UA"/>
              </w:rPr>
              <w:t>45</w:t>
            </w:r>
          </w:p>
        </w:tc>
        <w:tc>
          <w:tcPr>
            <w:tcW w:w="0" w:type="auto"/>
            <w:tcBorders>
              <w:top w:val="single" w:sz="6" w:space="0" w:color="auto"/>
              <w:left w:val="single" w:sz="6" w:space="0" w:color="auto"/>
              <w:bottom w:val="single" w:sz="6" w:space="0" w:color="auto"/>
              <w:right w:val="single" w:sz="6" w:space="0" w:color="auto"/>
            </w:tcBorders>
          </w:tcPr>
          <w:p w14:paraId="4F11DBB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B281675" w14:textId="77777777" w:rsidR="00C17EE2" w:rsidRPr="000B3E90" w:rsidRDefault="00C17EE2" w:rsidP="0077780B">
            <w:pPr>
              <w:spacing w:before="60" w:after="60" w:line="240" w:lineRule="atLeast"/>
              <w:jc w:val="center"/>
              <w:rPr>
                <w:sz w:val="20"/>
              </w:rPr>
            </w:pPr>
          </w:p>
        </w:tc>
      </w:tr>
      <w:tr w:rsidR="00C17EE2" w:rsidRPr="000B3E90" w14:paraId="7C7FC22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D357C8E" w14:textId="1045526B"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7F7FEE5" w14:textId="2633DC40" w:rsidR="00C17EE2" w:rsidRPr="000B3E90" w:rsidRDefault="003A3C7E" w:rsidP="00440BC1">
            <w:pPr>
              <w:spacing w:before="60" w:after="60" w:line="240" w:lineRule="atLeast"/>
              <w:jc w:val="left"/>
              <w:rPr>
                <w:color w:val="000000"/>
                <w:sz w:val="20"/>
                <w:lang w:val="uk-UA"/>
              </w:rPr>
            </w:pPr>
            <w:r w:rsidRPr="000B3E90">
              <w:rPr>
                <w:color w:val="000000"/>
                <w:sz w:val="20"/>
                <w:lang w:val="en-US"/>
              </w:rPr>
              <w:t xml:space="preserve">Wall dowels </w:t>
            </w:r>
            <w:r w:rsidR="00C17EE2" w:rsidRPr="000B3E90">
              <w:rPr>
                <w:color w:val="000000"/>
                <w:sz w:val="20"/>
                <w:lang w:val="uk-UA"/>
              </w:rPr>
              <w:t xml:space="preserve">У658, У661                                                                 </w:t>
            </w:r>
          </w:p>
        </w:tc>
        <w:tc>
          <w:tcPr>
            <w:tcW w:w="0" w:type="auto"/>
            <w:tcBorders>
              <w:top w:val="single" w:sz="6" w:space="0" w:color="auto"/>
              <w:left w:val="single" w:sz="6" w:space="0" w:color="auto"/>
              <w:bottom w:val="single" w:sz="6" w:space="0" w:color="auto"/>
              <w:right w:val="single" w:sz="6" w:space="0" w:color="auto"/>
            </w:tcBorders>
          </w:tcPr>
          <w:p w14:paraId="5FFA7094" w14:textId="5CDB43AB" w:rsidR="00C17EE2" w:rsidRPr="000B3E90" w:rsidRDefault="00C17EE2" w:rsidP="00930D45">
            <w:pPr>
              <w:spacing w:before="60" w:after="60" w:line="240" w:lineRule="atLeast"/>
              <w:jc w:val="center"/>
              <w:rPr>
                <w:color w:val="000000"/>
                <w:sz w:val="20"/>
                <w:lang w:val="en-US"/>
              </w:rPr>
            </w:pPr>
            <w:r w:rsidRPr="000B3E90">
              <w:rPr>
                <w:color w:val="000000"/>
                <w:sz w:val="20"/>
                <w:lang w:val="uk-UA"/>
              </w:rPr>
              <w:t>100</w:t>
            </w:r>
            <w:r w:rsidR="00930D45"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tcPr>
          <w:p w14:paraId="25BDD25B" w14:textId="254508E3"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0,45</w:t>
            </w:r>
          </w:p>
        </w:tc>
        <w:tc>
          <w:tcPr>
            <w:tcW w:w="0" w:type="auto"/>
            <w:tcBorders>
              <w:top w:val="single" w:sz="6" w:space="0" w:color="auto"/>
              <w:left w:val="single" w:sz="6" w:space="0" w:color="auto"/>
              <w:bottom w:val="single" w:sz="6" w:space="0" w:color="auto"/>
              <w:right w:val="single" w:sz="6" w:space="0" w:color="auto"/>
            </w:tcBorders>
          </w:tcPr>
          <w:p w14:paraId="7E3BB8C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42DCF8A" w14:textId="77777777" w:rsidR="00C17EE2" w:rsidRPr="000B3E90" w:rsidRDefault="00C17EE2" w:rsidP="0077780B">
            <w:pPr>
              <w:spacing w:before="60" w:after="60" w:line="240" w:lineRule="atLeast"/>
              <w:jc w:val="center"/>
              <w:rPr>
                <w:sz w:val="20"/>
              </w:rPr>
            </w:pPr>
          </w:p>
        </w:tc>
      </w:tr>
      <w:tr w:rsidR="00C17EE2" w:rsidRPr="000B3E90" w14:paraId="319B20B7"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58B5434" w14:textId="28F25CF0"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D29FCD3" w14:textId="34C75129" w:rsidR="00C17EE2" w:rsidRPr="000B3E90" w:rsidRDefault="003A3C7E" w:rsidP="00440BC1">
            <w:pPr>
              <w:spacing w:before="60" w:after="60" w:line="240" w:lineRule="atLeast"/>
              <w:jc w:val="left"/>
              <w:rPr>
                <w:color w:val="000000"/>
                <w:sz w:val="20"/>
                <w:lang w:val="uk-UA"/>
              </w:rPr>
            </w:pPr>
            <w:r w:rsidRPr="000B3E90">
              <w:rPr>
                <w:color w:val="000000"/>
                <w:sz w:val="20"/>
                <w:lang w:val="uk-UA"/>
              </w:rPr>
              <w:t xml:space="preserve">Sealing sleeves </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6ED4EB63" w14:textId="3EAE9594" w:rsidR="00C17EE2" w:rsidRPr="000B3E90" w:rsidRDefault="00930D45" w:rsidP="0077780B">
            <w:pPr>
              <w:spacing w:before="60" w:after="60" w:line="240" w:lineRule="atLeast"/>
              <w:jc w:val="center"/>
              <w:rPr>
                <w:color w:val="000000"/>
                <w:sz w:val="20"/>
                <w:lang w:val="en-US"/>
              </w:rPr>
            </w:pPr>
            <w:r w:rsidRPr="000B3E90">
              <w:rPr>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795732C4" w14:textId="762A525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10</w:t>
            </w:r>
          </w:p>
        </w:tc>
        <w:tc>
          <w:tcPr>
            <w:tcW w:w="0" w:type="auto"/>
            <w:tcBorders>
              <w:top w:val="single" w:sz="6" w:space="0" w:color="auto"/>
              <w:left w:val="single" w:sz="6" w:space="0" w:color="auto"/>
              <w:bottom w:val="single" w:sz="6" w:space="0" w:color="auto"/>
              <w:right w:val="single" w:sz="6" w:space="0" w:color="auto"/>
            </w:tcBorders>
          </w:tcPr>
          <w:p w14:paraId="21438882"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6D8AE15" w14:textId="77777777" w:rsidR="00C17EE2" w:rsidRPr="000B3E90" w:rsidRDefault="00C17EE2" w:rsidP="0077780B">
            <w:pPr>
              <w:spacing w:before="60" w:after="60" w:line="240" w:lineRule="atLeast"/>
              <w:jc w:val="center"/>
              <w:rPr>
                <w:sz w:val="20"/>
              </w:rPr>
            </w:pPr>
          </w:p>
        </w:tc>
      </w:tr>
      <w:tr w:rsidR="00C17EE2" w:rsidRPr="000B3E90" w14:paraId="3BB29514"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66AAF98" w14:textId="7ACF040B"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5DF3F12" w14:textId="5D816B6F" w:rsidR="00C17EE2" w:rsidRPr="000B3E90" w:rsidRDefault="003A3C7E" w:rsidP="00440BC1">
            <w:pPr>
              <w:spacing w:before="60" w:after="60" w:line="240" w:lineRule="atLeast"/>
              <w:jc w:val="left"/>
              <w:rPr>
                <w:color w:val="000000"/>
                <w:sz w:val="20"/>
                <w:lang w:val="uk-UA"/>
              </w:rPr>
            </w:pPr>
            <w:r w:rsidRPr="000B3E90">
              <w:rPr>
                <w:color w:val="000000"/>
                <w:sz w:val="20"/>
                <w:lang w:val="en-US"/>
              </w:rPr>
              <w:t>Cable</w:t>
            </w:r>
            <w:r w:rsidRPr="000B3E90">
              <w:rPr>
                <w:color w:val="000000"/>
                <w:sz w:val="20"/>
                <w:lang w:val="uk-UA"/>
              </w:rPr>
              <w:t xml:space="preserve"> ВВГнгд 3Х2,5</w:t>
            </w:r>
            <w:r w:rsidRPr="000B3E90">
              <w:rPr>
                <w:color w:val="000000"/>
                <w:sz w:val="20"/>
                <w:lang w:val="en-US"/>
              </w:rPr>
              <w:t>mm</w:t>
            </w:r>
            <w:r w:rsidR="00C17EE2" w:rsidRPr="000B3E90">
              <w:rPr>
                <w:color w:val="000000"/>
                <w:sz w:val="20"/>
                <w:lang w:val="uk-UA"/>
              </w:rPr>
              <w:t xml:space="preserve">2                                                                    </w:t>
            </w:r>
          </w:p>
        </w:tc>
        <w:tc>
          <w:tcPr>
            <w:tcW w:w="0" w:type="auto"/>
            <w:tcBorders>
              <w:top w:val="single" w:sz="6" w:space="0" w:color="auto"/>
              <w:left w:val="single" w:sz="6" w:space="0" w:color="auto"/>
              <w:bottom w:val="single" w:sz="6" w:space="0" w:color="auto"/>
              <w:right w:val="single" w:sz="6" w:space="0" w:color="auto"/>
            </w:tcBorders>
          </w:tcPr>
          <w:p w14:paraId="10838243" w14:textId="6D3E3389" w:rsidR="00C17EE2" w:rsidRPr="000B3E90" w:rsidRDefault="00C17EE2" w:rsidP="00930D45">
            <w:pPr>
              <w:spacing w:before="60" w:after="60" w:line="240" w:lineRule="atLeast"/>
              <w:jc w:val="center"/>
              <w:rPr>
                <w:color w:val="000000"/>
                <w:sz w:val="20"/>
                <w:lang w:val="en-US"/>
              </w:rPr>
            </w:pPr>
            <w:r w:rsidRPr="000B3E90">
              <w:rPr>
                <w:color w:val="000000"/>
                <w:sz w:val="20"/>
                <w:lang w:val="uk-UA"/>
              </w:rPr>
              <w:t>1000</w:t>
            </w:r>
            <w:r w:rsidR="00930D45" w:rsidRPr="000B3E90">
              <w:rPr>
                <w:color w:val="000000"/>
                <w:sz w:val="20"/>
                <w:lang w:val="en-US"/>
              </w:rPr>
              <w:t xml:space="preserve">m </w:t>
            </w:r>
          </w:p>
        </w:tc>
        <w:tc>
          <w:tcPr>
            <w:tcW w:w="0" w:type="auto"/>
            <w:tcBorders>
              <w:top w:val="single" w:sz="6" w:space="0" w:color="auto"/>
              <w:left w:val="single" w:sz="6" w:space="0" w:color="auto"/>
              <w:bottom w:val="single" w:sz="6" w:space="0" w:color="auto"/>
              <w:right w:val="single" w:sz="6" w:space="0" w:color="auto"/>
            </w:tcBorders>
          </w:tcPr>
          <w:p w14:paraId="20290D66" w14:textId="7CADCB3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0,06</w:t>
            </w:r>
          </w:p>
        </w:tc>
        <w:tc>
          <w:tcPr>
            <w:tcW w:w="0" w:type="auto"/>
            <w:tcBorders>
              <w:top w:val="single" w:sz="6" w:space="0" w:color="auto"/>
              <w:left w:val="single" w:sz="6" w:space="0" w:color="auto"/>
              <w:bottom w:val="single" w:sz="6" w:space="0" w:color="auto"/>
              <w:right w:val="single" w:sz="6" w:space="0" w:color="auto"/>
            </w:tcBorders>
          </w:tcPr>
          <w:p w14:paraId="61F3B95A"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E1A8D7B" w14:textId="77777777" w:rsidR="00C17EE2" w:rsidRPr="000B3E90" w:rsidRDefault="00C17EE2" w:rsidP="0077780B">
            <w:pPr>
              <w:spacing w:before="60" w:after="60" w:line="240" w:lineRule="atLeast"/>
              <w:jc w:val="center"/>
              <w:rPr>
                <w:sz w:val="20"/>
              </w:rPr>
            </w:pPr>
          </w:p>
        </w:tc>
      </w:tr>
      <w:tr w:rsidR="00C17EE2" w:rsidRPr="000B3E90" w14:paraId="09DD667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3FDC5E95" w14:textId="08450088"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425632F" w14:textId="438E5423" w:rsidR="00C17EE2" w:rsidRPr="000B3E90" w:rsidRDefault="003A3C7E" w:rsidP="00440BC1">
            <w:pPr>
              <w:spacing w:before="60" w:after="60" w:line="240" w:lineRule="atLeast"/>
              <w:jc w:val="left"/>
              <w:rPr>
                <w:color w:val="000000"/>
                <w:sz w:val="20"/>
                <w:lang w:val="uk-UA"/>
              </w:rPr>
            </w:pPr>
            <w:r w:rsidRPr="000B3E90">
              <w:rPr>
                <w:color w:val="000000"/>
                <w:sz w:val="20"/>
                <w:lang w:val="en-US"/>
              </w:rPr>
              <w:t>Cable</w:t>
            </w:r>
            <w:r w:rsidRPr="000B3E90">
              <w:rPr>
                <w:color w:val="000000"/>
                <w:sz w:val="20"/>
                <w:lang w:val="uk-UA"/>
              </w:rPr>
              <w:t xml:space="preserve">  ВВГнгд 4* 2,5mm</w:t>
            </w:r>
            <w:r w:rsidR="00C17EE2" w:rsidRPr="000B3E90">
              <w:rPr>
                <w:color w:val="000000"/>
                <w:sz w:val="20"/>
                <w:lang w:val="uk-UA"/>
              </w:rPr>
              <w:t xml:space="preserve">2                                                                    </w:t>
            </w:r>
          </w:p>
        </w:tc>
        <w:tc>
          <w:tcPr>
            <w:tcW w:w="0" w:type="auto"/>
            <w:tcBorders>
              <w:top w:val="single" w:sz="6" w:space="0" w:color="auto"/>
              <w:left w:val="single" w:sz="6" w:space="0" w:color="auto"/>
              <w:bottom w:val="single" w:sz="6" w:space="0" w:color="auto"/>
              <w:right w:val="single" w:sz="6" w:space="0" w:color="auto"/>
            </w:tcBorders>
          </w:tcPr>
          <w:p w14:paraId="295AB6E6" w14:textId="2A4CAD3B" w:rsidR="00C17EE2" w:rsidRPr="000B3E90" w:rsidRDefault="00930D45" w:rsidP="0077780B">
            <w:pPr>
              <w:spacing w:before="60" w:after="60" w:line="240" w:lineRule="atLeast"/>
              <w:jc w:val="center"/>
              <w:rPr>
                <w:color w:val="000000"/>
                <w:sz w:val="20"/>
                <w:lang w:val="uk-UA"/>
              </w:rPr>
            </w:pPr>
            <w:r w:rsidRPr="000B3E90">
              <w:rPr>
                <w:color w:val="000000"/>
                <w:sz w:val="20"/>
                <w:lang w:val="uk-UA"/>
              </w:rPr>
              <w:t>1000m</w:t>
            </w:r>
          </w:p>
        </w:tc>
        <w:tc>
          <w:tcPr>
            <w:tcW w:w="0" w:type="auto"/>
            <w:tcBorders>
              <w:top w:val="single" w:sz="6" w:space="0" w:color="auto"/>
              <w:left w:val="single" w:sz="6" w:space="0" w:color="auto"/>
              <w:bottom w:val="single" w:sz="6" w:space="0" w:color="auto"/>
              <w:right w:val="single" w:sz="6" w:space="0" w:color="auto"/>
            </w:tcBorders>
          </w:tcPr>
          <w:p w14:paraId="18277192" w14:textId="3B5E35F2"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0,005</w:t>
            </w:r>
          </w:p>
        </w:tc>
        <w:tc>
          <w:tcPr>
            <w:tcW w:w="0" w:type="auto"/>
            <w:tcBorders>
              <w:top w:val="single" w:sz="6" w:space="0" w:color="auto"/>
              <w:left w:val="single" w:sz="6" w:space="0" w:color="auto"/>
              <w:bottom w:val="single" w:sz="6" w:space="0" w:color="auto"/>
              <w:right w:val="single" w:sz="6" w:space="0" w:color="auto"/>
            </w:tcBorders>
          </w:tcPr>
          <w:p w14:paraId="3C3CA39D"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D5D9300" w14:textId="77777777" w:rsidR="00C17EE2" w:rsidRPr="000B3E90" w:rsidRDefault="00C17EE2" w:rsidP="0077780B">
            <w:pPr>
              <w:spacing w:before="60" w:after="60" w:line="240" w:lineRule="atLeast"/>
              <w:jc w:val="center"/>
              <w:rPr>
                <w:sz w:val="20"/>
              </w:rPr>
            </w:pPr>
          </w:p>
        </w:tc>
      </w:tr>
      <w:tr w:rsidR="00C17EE2" w:rsidRPr="000B3E90" w14:paraId="36D1251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3304A4A" w14:textId="60A87C5C"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6E9E9966" w14:textId="463E8E78" w:rsidR="00C17EE2" w:rsidRPr="000B3E90" w:rsidRDefault="003A3C7E" w:rsidP="00440BC1">
            <w:pPr>
              <w:spacing w:before="60" w:after="60" w:line="240" w:lineRule="atLeast"/>
              <w:jc w:val="left"/>
              <w:rPr>
                <w:color w:val="000000"/>
                <w:sz w:val="20"/>
                <w:lang w:val="uk-UA"/>
              </w:rPr>
            </w:pPr>
            <w:r w:rsidRPr="000B3E90">
              <w:rPr>
                <w:color w:val="000000"/>
                <w:sz w:val="20"/>
                <w:lang w:val="en-US"/>
              </w:rPr>
              <w:t>Wire</w:t>
            </w:r>
            <w:r w:rsidRPr="000B3E90">
              <w:rPr>
                <w:color w:val="000000"/>
                <w:sz w:val="20"/>
                <w:lang w:val="uk-UA"/>
              </w:rPr>
              <w:t xml:space="preserve"> 3.2,5</w:t>
            </w:r>
            <w:r w:rsidRPr="000B3E90">
              <w:rPr>
                <w:color w:val="000000"/>
                <w:sz w:val="20"/>
                <w:lang w:val="en-US"/>
              </w:rPr>
              <w:t>mm</w:t>
            </w:r>
            <w:r w:rsidR="00C17EE2" w:rsidRPr="000B3E90">
              <w:rPr>
                <w:color w:val="000000"/>
                <w:sz w:val="20"/>
                <w:lang w:val="uk-UA"/>
              </w:rPr>
              <w:t xml:space="preserve">2 ПВСнгд                                                                    </w:t>
            </w:r>
          </w:p>
        </w:tc>
        <w:tc>
          <w:tcPr>
            <w:tcW w:w="0" w:type="auto"/>
            <w:tcBorders>
              <w:top w:val="single" w:sz="6" w:space="0" w:color="auto"/>
              <w:left w:val="single" w:sz="6" w:space="0" w:color="auto"/>
              <w:bottom w:val="single" w:sz="6" w:space="0" w:color="auto"/>
              <w:right w:val="single" w:sz="6" w:space="0" w:color="auto"/>
            </w:tcBorders>
          </w:tcPr>
          <w:p w14:paraId="556FD7D1" w14:textId="0AA50539" w:rsidR="00C17EE2" w:rsidRPr="000B3E90" w:rsidRDefault="00930D45" w:rsidP="0077780B">
            <w:pPr>
              <w:spacing w:before="60" w:after="60" w:line="240" w:lineRule="atLeast"/>
              <w:jc w:val="center"/>
              <w:rPr>
                <w:color w:val="000000"/>
                <w:sz w:val="20"/>
                <w:lang w:val="uk-UA"/>
              </w:rPr>
            </w:pPr>
            <w:r w:rsidRPr="000B3E90">
              <w:rPr>
                <w:color w:val="000000"/>
                <w:sz w:val="20"/>
                <w:lang w:val="uk-UA"/>
              </w:rPr>
              <w:t>1000m</w:t>
            </w:r>
          </w:p>
        </w:tc>
        <w:tc>
          <w:tcPr>
            <w:tcW w:w="0" w:type="auto"/>
            <w:tcBorders>
              <w:top w:val="single" w:sz="6" w:space="0" w:color="auto"/>
              <w:left w:val="single" w:sz="6" w:space="0" w:color="auto"/>
              <w:bottom w:val="single" w:sz="6" w:space="0" w:color="auto"/>
              <w:right w:val="single" w:sz="6" w:space="0" w:color="auto"/>
            </w:tcBorders>
          </w:tcPr>
          <w:p w14:paraId="3EB73DC6" w14:textId="200F7B70"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0,035</w:t>
            </w:r>
          </w:p>
        </w:tc>
        <w:tc>
          <w:tcPr>
            <w:tcW w:w="0" w:type="auto"/>
            <w:tcBorders>
              <w:top w:val="single" w:sz="6" w:space="0" w:color="auto"/>
              <w:left w:val="single" w:sz="6" w:space="0" w:color="auto"/>
              <w:bottom w:val="single" w:sz="6" w:space="0" w:color="auto"/>
              <w:right w:val="single" w:sz="6" w:space="0" w:color="auto"/>
            </w:tcBorders>
          </w:tcPr>
          <w:p w14:paraId="16C9AE66"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2342DE2" w14:textId="77777777" w:rsidR="00C17EE2" w:rsidRPr="000B3E90" w:rsidRDefault="00C17EE2" w:rsidP="0077780B">
            <w:pPr>
              <w:spacing w:before="60" w:after="60" w:line="240" w:lineRule="atLeast"/>
              <w:jc w:val="center"/>
              <w:rPr>
                <w:sz w:val="20"/>
              </w:rPr>
            </w:pPr>
          </w:p>
        </w:tc>
      </w:tr>
      <w:tr w:rsidR="00C17EE2" w:rsidRPr="000B3E90" w14:paraId="1CB75032"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7991F8B" w14:textId="716F9819"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85BDC0E" w14:textId="68EC5D92" w:rsidR="00C17EE2" w:rsidRPr="000B3E90" w:rsidRDefault="003A3C7E" w:rsidP="00440BC1">
            <w:pPr>
              <w:spacing w:before="60" w:after="60" w:line="240" w:lineRule="atLeast"/>
              <w:jc w:val="left"/>
              <w:rPr>
                <w:color w:val="000000"/>
                <w:sz w:val="20"/>
                <w:lang w:val="uk-UA"/>
              </w:rPr>
            </w:pPr>
            <w:r w:rsidRPr="000B3E90">
              <w:rPr>
                <w:color w:val="000000"/>
                <w:sz w:val="20"/>
                <w:lang w:val="en-US"/>
              </w:rPr>
              <w:t xml:space="preserve">Wires with polyvinylchloride insulation with copper core, mark </w:t>
            </w:r>
            <w:r w:rsidR="00C17EE2" w:rsidRPr="000B3E90">
              <w:rPr>
                <w:color w:val="000000"/>
                <w:sz w:val="20"/>
                <w:lang w:val="uk-UA"/>
              </w:rPr>
              <w:t>ПВнг-нд,</w:t>
            </w:r>
            <w:r w:rsidR="00C17EE2" w:rsidRPr="000B3E90">
              <w:rPr>
                <w:color w:val="000000"/>
                <w:sz w:val="20"/>
                <w:lang w:val="uk-UA"/>
              </w:rPr>
              <w:br/>
            </w:r>
            <w:r w:rsidRPr="000B3E90">
              <w:rPr>
                <w:color w:val="000000"/>
                <w:sz w:val="20"/>
                <w:lang w:val="uk-UA"/>
              </w:rPr>
              <w:t>6mm</w:t>
            </w:r>
            <w:r w:rsidR="00C17EE2" w:rsidRPr="000B3E90">
              <w:rPr>
                <w:color w:val="000000"/>
                <w:sz w:val="20"/>
                <w:lang w:val="uk-UA"/>
              </w:rPr>
              <w:t xml:space="preserve">2                                                                    </w:t>
            </w:r>
          </w:p>
        </w:tc>
        <w:tc>
          <w:tcPr>
            <w:tcW w:w="0" w:type="auto"/>
            <w:tcBorders>
              <w:top w:val="single" w:sz="6" w:space="0" w:color="auto"/>
              <w:left w:val="single" w:sz="6" w:space="0" w:color="auto"/>
              <w:bottom w:val="single" w:sz="6" w:space="0" w:color="auto"/>
              <w:right w:val="single" w:sz="6" w:space="0" w:color="auto"/>
            </w:tcBorders>
          </w:tcPr>
          <w:p w14:paraId="3715E6A5" w14:textId="05DC5D42" w:rsidR="00C17EE2" w:rsidRPr="000B3E90" w:rsidRDefault="00930D45" w:rsidP="0077780B">
            <w:pPr>
              <w:spacing w:before="60" w:after="60" w:line="240" w:lineRule="atLeast"/>
              <w:jc w:val="center"/>
              <w:rPr>
                <w:color w:val="000000"/>
                <w:sz w:val="20"/>
                <w:lang w:val="uk-UA"/>
              </w:rPr>
            </w:pPr>
            <w:r w:rsidRPr="000B3E90">
              <w:rPr>
                <w:color w:val="000000"/>
                <w:sz w:val="20"/>
                <w:lang w:val="uk-UA"/>
              </w:rPr>
              <w:t>1000m</w:t>
            </w:r>
          </w:p>
        </w:tc>
        <w:tc>
          <w:tcPr>
            <w:tcW w:w="0" w:type="auto"/>
            <w:tcBorders>
              <w:top w:val="single" w:sz="6" w:space="0" w:color="auto"/>
              <w:left w:val="single" w:sz="6" w:space="0" w:color="auto"/>
              <w:bottom w:val="single" w:sz="6" w:space="0" w:color="auto"/>
              <w:right w:val="single" w:sz="6" w:space="0" w:color="auto"/>
            </w:tcBorders>
          </w:tcPr>
          <w:p w14:paraId="5E3E0E73" w14:textId="6B0BA92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0,14</w:t>
            </w:r>
          </w:p>
        </w:tc>
        <w:tc>
          <w:tcPr>
            <w:tcW w:w="0" w:type="auto"/>
            <w:tcBorders>
              <w:top w:val="single" w:sz="6" w:space="0" w:color="auto"/>
              <w:left w:val="single" w:sz="6" w:space="0" w:color="auto"/>
              <w:bottom w:val="single" w:sz="6" w:space="0" w:color="auto"/>
              <w:right w:val="single" w:sz="6" w:space="0" w:color="auto"/>
            </w:tcBorders>
          </w:tcPr>
          <w:p w14:paraId="0DBD28B3"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CCF031E" w14:textId="77777777" w:rsidR="00C17EE2" w:rsidRPr="000B3E90" w:rsidRDefault="00C17EE2" w:rsidP="0077780B">
            <w:pPr>
              <w:spacing w:before="60" w:after="60" w:line="240" w:lineRule="atLeast"/>
              <w:jc w:val="center"/>
              <w:rPr>
                <w:sz w:val="20"/>
              </w:rPr>
            </w:pPr>
          </w:p>
        </w:tc>
      </w:tr>
      <w:tr w:rsidR="00C17EE2" w:rsidRPr="000B3E90" w14:paraId="0CCC7F2C"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4EC39DF" w14:textId="0D63AE45"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574ED90" w14:textId="51510F4C" w:rsidR="00C17EE2" w:rsidRPr="000B3E90" w:rsidRDefault="003A3C7E" w:rsidP="00440BC1">
            <w:pPr>
              <w:spacing w:before="60" w:after="60" w:line="240" w:lineRule="atLeast"/>
              <w:jc w:val="left"/>
              <w:rPr>
                <w:color w:val="000000"/>
                <w:sz w:val="20"/>
                <w:lang w:val="uk-UA"/>
              </w:rPr>
            </w:pPr>
            <w:r w:rsidRPr="000B3E90">
              <w:rPr>
                <w:color w:val="000000"/>
                <w:sz w:val="20"/>
                <w:lang w:val="uk-UA"/>
              </w:rPr>
              <w:t>Unipolar open switch</w:t>
            </w:r>
            <w:r w:rsidRPr="000B3E90">
              <w:rPr>
                <w:color w:val="000000"/>
                <w:sz w:val="20"/>
                <w:lang w:val="en-US"/>
              </w:rPr>
              <w:t xml:space="preserve"> </w:t>
            </w:r>
            <w:r w:rsidR="00C17EE2" w:rsidRPr="000B3E90">
              <w:rPr>
                <w:color w:val="000000"/>
                <w:sz w:val="20"/>
                <w:lang w:val="uk-UA"/>
              </w:rPr>
              <w:t xml:space="preserve">ВСБ10-1-1-0-ЛБ,Р44                                                                    </w:t>
            </w:r>
          </w:p>
        </w:tc>
        <w:tc>
          <w:tcPr>
            <w:tcW w:w="0" w:type="auto"/>
            <w:tcBorders>
              <w:top w:val="single" w:sz="6" w:space="0" w:color="auto"/>
              <w:left w:val="single" w:sz="6" w:space="0" w:color="auto"/>
              <w:bottom w:val="single" w:sz="6" w:space="0" w:color="auto"/>
              <w:right w:val="single" w:sz="6" w:space="0" w:color="auto"/>
            </w:tcBorders>
          </w:tcPr>
          <w:p w14:paraId="61CA8713" w14:textId="7848EC62" w:rsidR="00C17EE2" w:rsidRPr="000B3E90" w:rsidRDefault="00930D45"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31ACD4F8" w14:textId="4387754A"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4E730B9B"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E910729" w14:textId="77777777" w:rsidR="00C17EE2" w:rsidRPr="000B3E90" w:rsidRDefault="00C17EE2" w:rsidP="0077780B">
            <w:pPr>
              <w:spacing w:before="60" w:after="60" w:line="240" w:lineRule="atLeast"/>
              <w:jc w:val="center"/>
              <w:rPr>
                <w:sz w:val="20"/>
              </w:rPr>
            </w:pPr>
          </w:p>
        </w:tc>
      </w:tr>
      <w:tr w:rsidR="00C17EE2" w:rsidRPr="000B3E90" w14:paraId="0D5E6FA8"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E952C2D" w14:textId="256DD278"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BCCB4DC" w14:textId="3217A422" w:rsidR="00C17EE2" w:rsidRPr="000B3E90" w:rsidRDefault="003A3C7E" w:rsidP="00440BC1">
            <w:pPr>
              <w:spacing w:before="60" w:after="60" w:line="240" w:lineRule="atLeast"/>
              <w:jc w:val="left"/>
              <w:rPr>
                <w:color w:val="000000"/>
                <w:sz w:val="20"/>
                <w:lang w:val="uk-UA"/>
              </w:rPr>
            </w:pPr>
            <w:r w:rsidRPr="000B3E90">
              <w:rPr>
                <w:color w:val="000000"/>
                <w:sz w:val="20"/>
                <w:lang w:val="uk-UA"/>
              </w:rPr>
              <w:t xml:space="preserve">Steel staff </w:t>
            </w:r>
            <w:r w:rsidR="00C17EE2" w:rsidRPr="000B3E90">
              <w:rPr>
                <w:color w:val="000000"/>
                <w:sz w:val="20"/>
                <w:lang w:val="uk-UA"/>
              </w:rPr>
              <w:t>40х4</w:t>
            </w:r>
          </w:p>
        </w:tc>
        <w:tc>
          <w:tcPr>
            <w:tcW w:w="0" w:type="auto"/>
            <w:tcBorders>
              <w:top w:val="single" w:sz="6" w:space="0" w:color="auto"/>
              <w:left w:val="single" w:sz="6" w:space="0" w:color="auto"/>
              <w:bottom w:val="single" w:sz="6" w:space="0" w:color="auto"/>
              <w:right w:val="single" w:sz="6" w:space="0" w:color="auto"/>
            </w:tcBorders>
          </w:tcPr>
          <w:p w14:paraId="17430EBA" w14:textId="683C376A" w:rsidR="00C17EE2" w:rsidRPr="000B3E90" w:rsidRDefault="00930D45" w:rsidP="0077780B">
            <w:pPr>
              <w:spacing w:before="60" w:after="60" w:line="240" w:lineRule="atLeast"/>
              <w:jc w:val="center"/>
              <w:rPr>
                <w:color w:val="000000"/>
                <w:sz w:val="20"/>
                <w:lang w:val="uk-UA"/>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0298AEE5" w14:textId="61E193B7"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0,039</w:t>
            </w:r>
          </w:p>
        </w:tc>
        <w:tc>
          <w:tcPr>
            <w:tcW w:w="0" w:type="auto"/>
            <w:tcBorders>
              <w:top w:val="single" w:sz="6" w:space="0" w:color="auto"/>
              <w:left w:val="single" w:sz="6" w:space="0" w:color="auto"/>
              <w:bottom w:val="single" w:sz="6" w:space="0" w:color="auto"/>
              <w:right w:val="single" w:sz="6" w:space="0" w:color="auto"/>
            </w:tcBorders>
          </w:tcPr>
          <w:p w14:paraId="367A38F2"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9E766C6" w14:textId="77777777" w:rsidR="00C17EE2" w:rsidRPr="000B3E90" w:rsidRDefault="00C17EE2" w:rsidP="0077780B">
            <w:pPr>
              <w:spacing w:before="60" w:after="60" w:line="240" w:lineRule="atLeast"/>
              <w:jc w:val="center"/>
              <w:rPr>
                <w:sz w:val="20"/>
              </w:rPr>
            </w:pPr>
          </w:p>
        </w:tc>
      </w:tr>
      <w:tr w:rsidR="00C17EE2" w:rsidRPr="000B3E90" w14:paraId="4FB583AA"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6169120" w14:textId="32E8A0C5"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ACA4248" w14:textId="0F5CE057" w:rsidR="00C17EE2" w:rsidRPr="000B3E90" w:rsidRDefault="003A3C7E" w:rsidP="00440BC1">
            <w:pPr>
              <w:spacing w:before="60" w:after="60" w:line="240" w:lineRule="atLeast"/>
              <w:jc w:val="left"/>
              <w:rPr>
                <w:color w:val="000000"/>
                <w:sz w:val="20"/>
                <w:lang w:val="uk-UA"/>
              </w:rPr>
            </w:pPr>
            <w:r w:rsidRPr="000B3E90">
              <w:rPr>
                <w:b/>
                <w:color w:val="000000"/>
                <w:sz w:val="20"/>
                <w:lang w:val="en-US"/>
              </w:rPr>
              <w:t>Section</w:t>
            </w:r>
            <w:r w:rsidR="00C17EE2" w:rsidRPr="000B3E90">
              <w:rPr>
                <w:b/>
                <w:bCs/>
                <w:color w:val="000000"/>
                <w:sz w:val="20"/>
                <w:lang w:val="uk-UA"/>
              </w:rPr>
              <w:t xml:space="preserve"> 1. </w:t>
            </w:r>
            <w:r w:rsidRPr="000B3E90">
              <w:rPr>
                <w:b/>
                <w:bCs/>
                <w:color w:val="000000"/>
                <w:sz w:val="20"/>
                <w:lang w:val="en-US"/>
              </w:rPr>
              <w:t>Automatization</w:t>
            </w:r>
            <w:r w:rsidR="00C17EE2" w:rsidRPr="000B3E90">
              <w:rPr>
                <w:b/>
                <w:bCs/>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4C5DA3D7" w14:textId="62143906"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F634739" w14:textId="3CDC96BD"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EB0208F"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DDF966" w14:textId="77777777" w:rsidR="00C17EE2" w:rsidRPr="000B3E90" w:rsidRDefault="00C17EE2" w:rsidP="0077780B">
            <w:pPr>
              <w:spacing w:before="60" w:after="60" w:line="240" w:lineRule="atLeast"/>
              <w:jc w:val="center"/>
              <w:rPr>
                <w:sz w:val="20"/>
              </w:rPr>
            </w:pPr>
          </w:p>
        </w:tc>
      </w:tr>
      <w:tr w:rsidR="00C17EE2" w:rsidRPr="000B3E90" w14:paraId="22D57C7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BC03570" w14:textId="38380DED"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7CEF25C" w14:textId="00C644FB" w:rsidR="00C17EE2" w:rsidRPr="000B3E90" w:rsidRDefault="003A3C7E" w:rsidP="00440BC1">
            <w:pPr>
              <w:spacing w:before="60" w:after="60" w:line="240" w:lineRule="atLeast"/>
              <w:jc w:val="left"/>
              <w:rPr>
                <w:color w:val="000000"/>
                <w:sz w:val="20"/>
                <w:lang w:val="uk-UA"/>
              </w:rPr>
            </w:pPr>
            <w:r w:rsidRPr="000B3E90">
              <w:rPr>
                <w:color w:val="000000"/>
                <w:sz w:val="20"/>
                <w:lang w:val="uk-UA"/>
              </w:rPr>
              <w:t>Plastic case with lid  30х20mm</w:t>
            </w:r>
            <w:r w:rsidR="00C17EE2"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5934AA1B" w14:textId="0ECD3211" w:rsidR="00C17EE2" w:rsidRPr="000B3E90" w:rsidRDefault="00930D45" w:rsidP="0077780B">
            <w:pPr>
              <w:spacing w:before="60" w:after="60" w:line="240" w:lineRule="atLeast"/>
              <w:jc w:val="center"/>
              <w:rPr>
                <w:color w:val="000000"/>
                <w:sz w:val="20"/>
                <w:lang w:val="uk-UA"/>
              </w:rPr>
            </w:pPr>
            <w:r w:rsidRPr="000B3E90">
              <w:rPr>
                <w:color w:val="000000"/>
                <w:sz w:val="20"/>
                <w:lang w:val="uk-UA"/>
              </w:rPr>
              <w:t>m</w:t>
            </w:r>
          </w:p>
        </w:tc>
        <w:tc>
          <w:tcPr>
            <w:tcW w:w="0" w:type="auto"/>
            <w:tcBorders>
              <w:top w:val="single" w:sz="6" w:space="0" w:color="auto"/>
              <w:left w:val="single" w:sz="6" w:space="0" w:color="auto"/>
              <w:bottom w:val="single" w:sz="6" w:space="0" w:color="auto"/>
              <w:right w:val="single" w:sz="6" w:space="0" w:color="auto"/>
            </w:tcBorders>
          </w:tcPr>
          <w:p w14:paraId="546EC338" w14:textId="45424EB3" w:rsidR="00C17EE2" w:rsidRPr="000B3E90" w:rsidRDefault="00C17EE2" w:rsidP="0077780B">
            <w:pPr>
              <w:spacing w:before="60" w:after="60" w:line="240" w:lineRule="atLeast"/>
              <w:jc w:val="center"/>
              <w:rPr>
                <w:color w:val="000000"/>
                <w:sz w:val="20"/>
                <w:lang w:val="uk-UA"/>
              </w:rPr>
            </w:pPr>
            <w:r w:rsidRPr="000B3E90">
              <w:rPr>
                <w:color w:val="000000"/>
                <w:sz w:val="20"/>
                <w:lang w:val="uk-UA"/>
              </w:rPr>
              <w:t>30</w:t>
            </w:r>
          </w:p>
        </w:tc>
        <w:tc>
          <w:tcPr>
            <w:tcW w:w="0" w:type="auto"/>
            <w:tcBorders>
              <w:top w:val="single" w:sz="6" w:space="0" w:color="auto"/>
              <w:left w:val="single" w:sz="6" w:space="0" w:color="auto"/>
              <w:bottom w:val="single" w:sz="6" w:space="0" w:color="auto"/>
              <w:right w:val="single" w:sz="6" w:space="0" w:color="auto"/>
            </w:tcBorders>
          </w:tcPr>
          <w:p w14:paraId="38442D63"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A8DF3FA" w14:textId="77777777" w:rsidR="00C17EE2" w:rsidRPr="000B3E90" w:rsidRDefault="00C17EE2" w:rsidP="0077780B">
            <w:pPr>
              <w:spacing w:before="60" w:after="60" w:line="240" w:lineRule="atLeast"/>
              <w:jc w:val="center"/>
              <w:rPr>
                <w:sz w:val="20"/>
              </w:rPr>
            </w:pPr>
          </w:p>
        </w:tc>
      </w:tr>
      <w:tr w:rsidR="00C17EE2" w:rsidRPr="000B3E90" w14:paraId="71742B7D"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A4804C7" w14:textId="4AD20EF5"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7EC4932" w14:textId="2DC4C6B4" w:rsidR="00C17EE2" w:rsidRPr="000B3E90" w:rsidRDefault="003A3C7E" w:rsidP="00440BC1">
            <w:pPr>
              <w:spacing w:before="60" w:after="60" w:line="240" w:lineRule="atLeast"/>
              <w:jc w:val="left"/>
              <w:rPr>
                <w:color w:val="000000"/>
                <w:sz w:val="20"/>
                <w:lang w:val="uk-UA"/>
              </w:rPr>
            </w:pPr>
            <w:r w:rsidRPr="000B3E90">
              <w:rPr>
                <w:color w:val="000000"/>
                <w:sz w:val="20"/>
                <w:lang w:val="en-US"/>
              </w:rPr>
              <w:t xml:space="preserve">Wall dowels </w:t>
            </w:r>
            <w:r w:rsidR="00C17EE2" w:rsidRPr="000B3E90">
              <w:rPr>
                <w:color w:val="000000"/>
                <w:sz w:val="20"/>
                <w:lang w:val="uk-UA"/>
              </w:rPr>
              <w:t xml:space="preserve">У658, У661                                                                    </w:t>
            </w:r>
          </w:p>
        </w:tc>
        <w:tc>
          <w:tcPr>
            <w:tcW w:w="0" w:type="auto"/>
            <w:tcBorders>
              <w:top w:val="single" w:sz="6" w:space="0" w:color="auto"/>
              <w:left w:val="single" w:sz="6" w:space="0" w:color="auto"/>
              <w:bottom w:val="single" w:sz="6" w:space="0" w:color="auto"/>
              <w:right w:val="single" w:sz="6" w:space="0" w:color="auto"/>
            </w:tcBorders>
          </w:tcPr>
          <w:p w14:paraId="7EC0DA27" w14:textId="60A302C5" w:rsidR="00C17EE2" w:rsidRPr="000B3E90" w:rsidRDefault="00C17EE2" w:rsidP="00930D45">
            <w:pPr>
              <w:spacing w:before="60" w:after="60" w:line="240" w:lineRule="atLeast"/>
              <w:jc w:val="center"/>
              <w:rPr>
                <w:color w:val="000000"/>
                <w:sz w:val="20"/>
                <w:lang w:val="en-US"/>
              </w:rPr>
            </w:pPr>
            <w:r w:rsidRPr="000B3E90">
              <w:rPr>
                <w:color w:val="000000"/>
                <w:sz w:val="20"/>
                <w:lang w:val="uk-UA"/>
              </w:rPr>
              <w:t>100</w:t>
            </w:r>
            <w:r w:rsidR="00930D45"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tcPr>
          <w:p w14:paraId="477E05F3" w14:textId="1CDBC880"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0,3</w:t>
            </w:r>
          </w:p>
        </w:tc>
        <w:tc>
          <w:tcPr>
            <w:tcW w:w="0" w:type="auto"/>
            <w:tcBorders>
              <w:top w:val="single" w:sz="6" w:space="0" w:color="auto"/>
              <w:left w:val="single" w:sz="6" w:space="0" w:color="auto"/>
              <w:bottom w:val="single" w:sz="6" w:space="0" w:color="auto"/>
              <w:right w:val="single" w:sz="6" w:space="0" w:color="auto"/>
            </w:tcBorders>
          </w:tcPr>
          <w:p w14:paraId="48B717D0"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3196CEA" w14:textId="77777777" w:rsidR="00C17EE2" w:rsidRPr="000B3E90" w:rsidRDefault="00C17EE2" w:rsidP="0077780B">
            <w:pPr>
              <w:spacing w:before="60" w:after="60" w:line="240" w:lineRule="atLeast"/>
              <w:jc w:val="center"/>
              <w:rPr>
                <w:sz w:val="20"/>
              </w:rPr>
            </w:pPr>
          </w:p>
        </w:tc>
      </w:tr>
      <w:tr w:rsidR="00C17EE2" w:rsidRPr="000B3E90" w14:paraId="11A12579"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966404C" w14:textId="55322599"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2BD4C99" w14:textId="7107C280" w:rsidR="00C17EE2" w:rsidRPr="000B3E90" w:rsidRDefault="003A3C7E" w:rsidP="00440BC1">
            <w:pPr>
              <w:spacing w:before="60" w:after="60" w:line="240" w:lineRule="atLeast"/>
              <w:jc w:val="left"/>
              <w:rPr>
                <w:color w:val="000000"/>
                <w:sz w:val="20"/>
                <w:lang w:val="uk-UA"/>
              </w:rPr>
            </w:pPr>
            <w:r w:rsidRPr="000B3E90">
              <w:rPr>
                <w:color w:val="000000"/>
                <w:sz w:val="20"/>
                <w:lang w:val="en-US"/>
              </w:rPr>
              <w:t>Cable</w:t>
            </w:r>
            <w:r w:rsidRPr="000B3E90">
              <w:rPr>
                <w:color w:val="000000"/>
                <w:sz w:val="20"/>
                <w:lang w:val="ru-RU"/>
              </w:rPr>
              <w:t xml:space="preserve"> </w:t>
            </w:r>
            <w:r w:rsidR="00C17EE2" w:rsidRPr="000B3E90">
              <w:rPr>
                <w:color w:val="000000"/>
                <w:sz w:val="20"/>
                <w:lang w:val="uk-UA"/>
              </w:rPr>
              <w:t xml:space="preserve">ПВСнгд, </w:t>
            </w:r>
            <w:r w:rsidRPr="000B3E90">
              <w:rPr>
                <w:color w:val="000000"/>
                <w:sz w:val="20"/>
                <w:lang w:val="uk-UA"/>
              </w:rPr>
              <w:t>2х1,0 mm</w:t>
            </w:r>
            <w:r w:rsidR="00C17EE2" w:rsidRPr="000B3E90">
              <w:rPr>
                <w:color w:val="000000"/>
                <w:sz w:val="20"/>
                <w:lang w:val="uk-UA"/>
              </w:rPr>
              <w:t xml:space="preserve">2                                                                    </w:t>
            </w:r>
          </w:p>
        </w:tc>
        <w:tc>
          <w:tcPr>
            <w:tcW w:w="0" w:type="auto"/>
            <w:tcBorders>
              <w:top w:val="single" w:sz="6" w:space="0" w:color="auto"/>
              <w:left w:val="single" w:sz="6" w:space="0" w:color="auto"/>
              <w:bottom w:val="single" w:sz="6" w:space="0" w:color="auto"/>
              <w:right w:val="single" w:sz="6" w:space="0" w:color="auto"/>
            </w:tcBorders>
          </w:tcPr>
          <w:p w14:paraId="23304AC6" w14:textId="29401EE8" w:rsidR="00C17EE2" w:rsidRPr="000B3E90" w:rsidRDefault="00C17EE2" w:rsidP="00930D45">
            <w:pPr>
              <w:spacing w:before="60" w:after="60" w:line="240" w:lineRule="atLeast"/>
              <w:jc w:val="center"/>
              <w:rPr>
                <w:color w:val="000000"/>
                <w:sz w:val="20"/>
                <w:lang w:val="en-US"/>
              </w:rPr>
            </w:pPr>
            <w:r w:rsidRPr="000B3E90">
              <w:rPr>
                <w:color w:val="000000"/>
                <w:sz w:val="20"/>
                <w:lang w:val="uk-UA"/>
              </w:rPr>
              <w:t>1000</w:t>
            </w:r>
            <w:r w:rsidR="00930D45"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tcPr>
          <w:p w14:paraId="0EB14275" w14:textId="36C8D43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0,04</w:t>
            </w:r>
          </w:p>
        </w:tc>
        <w:tc>
          <w:tcPr>
            <w:tcW w:w="0" w:type="auto"/>
            <w:tcBorders>
              <w:top w:val="single" w:sz="6" w:space="0" w:color="auto"/>
              <w:left w:val="single" w:sz="6" w:space="0" w:color="auto"/>
              <w:bottom w:val="single" w:sz="6" w:space="0" w:color="auto"/>
              <w:right w:val="single" w:sz="6" w:space="0" w:color="auto"/>
            </w:tcBorders>
          </w:tcPr>
          <w:p w14:paraId="414F42A5"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8BC7A01" w14:textId="77777777" w:rsidR="00C17EE2" w:rsidRPr="000B3E90" w:rsidRDefault="00C17EE2" w:rsidP="0077780B">
            <w:pPr>
              <w:spacing w:before="60" w:after="60" w:line="240" w:lineRule="atLeast"/>
              <w:jc w:val="center"/>
              <w:rPr>
                <w:sz w:val="20"/>
              </w:rPr>
            </w:pPr>
          </w:p>
        </w:tc>
      </w:tr>
      <w:tr w:rsidR="00C17EE2" w:rsidRPr="000B3E90" w14:paraId="5A9A75C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CDA3396" w14:textId="41A461A8" w:rsidR="00C17EE2" w:rsidRPr="000B3E90" w:rsidRDefault="00C17EE2" w:rsidP="00440BC1">
            <w:pPr>
              <w:pStyle w:val="aff5"/>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9F9B198" w14:textId="51BDA3E8" w:rsidR="00C17EE2" w:rsidRPr="000B3E90" w:rsidRDefault="003A3C7E" w:rsidP="00440BC1">
            <w:pPr>
              <w:spacing w:before="60" w:after="60" w:line="240" w:lineRule="atLeast"/>
              <w:jc w:val="left"/>
              <w:rPr>
                <w:color w:val="000000"/>
                <w:sz w:val="20"/>
                <w:lang w:val="uk-UA"/>
              </w:rPr>
            </w:pPr>
            <w:r w:rsidRPr="000B3E90">
              <w:rPr>
                <w:b/>
                <w:color w:val="000000"/>
                <w:sz w:val="20"/>
                <w:lang w:val="en-US"/>
              </w:rPr>
              <w:t>Section</w:t>
            </w:r>
            <w:r w:rsidR="00C17EE2" w:rsidRPr="000B3E90">
              <w:rPr>
                <w:b/>
                <w:bCs/>
                <w:color w:val="000000"/>
                <w:sz w:val="20"/>
                <w:lang w:val="uk-UA"/>
              </w:rPr>
              <w:t xml:space="preserve"> 2. </w:t>
            </w:r>
            <w:r w:rsidRPr="000B3E90">
              <w:rPr>
                <w:b/>
                <w:bCs/>
                <w:color w:val="000000"/>
                <w:sz w:val="20"/>
                <w:lang w:val="en-US"/>
              </w:rPr>
              <w:t>Earthing</w:t>
            </w:r>
            <w:r w:rsidR="00C17EE2" w:rsidRPr="000B3E90">
              <w:rPr>
                <w:b/>
                <w:bCs/>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7B1F0595" w14:textId="590F4B5D"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70261E96" w14:textId="3ACB0627"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1704B45"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C044366" w14:textId="77777777" w:rsidR="00C17EE2" w:rsidRPr="000B3E90" w:rsidRDefault="00C17EE2" w:rsidP="0077780B">
            <w:pPr>
              <w:spacing w:before="60" w:after="60" w:line="240" w:lineRule="atLeast"/>
              <w:jc w:val="center"/>
              <w:rPr>
                <w:sz w:val="20"/>
              </w:rPr>
            </w:pPr>
          </w:p>
        </w:tc>
      </w:tr>
      <w:tr w:rsidR="00C17EE2" w:rsidRPr="000B3E90" w14:paraId="578F4EA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B2EDD9F" w14:textId="0F4B8311" w:rsidR="00C17EE2" w:rsidRPr="000B3E90" w:rsidRDefault="00C17EE2" w:rsidP="00440BC1">
            <w:pPr>
              <w:pStyle w:val="aff5"/>
              <w:numPr>
                <w:ilvl w:val="0"/>
                <w:numId w:val="170"/>
              </w:numPr>
              <w:spacing w:before="60" w:after="60" w:line="240" w:lineRule="atLeast"/>
              <w:jc w:val="lef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FF8E285" w14:textId="7CB72584" w:rsidR="00C17EE2" w:rsidRPr="000B3E90" w:rsidRDefault="003A3C7E" w:rsidP="00440BC1">
            <w:pPr>
              <w:spacing w:before="60" w:after="60" w:line="240" w:lineRule="atLeast"/>
              <w:jc w:val="left"/>
              <w:rPr>
                <w:color w:val="000000"/>
                <w:sz w:val="20"/>
                <w:lang w:val="uk-UA"/>
              </w:rPr>
            </w:pPr>
            <w:r w:rsidRPr="000B3E90">
              <w:rPr>
                <w:color w:val="000000"/>
                <w:sz w:val="20"/>
                <w:lang w:val="uk-UA"/>
              </w:rPr>
              <w:t>Steel corner 50х50 mm</w:t>
            </w:r>
          </w:p>
        </w:tc>
        <w:tc>
          <w:tcPr>
            <w:tcW w:w="0" w:type="auto"/>
            <w:tcBorders>
              <w:top w:val="single" w:sz="6" w:space="0" w:color="auto"/>
              <w:left w:val="single" w:sz="6" w:space="0" w:color="auto"/>
              <w:bottom w:val="single" w:sz="6" w:space="0" w:color="auto"/>
              <w:right w:val="single" w:sz="6" w:space="0" w:color="auto"/>
            </w:tcBorders>
          </w:tcPr>
          <w:p w14:paraId="4A16E647" w14:textId="22FA085E" w:rsidR="00C17EE2" w:rsidRPr="000B3E90" w:rsidRDefault="00930D45" w:rsidP="0077780B">
            <w:pPr>
              <w:spacing w:before="60" w:after="60" w:line="240" w:lineRule="atLeast"/>
              <w:jc w:val="center"/>
              <w:rPr>
                <w:color w:val="000000"/>
                <w:sz w:val="20"/>
                <w:lang w:val="en-US"/>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tcPr>
          <w:p w14:paraId="6B8D0316" w14:textId="59D2F625"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0,0348</w:t>
            </w:r>
          </w:p>
        </w:tc>
        <w:tc>
          <w:tcPr>
            <w:tcW w:w="0" w:type="auto"/>
            <w:tcBorders>
              <w:top w:val="single" w:sz="6" w:space="0" w:color="auto"/>
              <w:left w:val="single" w:sz="6" w:space="0" w:color="auto"/>
              <w:bottom w:val="single" w:sz="6" w:space="0" w:color="auto"/>
              <w:right w:val="single" w:sz="6" w:space="0" w:color="auto"/>
            </w:tcBorders>
          </w:tcPr>
          <w:p w14:paraId="1BBC6645"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AC2189" w14:textId="77777777" w:rsidR="00C17EE2" w:rsidRPr="000B3E90" w:rsidRDefault="00C17EE2" w:rsidP="0077780B">
            <w:pPr>
              <w:spacing w:before="60" w:after="60" w:line="240" w:lineRule="atLeast"/>
              <w:jc w:val="center"/>
              <w:rPr>
                <w:sz w:val="20"/>
              </w:rPr>
            </w:pPr>
          </w:p>
        </w:tc>
      </w:tr>
      <w:tr w:rsidR="00C17EE2" w:rsidRPr="000B3E90" w14:paraId="1838076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7CCB54B" w14:textId="006D0666" w:rsidR="00C17EE2" w:rsidRPr="000B3E90" w:rsidRDefault="00C17EE2" w:rsidP="0077780B">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353BCCF" w14:textId="08E22AE1" w:rsidR="00C17EE2" w:rsidRPr="000B3E90" w:rsidRDefault="003A3C7E" w:rsidP="00440BC1">
            <w:pPr>
              <w:spacing w:before="60" w:after="60" w:line="240" w:lineRule="atLeast"/>
              <w:jc w:val="left"/>
              <w:rPr>
                <w:color w:val="000000"/>
                <w:sz w:val="20"/>
                <w:lang w:val="uk-UA"/>
              </w:rPr>
            </w:pPr>
            <w:r w:rsidRPr="000B3E90">
              <w:rPr>
                <w:color w:val="000000"/>
                <w:sz w:val="20"/>
                <w:lang w:val="uk-UA"/>
              </w:rPr>
              <w:t xml:space="preserve">Steel staff </w:t>
            </w:r>
            <w:r w:rsidR="00C17EE2" w:rsidRPr="000B3E90">
              <w:rPr>
                <w:color w:val="000000"/>
                <w:sz w:val="20"/>
                <w:lang w:val="uk-UA"/>
              </w:rPr>
              <w:t>40х4</w:t>
            </w:r>
          </w:p>
        </w:tc>
        <w:tc>
          <w:tcPr>
            <w:tcW w:w="0" w:type="auto"/>
            <w:tcBorders>
              <w:top w:val="single" w:sz="6" w:space="0" w:color="auto"/>
              <w:left w:val="single" w:sz="6" w:space="0" w:color="auto"/>
              <w:bottom w:val="single" w:sz="6" w:space="0" w:color="auto"/>
              <w:right w:val="single" w:sz="6" w:space="0" w:color="auto"/>
            </w:tcBorders>
          </w:tcPr>
          <w:p w14:paraId="4E7F44BD" w14:textId="740237E4" w:rsidR="00C17EE2" w:rsidRPr="000B3E90" w:rsidRDefault="00930D45" w:rsidP="0077780B">
            <w:pPr>
              <w:spacing w:before="60" w:after="60" w:line="240" w:lineRule="atLeast"/>
              <w:jc w:val="center"/>
              <w:rPr>
                <w:color w:val="000000"/>
                <w:sz w:val="20"/>
                <w:lang w:val="uk-UA"/>
              </w:rPr>
            </w:pPr>
            <w:r w:rsidRPr="000B3E90">
              <w:rPr>
                <w:color w:val="000000"/>
                <w:sz w:val="20"/>
                <w:lang w:val="uk-UA"/>
              </w:rPr>
              <w:t>t</w:t>
            </w:r>
          </w:p>
        </w:tc>
        <w:tc>
          <w:tcPr>
            <w:tcW w:w="0" w:type="auto"/>
            <w:tcBorders>
              <w:top w:val="single" w:sz="6" w:space="0" w:color="auto"/>
              <w:left w:val="single" w:sz="6" w:space="0" w:color="auto"/>
              <w:bottom w:val="single" w:sz="6" w:space="0" w:color="auto"/>
              <w:right w:val="single" w:sz="6" w:space="0" w:color="auto"/>
            </w:tcBorders>
          </w:tcPr>
          <w:p w14:paraId="037CE3F3" w14:textId="72A891CB"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0,026</w:t>
            </w:r>
          </w:p>
        </w:tc>
        <w:tc>
          <w:tcPr>
            <w:tcW w:w="0" w:type="auto"/>
            <w:tcBorders>
              <w:top w:val="single" w:sz="6" w:space="0" w:color="auto"/>
              <w:left w:val="single" w:sz="6" w:space="0" w:color="auto"/>
              <w:bottom w:val="single" w:sz="6" w:space="0" w:color="auto"/>
              <w:right w:val="single" w:sz="6" w:space="0" w:color="auto"/>
            </w:tcBorders>
          </w:tcPr>
          <w:p w14:paraId="69419A38"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4C65859" w14:textId="77777777" w:rsidR="00C17EE2" w:rsidRPr="000B3E90" w:rsidRDefault="00C17EE2" w:rsidP="0077780B">
            <w:pPr>
              <w:spacing w:before="60" w:after="60" w:line="240" w:lineRule="atLeast"/>
              <w:jc w:val="center"/>
              <w:rPr>
                <w:sz w:val="20"/>
              </w:rPr>
            </w:pPr>
          </w:p>
        </w:tc>
      </w:tr>
      <w:tr w:rsidR="00C17EE2" w:rsidRPr="000B3E90" w14:paraId="73EA586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0818DC3" w14:textId="00953A1F" w:rsidR="00C17EE2" w:rsidRPr="000B3E90" w:rsidRDefault="00C17EE2" w:rsidP="0077780B">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5284DA1" w14:textId="7345DB69" w:rsidR="00C17EE2" w:rsidRPr="000B3E90" w:rsidRDefault="003A3C7E" w:rsidP="00440BC1">
            <w:pPr>
              <w:spacing w:before="60" w:after="60" w:line="240" w:lineRule="atLeast"/>
              <w:jc w:val="left"/>
              <w:rPr>
                <w:color w:val="000000"/>
                <w:sz w:val="20"/>
                <w:lang w:val="uk-UA"/>
              </w:rPr>
            </w:pPr>
            <w:r w:rsidRPr="000B3E90">
              <w:rPr>
                <w:color w:val="000000"/>
                <w:sz w:val="20"/>
                <w:lang w:val="en-US"/>
              </w:rPr>
              <w:t>Splitter</w:t>
            </w:r>
            <w:r w:rsidR="00C17EE2" w:rsidRPr="000B3E90">
              <w:rPr>
                <w:color w:val="000000"/>
                <w:sz w:val="20"/>
                <w:lang w:val="uk-UA"/>
              </w:rPr>
              <w:t xml:space="preserve"> ZP-ASA                                                                    </w:t>
            </w:r>
          </w:p>
        </w:tc>
        <w:tc>
          <w:tcPr>
            <w:tcW w:w="0" w:type="auto"/>
            <w:tcBorders>
              <w:top w:val="single" w:sz="6" w:space="0" w:color="auto"/>
              <w:left w:val="single" w:sz="6" w:space="0" w:color="auto"/>
              <w:bottom w:val="single" w:sz="6" w:space="0" w:color="auto"/>
              <w:right w:val="single" w:sz="6" w:space="0" w:color="auto"/>
            </w:tcBorders>
          </w:tcPr>
          <w:p w14:paraId="3636E085" w14:textId="71437491" w:rsidR="00C17EE2" w:rsidRPr="000B3E90" w:rsidRDefault="00930D45" w:rsidP="0077780B">
            <w:pPr>
              <w:spacing w:before="60" w:after="60" w:line="240" w:lineRule="atLeast"/>
              <w:jc w:val="center"/>
              <w:rPr>
                <w:color w:val="000000"/>
                <w:sz w:val="20"/>
                <w:lang w:val="en-US"/>
              </w:rPr>
            </w:pPr>
            <w:r w:rsidRPr="000B3E90">
              <w:rPr>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72502FA5" w14:textId="5B81B92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0940CB46"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5C2F980" w14:textId="77777777" w:rsidR="00C17EE2" w:rsidRPr="000B3E90" w:rsidRDefault="00C17EE2" w:rsidP="0077780B">
            <w:pPr>
              <w:spacing w:before="60" w:after="60" w:line="240" w:lineRule="atLeast"/>
              <w:jc w:val="center"/>
              <w:rPr>
                <w:sz w:val="20"/>
              </w:rPr>
            </w:pPr>
          </w:p>
        </w:tc>
      </w:tr>
      <w:tr w:rsidR="00C17EE2" w:rsidRPr="000B3E90" w14:paraId="2BD5CB0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1B402DAE" w14:textId="3C06D004" w:rsidR="00C17EE2" w:rsidRPr="000B3E90" w:rsidRDefault="00C17EE2" w:rsidP="0077780B">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8251E0B" w14:textId="323C842E" w:rsidR="00C17EE2" w:rsidRPr="000B3E90" w:rsidRDefault="003A3C7E" w:rsidP="00440BC1">
            <w:pPr>
              <w:spacing w:before="60" w:after="60" w:line="240" w:lineRule="atLeast"/>
              <w:jc w:val="left"/>
              <w:rPr>
                <w:color w:val="000000"/>
                <w:sz w:val="20"/>
                <w:lang w:val="uk-UA"/>
              </w:rPr>
            </w:pPr>
            <w:r w:rsidRPr="000B3E90">
              <w:rPr>
                <w:color w:val="000000"/>
                <w:sz w:val="20"/>
                <w:lang w:val="uk-UA"/>
              </w:rPr>
              <w:t xml:space="preserve">Automatic circuit breaker </w:t>
            </w:r>
            <w:r w:rsidR="00C17EE2" w:rsidRPr="000B3E90">
              <w:rPr>
                <w:color w:val="000000"/>
                <w:sz w:val="20"/>
                <w:lang w:val="uk-UA"/>
              </w:rPr>
              <w:t xml:space="preserve">РL7-С16/3                                                                    </w:t>
            </w:r>
          </w:p>
        </w:tc>
        <w:tc>
          <w:tcPr>
            <w:tcW w:w="0" w:type="auto"/>
            <w:tcBorders>
              <w:top w:val="single" w:sz="6" w:space="0" w:color="auto"/>
              <w:left w:val="single" w:sz="6" w:space="0" w:color="auto"/>
              <w:bottom w:val="single" w:sz="6" w:space="0" w:color="auto"/>
              <w:right w:val="single" w:sz="6" w:space="0" w:color="auto"/>
            </w:tcBorders>
          </w:tcPr>
          <w:p w14:paraId="12FE3775" w14:textId="61CEF46B" w:rsidR="00C17EE2" w:rsidRPr="000B3E90" w:rsidRDefault="00930D45"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3DA24478" w14:textId="15AFDFE1"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15297594"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2907B44" w14:textId="77777777" w:rsidR="00C17EE2" w:rsidRPr="000B3E90" w:rsidRDefault="00C17EE2" w:rsidP="0077780B">
            <w:pPr>
              <w:spacing w:before="60" w:after="60" w:line="240" w:lineRule="atLeast"/>
              <w:jc w:val="center"/>
              <w:rPr>
                <w:sz w:val="20"/>
              </w:rPr>
            </w:pPr>
          </w:p>
        </w:tc>
      </w:tr>
      <w:tr w:rsidR="00C17EE2" w:rsidRPr="000B3E90" w14:paraId="6AE5DFE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0EB1F694" w14:textId="2DBD7596" w:rsidR="00C17EE2" w:rsidRPr="000B3E90" w:rsidRDefault="00C17EE2" w:rsidP="0077780B">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C4D5545" w14:textId="59FF4D12" w:rsidR="00C17EE2" w:rsidRPr="000B3E90" w:rsidRDefault="003A3C7E" w:rsidP="00440BC1">
            <w:pPr>
              <w:spacing w:before="60" w:after="60" w:line="240" w:lineRule="atLeast"/>
              <w:jc w:val="left"/>
              <w:rPr>
                <w:color w:val="000000"/>
                <w:sz w:val="20"/>
                <w:lang w:val="uk-UA"/>
              </w:rPr>
            </w:pPr>
            <w:r w:rsidRPr="000B3E90">
              <w:rPr>
                <w:color w:val="000000"/>
                <w:sz w:val="20"/>
                <w:lang w:val="en-US"/>
              </w:rPr>
              <w:t>Cable</w:t>
            </w:r>
            <w:r w:rsidRPr="000B3E90">
              <w:rPr>
                <w:color w:val="000000"/>
                <w:sz w:val="20"/>
                <w:lang w:val="uk-UA"/>
              </w:rPr>
              <w:t xml:space="preserve"> ВВГнгд 5* 2,5mm</w:t>
            </w:r>
            <w:r w:rsidR="00C17EE2" w:rsidRPr="000B3E90">
              <w:rPr>
                <w:color w:val="000000"/>
                <w:sz w:val="20"/>
                <w:lang w:val="uk-UA"/>
              </w:rPr>
              <w:t xml:space="preserve">2                                                                    </w:t>
            </w:r>
          </w:p>
        </w:tc>
        <w:tc>
          <w:tcPr>
            <w:tcW w:w="0" w:type="auto"/>
            <w:tcBorders>
              <w:top w:val="single" w:sz="6" w:space="0" w:color="auto"/>
              <w:left w:val="single" w:sz="6" w:space="0" w:color="auto"/>
              <w:bottom w:val="single" w:sz="6" w:space="0" w:color="auto"/>
              <w:right w:val="single" w:sz="6" w:space="0" w:color="auto"/>
            </w:tcBorders>
          </w:tcPr>
          <w:p w14:paraId="1DCD192D" w14:textId="5FA2E7FC" w:rsidR="00C17EE2" w:rsidRPr="000B3E90" w:rsidRDefault="00C17EE2" w:rsidP="00930D45">
            <w:pPr>
              <w:spacing w:before="60" w:after="60" w:line="240" w:lineRule="atLeast"/>
              <w:jc w:val="center"/>
              <w:rPr>
                <w:color w:val="000000"/>
                <w:sz w:val="20"/>
                <w:lang w:val="en-US"/>
              </w:rPr>
            </w:pPr>
            <w:r w:rsidRPr="000B3E90">
              <w:rPr>
                <w:color w:val="000000"/>
                <w:sz w:val="20"/>
                <w:lang w:val="uk-UA"/>
              </w:rPr>
              <w:t>1000</w:t>
            </w:r>
            <w:r w:rsidR="00930D45"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tcPr>
          <w:p w14:paraId="604B9668" w14:textId="696F7A49"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0,07</w:t>
            </w:r>
          </w:p>
        </w:tc>
        <w:tc>
          <w:tcPr>
            <w:tcW w:w="0" w:type="auto"/>
            <w:tcBorders>
              <w:top w:val="single" w:sz="6" w:space="0" w:color="auto"/>
              <w:left w:val="single" w:sz="6" w:space="0" w:color="auto"/>
              <w:bottom w:val="single" w:sz="6" w:space="0" w:color="auto"/>
              <w:right w:val="single" w:sz="6" w:space="0" w:color="auto"/>
            </w:tcBorders>
          </w:tcPr>
          <w:p w14:paraId="4ED6036C"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34E38CE" w14:textId="77777777" w:rsidR="00C17EE2" w:rsidRPr="000B3E90" w:rsidRDefault="00C17EE2" w:rsidP="0077780B">
            <w:pPr>
              <w:spacing w:before="60" w:after="60" w:line="240" w:lineRule="atLeast"/>
              <w:jc w:val="center"/>
              <w:rPr>
                <w:sz w:val="20"/>
              </w:rPr>
            </w:pPr>
          </w:p>
        </w:tc>
      </w:tr>
      <w:tr w:rsidR="00C17EE2" w:rsidRPr="000B3E90" w14:paraId="5B4C426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45B732E2" w14:textId="696520FC" w:rsidR="00C17EE2" w:rsidRPr="000B3E90" w:rsidRDefault="00C17EE2" w:rsidP="003444DF">
            <w:pPr>
              <w:pStyle w:val="aff5"/>
              <w:spacing w:before="60" w:after="60" w:line="240" w:lineRule="atLeas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027F1C1" w14:textId="49642C36" w:rsidR="00C17EE2" w:rsidRPr="000B3E90" w:rsidRDefault="003A3C7E" w:rsidP="00440BC1">
            <w:pPr>
              <w:spacing w:before="60" w:after="60" w:line="240" w:lineRule="atLeast"/>
              <w:jc w:val="left"/>
              <w:rPr>
                <w:color w:val="000000"/>
                <w:sz w:val="20"/>
                <w:lang w:val="uk-UA"/>
              </w:rPr>
            </w:pPr>
            <w:r w:rsidRPr="000B3E90">
              <w:rPr>
                <w:b/>
                <w:bCs/>
                <w:color w:val="000000"/>
                <w:sz w:val="20"/>
                <w:lang w:val="en-US"/>
              </w:rPr>
              <w:t>Installation in</w:t>
            </w:r>
            <w:r w:rsidR="00C17EE2" w:rsidRPr="000B3E90">
              <w:rPr>
                <w:b/>
                <w:bCs/>
                <w:color w:val="000000"/>
                <w:sz w:val="20"/>
                <w:lang w:val="uk-UA"/>
              </w:rPr>
              <w:t xml:space="preserve"> ЩС-2  (</w:t>
            </w:r>
            <w:r w:rsidRPr="000B3E90">
              <w:rPr>
                <w:b/>
                <w:bCs/>
                <w:color w:val="000000"/>
                <w:sz w:val="20"/>
                <w:lang w:val="en-US"/>
              </w:rPr>
              <w:t>ventilation chamber</w:t>
            </w:r>
            <w:r w:rsidR="00C17EE2" w:rsidRPr="000B3E90">
              <w:rPr>
                <w:b/>
                <w:bCs/>
                <w:color w:val="000000"/>
                <w:sz w:val="20"/>
                <w:lang w:val="uk-UA"/>
              </w:rPr>
              <w:t>)</w:t>
            </w:r>
          </w:p>
        </w:tc>
        <w:tc>
          <w:tcPr>
            <w:tcW w:w="0" w:type="auto"/>
            <w:tcBorders>
              <w:top w:val="single" w:sz="6" w:space="0" w:color="auto"/>
              <w:left w:val="single" w:sz="6" w:space="0" w:color="auto"/>
              <w:bottom w:val="single" w:sz="6" w:space="0" w:color="auto"/>
              <w:right w:val="single" w:sz="6" w:space="0" w:color="auto"/>
            </w:tcBorders>
          </w:tcPr>
          <w:p w14:paraId="377230F0" w14:textId="24874796"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2CC2707" w14:textId="74D213DD" w:rsidR="00C17EE2" w:rsidRPr="000B3E90" w:rsidRDefault="00C17EE2" w:rsidP="0077780B">
            <w:pPr>
              <w:spacing w:before="60" w:after="60" w:line="240" w:lineRule="atLeast"/>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D020817"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1FD3E50" w14:textId="77777777" w:rsidR="00C17EE2" w:rsidRPr="000B3E90" w:rsidRDefault="00C17EE2" w:rsidP="0077780B">
            <w:pPr>
              <w:spacing w:before="60" w:after="60" w:line="240" w:lineRule="atLeast"/>
              <w:jc w:val="center"/>
              <w:rPr>
                <w:sz w:val="20"/>
              </w:rPr>
            </w:pPr>
          </w:p>
        </w:tc>
      </w:tr>
      <w:tr w:rsidR="00930D45" w:rsidRPr="000B3E90" w14:paraId="0E54501E"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58B773C2" w14:textId="0E2336BD" w:rsidR="00930D45" w:rsidRPr="000B3E90" w:rsidRDefault="00930D45" w:rsidP="00930D45">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0E0B26B" w14:textId="56A7ADFA" w:rsidR="00930D45" w:rsidRPr="000B3E90" w:rsidRDefault="003A3C7E" w:rsidP="00440BC1">
            <w:pPr>
              <w:spacing w:before="60" w:after="60" w:line="240" w:lineRule="atLeast"/>
              <w:jc w:val="left"/>
              <w:rPr>
                <w:color w:val="000000"/>
                <w:sz w:val="20"/>
                <w:lang w:val="uk-UA"/>
              </w:rPr>
            </w:pPr>
            <w:r w:rsidRPr="000B3E90">
              <w:rPr>
                <w:color w:val="000000"/>
                <w:sz w:val="20"/>
                <w:lang w:val="uk-UA"/>
              </w:rPr>
              <w:t xml:space="preserve">Automatic circuit breaker </w:t>
            </w:r>
            <w:r w:rsidR="00930D45" w:rsidRPr="000B3E90">
              <w:rPr>
                <w:color w:val="000000"/>
                <w:sz w:val="20"/>
                <w:lang w:val="uk-UA"/>
              </w:rPr>
              <w:t xml:space="preserve">РL7-С16/3                                                                    </w:t>
            </w:r>
          </w:p>
        </w:tc>
        <w:tc>
          <w:tcPr>
            <w:tcW w:w="0" w:type="auto"/>
            <w:tcBorders>
              <w:top w:val="single" w:sz="6" w:space="0" w:color="auto"/>
              <w:left w:val="single" w:sz="6" w:space="0" w:color="auto"/>
              <w:bottom w:val="single" w:sz="6" w:space="0" w:color="auto"/>
              <w:right w:val="single" w:sz="6" w:space="0" w:color="auto"/>
            </w:tcBorders>
          </w:tcPr>
          <w:p w14:paraId="17297DA7" w14:textId="7F284C0E" w:rsidR="00930D45" w:rsidRPr="000B3E90" w:rsidRDefault="00930D45" w:rsidP="00930D45">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2DC62DC9" w14:textId="0FC0C888" w:rsidR="00930D45" w:rsidRPr="000B3E90" w:rsidRDefault="00930D45" w:rsidP="00930D45">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26D741C0" w14:textId="77777777" w:rsidR="00930D45" w:rsidRPr="000B3E90" w:rsidRDefault="00930D45" w:rsidP="00930D45">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B023266" w14:textId="77777777" w:rsidR="00930D45" w:rsidRPr="000B3E90" w:rsidRDefault="00930D45" w:rsidP="00930D45">
            <w:pPr>
              <w:spacing w:before="60" w:after="60" w:line="240" w:lineRule="atLeast"/>
              <w:jc w:val="center"/>
              <w:rPr>
                <w:sz w:val="20"/>
              </w:rPr>
            </w:pPr>
          </w:p>
        </w:tc>
      </w:tr>
      <w:tr w:rsidR="00930D45" w:rsidRPr="000B3E90" w14:paraId="79C0C6F1"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B5EA48D" w14:textId="00AF698A" w:rsidR="00930D45" w:rsidRPr="000B3E90" w:rsidRDefault="00930D45" w:rsidP="00930D45">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78DBBD11" w14:textId="79CA44C8" w:rsidR="00930D45" w:rsidRPr="000B3E90" w:rsidRDefault="00930D45" w:rsidP="00440BC1">
            <w:pPr>
              <w:spacing w:before="60" w:after="60" w:line="240" w:lineRule="atLeast"/>
              <w:jc w:val="left"/>
              <w:rPr>
                <w:color w:val="000000"/>
                <w:sz w:val="20"/>
                <w:lang w:val="uk-UA"/>
              </w:rPr>
            </w:pPr>
            <w:r w:rsidRPr="000B3E90">
              <w:rPr>
                <w:color w:val="000000"/>
                <w:sz w:val="20"/>
                <w:lang w:val="uk-UA"/>
              </w:rPr>
              <w:t xml:space="preserve">Disassembly  ZP-ASA                                                                    </w:t>
            </w:r>
          </w:p>
        </w:tc>
        <w:tc>
          <w:tcPr>
            <w:tcW w:w="0" w:type="auto"/>
            <w:tcBorders>
              <w:top w:val="single" w:sz="6" w:space="0" w:color="auto"/>
              <w:left w:val="single" w:sz="6" w:space="0" w:color="auto"/>
              <w:bottom w:val="single" w:sz="6" w:space="0" w:color="auto"/>
              <w:right w:val="single" w:sz="6" w:space="0" w:color="auto"/>
            </w:tcBorders>
          </w:tcPr>
          <w:p w14:paraId="20F11B28" w14:textId="760440E8" w:rsidR="00930D45" w:rsidRPr="000B3E90" w:rsidRDefault="00930D45" w:rsidP="00930D45">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5CAB893F" w14:textId="4BBF79D7" w:rsidR="00930D45" w:rsidRPr="000B3E90" w:rsidRDefault="00930D45" w:rsidP="00930D45">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3BBD2D2C" w14:textId="77777777" w:rsidR="00930D45" w:rsidRPr="000B3E90" w:rsidRDefault="00930D45" w:rsidP="00930D45">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7AD16A" w14:textId="77777777" w:rsidR="00930D45" w:rsidRPr="000B3E90" w:rsidRDefault="00930D45" w:rsidP="00930D45">
            <w:pPr>
              <w:spacing w:before="60" w:after="60" w:line="240" w:lineRule="atLeast"/>
              <w:jc w:val="center"/>
              <w:rPr>
                <w:sz w:val="20"/>
              </w:rPr>
            </w:pPr>
          </w:p>
        </w:tc>
      </w:tr>
      <w:tr w:rsidR="00C17EE2" w:rsidRPr="000B3E90" w14:paraId="0C516FF0"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7C51106A" w14:textId="28DB4FE8" w:rsidR="00C17EE2" w:rsidRPr="000B3E90" w:rsidRDefault="00C17EE2" w:rsidP="0077780B">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CEFABBE" w14:textId="5FBD9B40" w:rsidR="00C17EE2" w:rsidRPr="000B3E90" w:rsidRDefault="00930D45" w:rsidP="00440BC1">
            <w:pPr>
              <w:spacing w:before="60" w:after="60" w:line="240" w:lineRule="atLeast"/>
              <w:jc w:val="left"/>
              <w:rPr>
                <w:color w:val="000000"/>
                <w:sz w:val="20"/>
                <w:lang w:val="uk-UA"/>
              </w:rPr>
            </w:pPr>
            <w:r w:rsidRPr="000B3E90">
              <w:rPr>
                <w:color w:val="000000"/>
                <w:sz w:val="20"/>
                <w:lang w:val="en-US"/>
              </w:rPr>
              <w:t>Cabel</w:t>
            </w:r>
            <w:r w:rsidRPr="000B3E90">
              <w:rPr>
                <w:color w:val="000000"/>
                <w:sz w:val="20"/>
                <w:lang w:val="uk-UA"/>
              </w:rPr>
              <w:t xml:space="preserve"> ВВГнгд 5* 2,5</w:t>
            </w:r>
            <w:r w:rsidRPr="000B3E90">
              <w:rPr>
                <w:color w:val="000000"/>
                <w:sz w:val="20"/>
                <w:lang w:val="en-US"/>
              </w:rPr>
              <w:t>mm</w:t>
            </w:r>
            <w:r w:rsidR="00C17EE2" w:rsidRPr="000B3E90">
              <w:rPr>
                <w:color w:val="000000"/>
                <w:sz w:val="20"/>
                <w:lang w:val="uk-UA"/>
              </w:rPr>
              <w:t xml:space="preserve">2                                                                    </w:t>
            </w:r>
          </w:p>
        </w:tc>
        <w:tc>
          <w:tcPr>
            <w:tcW w:w="0" w:type="auto"/>
            <w:tcBorders>
              <w:top w:val="single" w:sz="6" w:space="0" w:color="auto"/>
              <w:left w:val="single" w:sz="6" w:space="0" w:color="auto"/>
              <w:bottom w:val="single" w:sz="6" w:space="0" w:color="auto"/>
              <w:right w:val="single" w:sz="6" w:space="0" w:color="auto"/>
            </w:tcBorders>
          </w:tcPr>
          <w:p w14:paraId="219C6DF8" w14:textId="1C509B97" w:rsidR="00C17EE2" w:rsidRPr="000B3E90" w:rsidRDefault="00930D45" w:rsidP="0077780B">
            <w:pPr>
              <w:spacing w:before="60" w:after="60" w:line="240" w:lineRule="atLeast"/>
              <w:jc w:val="center"/>
              <w:rPr>
                <w:color w:val="000000"/>
                <w:sz w:val="20"/>
                <w:lang w:val="uk-UA"/>
              </w:rPr>
            </w:pPr>
            <w:r w:rsidRPr="000B3E90">
              <w:rPr>
                <w:color w:val="000000"/>
                <w:sz w:val="20"/>
                <w:lang w:val="uk-UA"/>
              </w:rPr>
              <w:t>1000m</w:t>
            </w:r>
          </w:p>
        </w:tc>
        <w:tc>
          <w:tcPr>
            <w:tcW w:w="0" w:type="auto"/>
            <w:tcBorders>
              <w:top w:val="single" w:sz="6" w:space="0" w:color="auto"/>
              <w:left w:val="single" w:sz="6" w:space="0" w:color="auto"/>
              <w:bottom w:val="single" w:sz="6" w:space="0" w:color="auto"/>
              <w:right w:val="single" w:sz="6" w:space="0" w:color="auto"/>
            </w:tcBorders>
          </w:tcPr>
          <w:p w14:paraId="093383B0" w14:textId="35098EB2" w:rsidR="00C17EE2" w:rsidRPr="000B3E90" w:rsidRDefault="00C17EE2" w:rsidP="0077780B">
            <w:pPr>
              <w:spacing w:before="60" w:after="60" w:line="240" w:lineRule="atLeast"/>
              <w:jc w:val="center"/>
              <w:rPr>
                <w:color w:val="000000"/>
                <w:sz w:val="20"/>
                <w:lang w:val="uk-UA"/>
              </w:rPr>
            </w:pPr>
            <w:r w:rsidRPr="000B3E90">
              <w:rPr>
                <w:color w:val="000000"/>
                <w:sz w:val="20"/>
                <w:lang w:val="uk-UA"/>
              </w:rPr>
              <w:t>0,015</w:t>
            </w:r>
          </w:p>
        </w:tc>
        <w:tc>
          <w:tcPr>
            <w:tcW w:w="0" w:type="auto"/>
            <w:tcBorders>
              <w:top w:val="single" w:sz="6" w:space="0" w:color="auto"/>
              <w:left w:val="single" w:sz="6" w:space="0" w:color="auto"/>
              <w:bottom w:val="single" w:sz="6" w:space="0" w:color="auto"/>
              <w:right w:val="single" w:sz="6" w:space="0" w:color="auto"/>
            </w:tcBorders>
          </w:tcPr>
          <w:p w14:paraId="184F9A15"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0D6D25F" w14:textId="77777777" w:rsidR="00C17EE2" w:rsidRPr="000B3E90" w:rsidRDefault="00C17EE2" w:rsidP="0077780B">
            <w:pPr>
              <w:spacing w:before="60" w:after="60" w:line="240" w:lineRule="atLeast"/>
              <w:jc w:val="center"/>
              <w:rPr>
                <w:sz w:val="20"/>
              </w:rPr>
            </w:pPr>
          </w:p>
        </w:tc>
      </w:tr>
      <w:tr w:rsidR="00C17EE2" w:rsidRPr="000B3E90" w14:paraId="2710DF36"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627EA69B" w14:textId="2C30F39E" w:rsidR="00C17EE2" w:rsidRPr="000B3E90" w:rsidRDefault="00C17EE2" w:rsidP="0077780B">
            <w:pPr>
              <w:pStyle w:val="aff5"/>
              <w:numPr>
                <w:ilvl w:val="0"/>
                <w:numId w:val="170"/>
              </w:numPr>
              <w:spacing w:before="60" w:after="60" w:line="240" w:lineRule="atLeast"/>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FCA788D" w14:textId="07F9C3FD" w:rsidR="00C17EE2" w:rsidRPr="000B3E90" w:rsidRDefault="003A3C7E" w:rsidP="00440BC1">
            <w:pPr>
              <w:spacing w:before="60" w:after="60" w:line="240" w:lineRule="atLeast"/>
              <w:jc w:val="left"/>
              <w:rPr>
                <w:color w:val="000000"/>
                <w:sz w:val="20"/>
                <w:lang w:val="uk-UA"/>
              </w:rPr>
            </w:pPr>
            <w:r w:rsidRPr="000B3E90">
              <w:rPr>
                <w:color w:val="000000"/>
                <w:sz w:val="20"/>
                <w:lang w:val="en-US"/>
              </w:rPr>
              <w:t>Speed</w:t>
            </w:r>
            <w:r w:rsidR="00930D45" w:rsidRPr="000B3E90">
              <w:rPr>
                <w:color w:val="000000"/>
                <w:sz w:val="20"/>
                <w:lang w:val="en-US"/>
              </w:rPr>
              <w:t xml:space="preserve"> regulator</w:t>
            </w:r>
            <w:r w:rsidR="00C17EE2" w:rsidRPr="000B3E90">
              <w:rPr>
                <w:color w:val="000000"/>
                <w:sz w:val="20"/>
                <w:lang w:val="uk-UA"/>
              </w:rPr>
              <w:t xml:space="preserve"> РС-1-300                                                                    </w:t>
            </w:r>
          </w:p>
        </w:tc>
        <w:tc>
          <w:tcPr>
            <w:tcW w:w="0" w:type="auto"/>
            <w:tcBorders>
              <w:top w:val="single" w:sz="6" w:space="0" w:color="auto"/>
              <w:left w:val="single" w:sz="6" w:space="0" w:color="auto"/>
              <w:bottom w:val="single" w:sz="6" w:space="0" w:color="auto"/>
              <w:right w:val="single" w:sz="6" w:space="0" w:color="auto"/>
            </w:tcBorders>
          </w:tcPr>
          <w:p w14:paraId="057F96D0" w14:textId="1B2AC282" w:rsidR="00C17EE2" w:rsidRPr="000B3E90" w:rsidRDefault="00930D45" w:rsidP="0077780B">
            <w:pPr>
              <w:spacing w:before="60" w:after="60" w:line="240" w:lineRule="atLeast"/>
              <w:jc w:val="center"/>
              <w:rPr>
                <w:color w:val="000000"/>
                <w:sz w:val="20"/>
                <w:lang w:val="uk-UA"/>
              </w:rPr>
            </w:pPr>
            <w:r w:rsidRPr="000B3E90">
              <w:rPr>
                <w:bCs/>
                <w:color w:val="000000"/>
                <w:sz w:val="20"/>
                <w:lang w:val="en-US"/>
              </w:rPr>
              <w:t>unit</w:t>
            </w:r>
          </w:p>
        </w:tc>
        <w:tc>
          <w:tcPr>
            <w:tcW w:w="0" w:type="auto"/>
            <w:tcBorders>
              <w:top w:val="single" w:sz="6" w:space="0" w:color="auto"/>
              <w:left w:val="single" w:sz="6" w:space="0" w:color="auto"/>
              <w:bottom w:val="single" w:sz="6" w:space="0" w:color="auto"/>
              <w:right w:val="single" w:sz="6" w:space="0" w:color="auto"/>
            </w:tcBorders>
          </w:tcPr>
          <w:p w14:paraId="0AC95806" w14:textId="3D220D54" w:rsidR="00C17EE2" w:rsidRPr="000B3E90" w:rsidRDefault="00C17EE2" w:rsidP="0077780B">
            <w:pPr>
              <w:spacing w:before="60" w:after="60" w:line="240" w:lineRule="atLeast"/>
              <w:jc w:val="center"/>
              <w:rPr>
                <w:color w:val="000000"/>
                <w:sz w:val="20"/>
                <w:lang w:val="uk-UA"/>
              </w:rPr>
            </w:pPr>
            <w:r w:rsidRPr="000B3E90">
              <w:rPr>
                <w:color w:val="000000"/>
                <w:sz w:val="20"/>
                <w:lang w:val="uk-UA"/>
              </w:rPr>
              <w:t>1</w:t>
            </w:r>
          </w:p>
        </w:tc>
        <w:tc>
          <w:tcPr>
            <w:tcW w:w="0" w:type="auto"/>
            <w:tcBorders>
              <w:top w:val="single" w:sz="6" w:space="0" w:color="auto"/>
              <w:left w:val="single" w:sz="6" w:space="0" w:color="auto"/>
              <w:bottom w:val="single" w:sz="6" w:space="0" w:color="auto"/>
              <w:right w:val="single" w:sz="6" w:space="0" w:color="auto"/>
            </w:tcBorders>
          </w:tcPr>
          <w:p w14:paraId="694282F8" w14:textId="77777777" w:rsidR="00C17EE2" w:rsidRPr="000B3E90" w:rsidRDefault="00C17EE2" w:rsidP="0077780B">
            <w:pPr>
              <w:spacing w:before="60" w:after="60" w:line="240" w:lineRule="atLeast"/>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7A7450D" w14:textId="77777777" w:rsidR="00C17EE2" w:rsidRPr="000B3E90" w:rsidRDefault="00C17EE2" w:rsidP="0077780B">
            <w:pPr>
              <w:spacing w:before="60" w:after="60" w:line="240" w:lineRule="atLeast"/>
              <w:jc w:val="center"/>
              <w:rPr>
                <w:sz w:val="20"/>
              </w:rPr>
            </w:pPr>
          </w:p>
        </w:tc>
      </w:tr>
      <w:tr w:rsidR="00C17EE2" w:rsidRPr="000B3E90" w14:paraId="7FAC2805" w14:textId="77777777" w:rsidTr="00440BC1">
        <w:trPr>
          <w:cantSplit/>
        </w:trPr>
        <w:tc>
          <w:tcPr>
            <w:tcW w:w="0" w:type="auto"/>
            <w:tcBorders>
              <w:top w:val="single" w:sz="6" w:space="0" w:color="auto"/>
              <w:left w:val="single" w:sz="6" w:space="0" w:color="auto"/>
              <w:bottom w:val="single" w:sz="6" w:space="0" w:color="auto"/>
              <w:right w:val="single" w:sz="6" w:space="0" w:color="auto"/>
            </w:tcBorders>
          </w:tcPr>
          <w:p w14:paraId="2D7A2D0D" w14:textId="13A80E08" w:rsidR="00C17EE2" w:rsidRPr="000B3E90" w:rsidRDefault="00C17EE2" w:rsidP="00E11DD5">
            <w:pPr>
              <w:pStyle w:val="aff5"/>
              <w:spacing w:before="60" w:after="60" w:line="240" w:lineRule="atLeast"/>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431F075E" w14:textId="42D56A57" w:rsidR="00C17EE2" w:rsidRPr="000B3E90" w:rsidRDefault="00930D45" w:rsidP="00440BC1">
            <w:pPr>
              <w:spacing w:before="60" w:after="60" w:line="240" w:lineRule="atLeast"/>
              <w:jc w:val="left"/>
              <w:rPr>
                <w:color w:val="000000"/>
                <w:sz w:val="20"/>
                <w:lang w:val="uk-UA"/>
              </w:rPr>
            </w:pPr>
            <w:r w:rsidRPr="000B3E90">
              <w:rPr>
                <w:i/>
                <w:sz w:val="20"/>
                <w:lang w:val="en-US"/>
              </w:rPr>
              <w:t>Other required materials, not indicated in the list (if available)</w:t>
            </w:r>
          </w:p>
        </w:tc>
        <w:tc>
          <w:tcPr>
            <w:tcW w:w="0" w:type="auto"/>
            <w:tcBorders>
              <w:top w:val="single" w:sz="6" w:space="0" w:color="auto"/>
              <w:left w:val="single" w:sz="6" w:space="0" w:color="auto"/>
              <w:bottom w:val="single" w:sz="6" w:space="0" w:color="auto"/>
              <w:right w:val="single" w:sz="6" w:space="0" w:color="auto"/>
            </w:tcBorders>
          </w:tcPr>
          <w:p w14:paraId="186A6B1B" w14:textId="77777777" w:rsidR="00C17EE2" w:rsidRPr="000B3E90" w:rsidRDefault="00C17EE2" w:rsidP="0077780B">
            <w:pPr>
              <w:spacing w:before="60" w:after="60"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459BA900" w14:textId="77777777" w:rsidR="00C17EE2" w:rsidRPr="000B3E90" w:rsidRDefault="00C17EE2" w:rsidP="0077780B">
            <w:pPr>
              <w:spacing w:before="60" w:after="60" w:line="240" w:lineRule="atLeast"/>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7FAF35B2" w14:textId="77777777" w:rsidR="00C17EE2" w:rsidRPr="000B3E90" w:rsidRDefault="00C17EE2" w:rsidP="0077780B">
            <w:pPr>
              <w:spacing w:before="60" w:after="60" w:line="240" w:lineRule="atLeast"/>
              <w:jc w:val="center"/>
              <w:rPr>
                <w:sz w:val="20"/>
                <w:lang w:val="en-US"/>
              </w:rPr>
            </w:pPr>
          </w:p>
        </w:tc>
        <w:tc>
          <w:tcPr>
            <w:tcW w:w="0" w:type="auto"/>
            <w:tcBorders>
              <w:top w:val="single" w:sz="6" w:space="0" w:color="auto"/>
              <w:left w:val="single" w:sz="6" w:space="0" w:color="auto"/>
              <w:bottom w:val="single" w:sz="6" w:space="0" w:color="auto"/>
              <w:right w:val="single" w:sz="6" w:space="0" w:color="auto"/>
            </w:tcBorders>
          </w:tcPr>
          <w:p w14:paraId="7FABDF8D" w14:textId="77777777" w:rsidR="00C17EE2" w:rsidRPr="000B3E90" w:rsidRDefault="00C17EE2" w:rsidP="0077780B">
            <w:pPr>
              <w:spacing w:before="60" w:after="60" w:line="240" w:lineRule="atLeast"/>
              <w:jc w:val="center"/>
              <w:rPr>
                <w:sz w:val="20"/>
                <w:lang w:val="en-US"/>
              </w:rPr>
            </w:pPr>
          </w:p>
        </w:tc>
      </w:tr>
      <w:tr w:rsidR="00F20B11" w:rsidRPr="000B3E90" w14:paraId="09A193A2" w14:textId="77777777" w:rsidTr="00440BC1">
        <w:trPr>
          <w:cantSplit/>
        </w:trPr>
        <w:tc>
          <w:tcPr>
            <w:tcW w:w="0" w:type="auto"/>
            <w:gridSpan w:val="5"/>
            <w:tcBorders>
              <w:top w:val="single" w:sz="6" w:space="0" w:color="auto"/>
              <w:left w:val="single" w:sz="6" w:space="0" w:color="auto"/>
              <w:bottom w:val="single" w:sz="6" w:space="0" w:color="auto"/>
            </w:tcBorders>
          </w:tcPr>
          <w:p w14:paraId="47913E17" w14:textId="77777777" w:rsidR="00F20B11" w:rsidRPr="000B3E90" w:rsidRDefault="00F20B11" w:rsidP="003444DF">
            <w:pPr>
              <w:pStyle w:val="aff5"/>
              <w:spacing w:before="120" w:after="120" w:line="240" w:lineRule="atLeast"/>
              <w:jc w:val="center"/>
              <w:rPr>
                <w:b/>
                <w:sz w:val="20"/>
              </w:rPr>
            </w:pPr>
            <w:r w:rsidRPr="000B3E90">
              <w:rPr>
                <w:b/>
                <w:sz w:val="20"/>
              </w:rPr>
              <w:lastRenderedPageBreak/>
              <w:t>Total amount (</w:t>
            </w:r>
            <w:r w:rsidR="003B0F53" w:rsidRPr="000B3E90">
              <w:rPr>
                <w:b/>
                <w:sz w:val="20"/>
              </w:rPr>
              <w:t>to be carried to Summary Schedule</w:t>
            </w:r>
            <w:r w:rsidRPr="000B3E90">
              <w:rPr>
                <w:b/>
                <w:sz w:val="20"/>
              </w:rPr>
              <w:t>)</w:t>
            </w:r>
          </w:p>
        </w:tc>
        <w:tc>
          <w:tcPr>
            <w:tcW w:w="0" w:type="auto"/>
            <w:tcBorders>
              <w:top w:val="single" w:sz="6" w:space="0" w:color="auto"/>
              <w:left w:val="single" w:sz="6" w:space="0" w:color="auto"/>
              <w:bottom w:val="single" w:sz="6" w:space="0" w:color="auto"/>
              <w:right w:val="single" w:sz="6" w:space="0" w:color="auto"/>
            </w:tcBorders>
          </w:tcPr>
          <w:p w14:paraId="2A07D5CB" w14:textId="77777777" w:rsidR="00F20B11" w:rsidRPr="000B3E90" w:rsidRDefault="00F20B11" w:rsidP="0077780B">
            <w:pPr>
              <w:spacing w:before="120" w:after="120" w:line="240" w:lineRule="atLeast"/>
              <w:jc w:val="right"/>
              <w:rPr>
                <w:b/>
                <w:sz w:val="20"/>
              </w:rPr>
            </w:pPr>
          </w:p>
        </w:tc>
      </w:tr>
    </w:tbl>
    <w:p w14:paraId="47A5641B" w14:textId="77777777" w:rsidR="00C17EE2" w:rsidRPr="000B3E90" w:rsidRDefault="00C17EE2" w:rsidP="00F20B11">
      <w:pPr>
        <w:spacing w:line="240" w:lineRule="atLeast"/>
        <w:rPr>
          <w:sz w:val="20"/>
        </w:rPr>
      </w:pPr>
    </w:p>
    <w:p w14:paraId="16A95AE3" w14:textId="33AED742" w:rsidR="00F20B11" w:rsidRPr="000B3E90" w:rsidRDefault="00E11DD5" w:rsidP="00F20B11">
      <w:pPr>
        <w:spacing w:line="240" w:lineRule="atLeast"/>
        <w:rPr>
          <w:sz w:val="20"/>
        </w:rPr>
      </w:pPr>
      <w:r w:rsidRPr="000B3E90">
        <w:rPr>
          <w:sz w:val="20"/>
        </w:rPr>
        <w:t xml:space="preserve">* - Any reference to a specific trademark or company, design or type, origin of materials or manufacturer, </w:t>
      </w:r>
      <w:r w:rsidR="00E32C48" w:rsidRPr="000B3E90">
        <w:rPr>
          <w:sz w:val="20"/>
        </w:rPr>
        <w:t>shall be consider in revision</w:t>
      </w:r>
      <w:r w:rsidRPr="000B3E90">
        <w:rPr>
          <w:sz w:val="20"/>
        </w:rPr>
        <w:t xml:space="preserve"> with the expression "or equivalent"</w:t>
      </w:r>
      <w:r w:rsidR="00C17EE2" w:rsidRPr="000B3E90">
        <w:rPr>
          <w:sz w:val="20"/>
        </w:rPr>
        <w:br w:type="textWrapping" w:clear="all"/>
      </w:r>
    </w:p>
    <w:p w14:paraId="4C6FF501" w14:textId="77777777" w:rsidR="00F20B11" w:rsidRPr="000B3E90" w:rsidRDefault="00F20B11" w:rsidP="00F20B11">
      <w:pPr>
        <w:tabs>
          <w:tab w:val="left" w:pos="1440"/>
          <w:tab w:val="left" w:pos="8910"/>
        </w:tabs>
        <w:ind w:left="720" w:hanging="720"/>
        <w:rPr>
          <w:sz w:val="20"/>
        </w:rPr>
      </w:pPr>
      <w:r w:rsidRPr="000B3E90">
        <w:rPr>
          <w:sz w:val="20"/>
        </w:rPr>
        <w:t>Note:</w:t>
      </w:r>
    </w:p>
    <w:p w14:paraId="7E17029F" w14:textId="77777777" w:rsidR="00F20B11" w:rsidRPr="000B3E90" w:rsidRDefault="00F20B11" w:rsidP="00613353">
      <w:pPr>
        <w:spacing w:before="120" w:after="120" w:line="240" w:lineRule="atLeast"/>
        <w:ind w:left="720" w:hanging="720"/>
        <w:rPr>
          <w:sz w:val="20"/>
        </w:rPr>
      </w:pPr>
      <w:r w:rsidRPr="000B3E90">
        <w:rPr>
          <w:sz w:val="20"/>
        </w:rPr>
        <w:t>1.</w:t>
      </w:r>
      <w:r w:rsidRPr="000B3E90">
        <w:rPr>
          <w:sz w:val="20"/>
        </w:rPr>
        <w:tab/>
        <w:t>In case of discrepancy between unit price and total, these will be adjusted in accordance with the Instructions to Tenderers.</w:t>
      </w:r>
    </w:p>
    <w:p w14:paraId="53CC971B" w14:textId="77777777" w:rsidR="00F20B11" w:rsidRPr="000B3E90" w:rsidRDefault="00F20B11" w:rsidP="00613353">
      <w:pPr>
        <w:spacing w:before="120" w:after="120" w:line="240" w:lineRule="atLeast"/>
        <w:ind w:left="720" w:hanging="720"/>
        <w:rPr>
          <w:sz w:val="20"/>
        </w:rPr>
      </w:pPr>
      <w:r w:rsidRPr="000B3E90">
        <w:rPr>
          <w:sz w:val="20"/>
        </w:rPr>
        <w:t>2.</w:t>
      </w:r>
      <w:r w:rsidRPr="000B3E90">
        <w:rPr>
          <w:sz w:val="20"/>
        </w:rPr>
        <w:tab/>
        <w:t>Prices and currencies to be in accordance with the Instructions to Tenderers.</w:t>
      </w:r>
    </w:p>
    <w:p w14:paraId="6ACDBEB2" w14:textId="593C94E0" w:rsidR="00F20B11" w:rsidRPr="000B3E90" w:rsidRDefault="00F20B11" w:rsidP="00613353">
      <w:pPr>
        <w:spacing w:before="120" w:after="120" w:line="240" w:lineRule="atLeast"/>
        <w:ind w:left="720" w:hanging="720"/>
        <w:rPr>
          <w:sz w:val="20"/>
        </w:rPr>
      </w:pPr>
      <w:r w:rsidRPr="000B3E90">
        <w:rPr>
          <w:sz w:val="20"/>
        </w:rPr>
        <w:t>3.</w:t>
      </w:r>
      <w:r w:rsidRPr="000B3E90">
        <w:rPr>
          <w:sz w:val="20"/>
        </w:rPr>
        <w:tab/>
        <w:t>All items</w:t>
      </w:r>
      <w:r w:rsidR="00B163C8" w:rsidRPr="000B3E90">
        <w:rPr>
          <w:sz w:val="20"/>
        </w:rPr>
        <w:t xml:space="preserve"> identified</w:t>
      </w:r>
      <w:r w:rsidRPr="000B3E90">
        <w:rPr>
          <w:sz w:val="20"/>
        </w:rPr>
        <w:t xml:space="preserve"> in the </w:t>
      </w:r>
      <w:r w:rsidR="00345E82" w:rsidRPr="000B3E90">
        <w:rPr>
          <w:sz w:val="20"/>
        </w:rPr>
        <w:t xml:space="preserve">Section V – </w:t>
      </w:r>
      <w:r w:rsidR="00B163C8" w:rsidRPr="000B3E90">
        <w:rPr>
          <w:sz w:val="20"/>
        </w:rPr>
        <w:t xml:space="preserve">Employer’s </w:t>
      </w:r>
      <w:r w:rsidRPr="000B3E90">
        <w:rPr>
          <w:sz w:val="20"/>
        </w:rPr>
        <w:t>Requirements</w:t>
      </w:r>
      <w:r w:rsidR="00B163C8" w:rsidRPr="000B3E90">
        <w:rPr>
          <w:sz w:val="20"/>
        </w:rPr>
        <w:t xml:space="preserve"> –</w:t>
      </w:r>
      <w:r w:rsidRPr="000B3E90">
        <w:rPr>
          <w:sz w:val="20"/>
        </w:rPr>
        <w:t xml:space="preserve"> must be entered and priced in the appropriate Price Schedule.  Items not priced will be </w:t>
      </w:r>
      <w:r w:rsidR="003B0F53" w:rsidRPr="000B3E90">
        <w:rPr>
          <w:sz w:val="20"/>
        </w:rPr>
        <w:t>deemed to have been included in price of the priced items</w:t>
      </w:r>
      <w:r w:rsidRPr="000B3E90">
        <w:rPr>
          <w:sz w:val="20"/>
        </w:rPr>
        <w:t>.</w:t>
      </w:r>
    </w:p>
    <w:p w14:paraId="7219B556" w14:textId="77777777" w:rsidR="00042AD2" w:rsidRPr="000B3E90" w:rsidRDefault="00042AD2" w:rsidP="00613353">
      <w:pPr>
        <w:spacing w:before="120" w:after="120" w:line="240" w:lineRule="atLeast"/>
        <w:ind w:left="720" w:hanging="720"/>
        <w:rPr>
          <w:sz w:val="20"/>
        </w:rPr>
      </w:pPr>
      <w:r w:rsidRPr="000B3E90">
        <w:rPr>
          <w:sz w:val="20"/>
        </w:rPr>
        <w:t>4.</w:t>
      </w:r>
      <w:r w:rsidRPr="000B3E90">
        <w:rPr>
          <w:sz w:val="20"/>
        </w:rPr>
        <w:tab/>
        <w:t>Data of the Price Schedule should be entered into a spreadsheet of XLS type (included in tender documentation as a separate file) and submitted in both hard and digital copies together with the tender</w:t>
      </w:r>
    </w:p>
    <w:p w14:paraId="5F4E9C0D" w14:textId="77777777" w:rsidR="00F20B11" w:rsidRPr="000B3E90" w:rsidRDefault="00F20B11" w:rsidP="00AF6F4F">
      <w:pPr>
        <w:tabs>
          <w:tab w:val="left" w:pos="1440"/>
          <w:tab w:val="left" w:pos="8910"/>
        </w:tabs>
        <w:ind w:left="720" w:hanging="720"/>
        <w:jc w:val="left"/>
        <w:rPr>
          <w:sz w:val="20"/>
        </w:rPr>
      </w:pPr>
      <w:r w:rsidRPr="000B3E90">
        <w:rPr>
          <w:sz w:val="20"/>
        </w:rPr>
        <w:br w:type="page"/>
      </w:r>
    </w:p>
    <w:p w14:paraId="65C589A5" w14:textId="77777777" w:rsidR="00F20B11" w:rsidRPr="000B3E90" w:rsidRDefault="00F20B11" w:rsidP="00F20B11">
      <w:pPr>
        <w:tabs>
          <w:tab w:val="left" w:pos="1440"/>
          <w:tab w:val="left" w:pos="8910"/>
        </w:tabs>
        <w:ind w:left="720" w:hanging="720"/>
        <w:jc w:val="center"/>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gridCol w:w="301"/>
      </w:tblGrid>
      <w:tr w:rsidR="00A65BBC" w:rsidRPr="000B3E90" w14:paraId="0208D503" w14:textId="77777777" w:rsidTr="003B0F53">
        <w:trPr>
          <w:cantSplit/>
          <w:trHeight w:val="900"/>
        </w:trPr>
        <w:tc>
          <w:tcPr>
            <w:tcW w:w="9198" w:type="dxa"/>
            <w:gridSpan w:val="3"/>
            <w:tcBorders>
              <w:top w:val="nil"/>
              <w:left w:val="nil"/>
              <w:bottom w:val="nil"/>
              <w:right w:val="nil"/>
            </w:tcBorders>
            <w:vAlign w:val="center"/>
          </w:tcPr>
          <w:p w14:paraId="663E607F" w14:textId="14BA3778" w:rsidR="00A65BBC" w:rsidRPr="000B3E90" w:rsidRDefault="00A65BBC" w:rsidP="00400E5E">
            <w:pPr>
              <w:spacing w:before="120" w:after="120"/>
              <w:rPr>
                <w:b/>
                <w:szCs w:val="24"/>
              </w:rPr>
            </w:pPr>
            <w:r w:rsidRPr="000B3E90">
              <w:rPr>
                <w:b/>
                <w:szCs w:val="24"/>
              </w:rPr>
              <w:t>Price Schedule</w:t>
            </w:r>
            <w:r w:rsidR="003B0F53" w:rsidRPr="000B3E90">
              <w:rPr>
                <w:b/>
                <w:szCs w:val="24"/>
              </w:rPr>
              <w:t xml:space="preserve"> #2:</w:t>
            </w:r>
            <w:r w:rsidRPr="000B3E90">
              <w:rPr>
                <w:b/>
                <w:szCs w:val="24"/>
              </w:rPr>
              <w:t xml:space="preserve"> </w:t>
            </w:r>
            <w:r w:rsidR="00414EF5" w:rsidRPr="000B3E90">
              <w:rPr>
                <w:b/>
                <w:szCs w:val="24"/>
              </w:rPr>
              <w:t xml:space="preserve">Related </w:t>
            </w:r>
            <w:r w:rsidR="00B163C8" w:rsidRPr="000B3E90">
              <w:rPr>
                <w:b/>
                <w:szCs w:val="24"/>
              </w:rPr>
              <w:t xml:space="preserve">Works </w:t>
            </w:r>
            <w:r w:rsidR="009E7B91" w:rsidRPr="000B3E90">
              <w:rPr>
                <w:b/>
                <w:szCs w:val="24"/>
              </w:rPr>
              <w:t>and Other Costs</w:t>
            </w:r>
            <w:r w:rsidR="00400E5E" w:rsidRPr="000B3E90">
              <w:rPr>
                <w:b/>
                <w:szCs w:val="24"/>
              </w:rPr>
              <w:t xml:space="preserve">, Kindergarten </w:t>
            </w:r>
            <w:r w:rsidR="00400E5E" w:rsidRPr="000B3E90">
              <w:rPr>
                <w:b/>
                <w:szCs w:val="24"/>
                <w:lang w:val="uk-UA"/>
              </w:rPr>
              <w:t>№</w:t>
            </w:r>
            <w:r w:rsidR="00400E5E" w:rsidRPr="000B3E90">
              <w:rPr>
                <w:b/>
                <w:szCs w:val="24"/>
              </w:rPr>
              <w:t>54</w:t>
            </w:r>
          </w:p>
        </w:tc>
      </w:tr>
      <w:tr w:rsidR="003B0F53" w:rsidRPr="000B3E90" w14:paraId="12CE69E6" w14:textId="77777777" w:rsidTr="003B0F53">
        <w:trPr>
          <w:gridAfter w:val="1"/>
          <w:wAfter w:w="301" w:type="dxa"/>
          <w:cantSplit/>
        </w:trPr>
        <w:tc>
          <w:tcPr>
            <w:tcW w:w="3510" w:type="dxa"/>
            <w:tcBorders>
              <w:top w:val="nil"/>
              <w:left w:val="nil"/>
              <w:bottom w:val="nil"/>
              <w:right w:val="nil"/>
            </w:tcBorders>
            <w:vAlign w:val="center"/>
          </w:tcPr>
          <w:p w14:paraId="27E084A5" w14:textId="77777777" w:rsidR="003B0F53" w:rsidRPr="000B3E90" w:rsidRDefault="003B0F53" w:rsidP="00BF5FD4">
            <w:pPr>
              <w:rPr>
                <w:sz w:val="20"/>
              </w:rPr>
            </w:pPr>
          </w:p>
        </w:tc>
        <w:tc>
          <w:tcPr>
            <w:tcW w:w="5387" w:type="dxa"/>
            <w:tcBorders>
              <w:top w:val="nil"/>
              <w:left w:val="nil"/>
              <w:bottom w:val="nil"/>
              <w:right w:val="nil"/>
            </w:tcBorders>
            <w:vAlign w:val="center"/>
          </w:tcPr>
          <w:p w14:paraId="6B4D7C64" w14:textId="77777777" w:rsidR="003B0F53" w:rsidRPr="000B3E90" w:rsidRDefault="003B0F53" w:rsidP="00BF5FD4">
            <w:pPr>
              <w:tabs>
                <w:tab w:val="right" w:leader="underscore" w:pos="4752"/>
              </w:tabs>
              <w:spacing w:before="60" w:after="60"/>
              <w:rPr>
                <w:sz w:val="20"/>
              </w:rPr>
            </w:pPr>
            <w:r w:rsidRPr="000B3E90">
              <w:rPr>
                <w:sz w:val="20"/>
              </w:rPr>
              <w:t xml:space="preserve">Date: </w:t>
            </w:r>
            <w:r w:rsidRPr="000B3E90">
              <w:rPr>
                <w:sz w:val="20"/>
              </w:rPr>
              <w:tab/>
            </w:r>
          </w:p>
          <w:p w14:paraId="16A9FFFE" w14:textId="77777777" w:rsidR="003B0F53" w:rsidRPr="000B3E90" w:rsidRDefault="003B0F53" w:rsidP="00BF5FD4">
            <w:pPr>
              <w:tabs>
                <w:tab w:val="right" w:leader="underscore" w:pos="4752"/>
              </w:tabs>
              <w:spacing w:before="60" w:after="60"/>
              <w:rPr>
                <w:sz w:val="20"/>
              </w:rPr>
            </w:pPr>
            <w:r w:rsidRPr="000B3E90">
              <w:rPr>
                <w:sz w:val="20"/>
              </w:rPr>
              <w:t xml:space="preserve">Tender: </w:t>
            </w:r>
            <w:r w:rsidRPr="000B3E90">
              <w:rPr>
                <w:sz w:val="20"/>
              </w:rPr>
              <w:tab/>
            </w:r>
          </w:p>
        </w:tc>
      </w:tr>
      <w:tr w:rsidR="003B0F53" w:rsidRPr="000B3E90" w14:paraId="7C8C5907" w14:textId="77777777" w:rsidTr="003B0F53">
        <w:trPr>
          <w:gridAfter w:val="1"/>
          <w:wAfter w:w="301" w:type="dxa"/>
          <w:cantSplit/>
        </w:trPr>
        <w:tc>
          <w:tcPr>
            <w:tcW w:w="8897" w:type="dxa"/>
            <w:gridSpan w:val="2"/>
            <w:tcBorders>
              <w:top w:val="nil"/>
              <w:left w:val="nil"/>
              <w:bottom w:val="nil"/>
              <w:right w:val="nil"/>
            </w:tcBorders>
            <w:vAlign w:val="center"/>
          </w:tcPr>
          <w:p w14:paraId="13C15FFE" w14:textId="77777777" w:rsidR="003B0F53" w:rsidRPr="000B3E90" w:rsidRDefault="003B0F53" w:rsidP="00BF5FD4">
            <w:pPr>
              <w:tabs>
                <w:tab w:val="left" w:pos="8220"/>
                <w:tab w:val="right" w:pos="9360"/>
              </w:tabs>
              <w:spacing w:before="120" w:after="120"/>
              <w:rPr>
                <w:sz w:val="20"/>
              </w:rPr>
            </w:pPr>
            <w:r w:rsidRPr="000B3E90">
              <w:rPr>
                <w:sz w:val="20"/>
              </w:rPr>
              <w:t>Name of the Tenderer: __________________________________________________</w:t>
            </w:r>
            <w:r w:rsidRPr="000B3E90">
              <w:rPr>
                <w:sz w:val="20"/>
              </w:rPr>
              <w:tab/>
            </w:r>
          </w:p>
        </w:tc>
      </w:tr>
    </w:tbl>
    <w:p w14:paraId="2F4065DE" w14:textId="77777777" w:rsidR="003B0F53" w:rsidRPr="000B3E90" w:rsidRDefault="003B0F53" w:rsidP="003B0F53">
      <w:pPr>
        <w:ind w:left="720" w:hanging="720"/>
        <w:rPr>
          <w:sz w:val="20"/>
        </w:rPr>
      </w:pPr>
    </w:p>
    <w:tbl>
      <w:tblPr>
        <w:tblpPr w:leftFromText="180" w:rightFromText="180" w:vertAnchor="text" w:tblpY="1"/>
        <w:tblOverlap w:val="never"/>
        <w:tblW w:w="8931" w:type="dxa"/>
        <w:tblLayout w:type="fixed"/>
        <w:tblLook w:val="0000" w:firstRow="0" w:lastRow="0" w:firstColumn="0" w:lastColumn="0" w:noHBand="0" w:noVBand="0"/>
      </w:tblPr>
      <w:tblGrid>
        <w:gridCol w:w="709"/>
        <w:gridCol w:w="4103"/>
        <w:gridCol w:w="850"/>
        <w:gridCol w:w="851"/>
        <w:gridCol w:w="1134"/>
        <w:gridCol w:w="1284"/>
      </w:tblGrid>
      <w:tr w:rsidR="003B0F53" w:rsidRPr="000B3E90" w14:paraId="2569CA4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490C718" w14:textId="77777777" w:rsidR="003B0F53" w:rsidRPr="000B3E90" w:rsidRDefault="003B0F53" w:rsidP="00257AF6">
            <w:pPr>
              <w:spacing w:before="60" w:after="60" w:line="240" w:lineRule="atLeast"/>
              <w:ind w:left="-284"/>
              <w:jc w:val="center"/>
              <w:rPr>
                <w:i/>
                <w:sz w:val="20"/>
              </w:rPr>
            </w:pPr>
            <w:r w:rsidRPr="000B3E90">
              <w:rPr>
                <w:i/>
                <w:sz w:val="20"/>
              </w:rPr>
              <w:t>1</w:t>
            </w:r>
          </w:p>
        </w:tc>
        <w:tc>
          <w:tcPr>
            <w:tcW w:w="4103" w:type="dxa"/>
            <w:tcBorders>
              <w:top w:val="single" w:sz="6" w:space="0" w:color="auto"/>
              <w:left w:val="single" w:sz="6" w:space="0" w:color="auto"/>
              <w:bottom w:val="single" w:sz="6" w:space="0" w:color="auto"/>
              <w:right w:val="single" w:sz="6" w:space="0" w:color="auto"/>
            </w:tcBorders>
          </w:tcPr>
          <w:p w14:paraId="5132CE91" w14:textId="77777777" w:rsidR="003B0F53" w:rsidRPr="000B3E90" w:rsidRDefault="003B0F53" w:rsidP="00440BC1">
            <w:pPr>
              <w:spacing w:before="60" w:after="60" w:line="240" w:lineRule="atLeast"/>
              <w:jc w:val="left"/>
              <w:rPr>
                <w:i/>
                <w:sz w:val="20"/>
              </w:rPr>
            </w:pPr>
            <w:r w:rsidRPr="000B3E90">
              <w:rPr>
                <w:i/>
                <w:sz w:val="20"/>
              </w:rPr>
              <w:t>2</w:t>
            </w:r>
          </w:p>
        </w:tc>
        <w:tc>
          <w:tcPr>
            <w:tcW w:w="850" w:type="dxa"/>
            <w:tcBorders>
              <w:top w:val="single" w:sz="6" w:space="0" w:color="auto"/>
              <w:left w:val="single" w:sz="6" w:space="0" w:color="auto"/>
              <w:bottom w:val="single" w:sz="6" w:space="0" w:color="auto"/>
              <w:right w:val="single" w:sz="6" w:space="0" w:color="auto"/>
            </w:tcBorders>
          </w:tcPr>
          <w:p w14:paraId="252B6B44" w14:textId="77777777" w:rsidR="003B0F53" w:rsidRPr="000B3E90" w:rsidRDefault="003B0F53" w:rsidP="00CB29B8">
            <w:pPr>
              <w:spacing w:before="60" w:after="60" w:line="240" w:lineRule="atLeast"/>
              <w:jc w:val="center"/>
              <w:rPr>
                <w:i/>
                <w:sz w:val="20"/>
              </w:rPr>
            </w:pPr>
            <w:r w:rsidRPr="000B3E90">
              <w:rPr>
                <w:i/>
                <w:sz w:val="20"/>
              </w:rPr>
              <w:t>3</w:t>
            </w:r>
          </w:p>
        </w:tc>
        <w:tc>
          <w:tcPr>
            <w:tcW w:w="851" w:type="dxa"/>
            <w:tcBorders>
              <w:top w:val="single" w:sz="6" w:space="0" w:color="auto"/>
              <w:left w:val="single" w:sz="6" w:space="0" w:color="auto"/>
              <w:bottom w:val="single" w:sz="6" w:space="0" w:color="auto"/>
              <w:right w:val="single" w:sz="6" w:space="0" w:color="auto"/>
            </w:tcBorders>
          </w:tcPr>
          <w:p w14:paraId="0DBEDA56" w14:textId="77777777" w:rsidR="003B0F53" w:rsidRPr="000B3E90" w:rsidRDefault="003B0F53" w:rsidP="00CB29B8">
            <w:pPr>
              <w:spacing w:before="60" w:after="60" w:line="240" w:lineRule="atLeast"/>
              <w:jc w:val="center"/>
              <w:rPr>
                <w:i/>
                <w:sz w:val="20"/>
              </w:rPr>
            </w:pPr>
            <w:r w:rsidRPr="000B3E90">
              <w:rPr>
                <w:i/>
                <w:sz w:val="20"/>
              </w:rPr>
              <w:t>4</w:t>
            </w:r>
          </w:p>
        </w:tc>
        <w:tc>
          <w:tcPr>
            <w:tcW w:w="1134" w:type="dxa"/>
            <w:tcBorders>
              <w:top w:val="single" w:sz="6" w:space="0" w:color="auto"/>
              <w:left w:val="single" w:sz="6" w:space="0" w:color="auto"/>
              <w:bottom w:val="single" w:sz="6" w:space="0" w:color="auto"/>
              <w:right w:val="single" w:sz="6" w:space="0" w:color="auto"/>
            </w:tcBorders>
          </w:tcPr>
          <w:p w14:paraId="6DCAC56B" w14:textId="77777777" w:rsidR="003B0F53" w:rsidRPr="000B3E90" w:rsidRDefault="003B0F53" w:rsidP="00CB29B8">
            <w:pPr>
              <w:spacing w:before="60" w:after="60" w:line="240" w:lineRule="atLeast"/>
              <w:jc w:val="center"/>
              <w:rPr>
                <w:i/>
                <w:sz w:val="20"/>
              </w:rPr>
            </w:pPr>
            <w:r w:rsidRPr="000B3E90">
              <w:rPr>
                <w:i/>
                <w:sz w:val="20"/>
              </w:rPr>
              <w:t>5</w:t>
            </w:r>
          </w:p>
        </w:tc>
        <w:tc>
          <w:tcPr>
            <w:tcW w:w="1284" w:type="dxa"/>
            <w:tcBorders>
              <w:top w:val="single" w:sz="6" w:space="0" w:color="auto"/>
              <w:left w:val="single" w:sz="6" w:space="0" w:color="auto"/>
              <w:bottom w:val="single" w:sz="6" w:space="0" w:color="auto"/>
              <w:right w:val="single" w:sz="6" w:space="0" w:color="auto"/>
            </w:tcBorders>
          </w:tcPr>
          <w:p w14:paraId="17049235" w14:textId="77777777" w:rsidR="003B0F53" w:rsidRPr="000B3E90" w:rsidRDefault="003B0F53" w:rsidP="00CB29B8">
            <w:pPr>
              <w:spacing w:before="60" w:after="60" w:line="240" w:lineRule="atLeast"/>
              <w:jc w:val="center"/>
              <w:rPr>
                <w:i/>
                <w:sz w:val="20"/>
              </w:rPr>
            </w:pPr>
            <w:r w:rsidRPr="000B3E90">
              <w:rPr>
                <w:i/>
                <w:sz w:val="20"/>
              </w:rPr>
              <w:t>6</w:t>
            </w:r>
          </w:p>
        </w:tc>
      </w:tr>
      <w:tr w:rsidR="003B0F53" w:rsidRPr="000B3E90" w14:paraId="3F958B44" w14:textId="77777777" w:rsidTr="00B30E16">
        <w:trPr>
          <w:cantSplit/>
        </w:trPr>
        <w:tc>
          <w:tcPr>
            <w:tcW w:w="709" w:type="dxa"/>
            <w:tcBorders>
              <w:top w:val="single" w:sz="6" w:space="0" w:color="auto"/>
              <w:left w:val="single" w:sz="6" w:space="0" w:color="auto"/>
              <w:bottom w:val="single" w:sz="6" w:space="0" w:color="auto"/>
              <w:right w:val="single" w:sz="6" w:space="0" w:color="auto"/>
            </w:tcBorders>
            <w:vAlign w:val="center"/>
          </w:tcPr>
          <w:p w14:paraId="6682DE03" w14:textId="77777777" w:rsidR="003B0F53" w:rsidRPr="000B3E90" w:rsidRDefault="003B0F53" w:rsidP="00257AF6">
            <w:pPr>
              <w:spacing w:line="240" w:lineRule="atLeast"/>
              <w:ind w:left="-284"/>
              <w:jc w:val="center"/>
              <w:rPr>
                <w:b/>
                <w:sz w:val="20"/>
              </w:rPr>
            </w:pPr>
            <w:r w:rsidRPr="000B3E90">
              <w:rPr>
                <w:b/>
                <w:sz w:val="20"/>
              </w:rPr>
              <w:t>Item</w:t>
            </w:r>
          </w:p>
        </w:tc>
        <w:tc>
          <w:tcPr>
            <w:tcW w:w="4103" w:type="dxa"/>
            <w:tcBorders>
              <w:top w:val="single" w:sz="6" w:space="0" w:color="auto"/>
              <w:left w:val="single" w:sz="6" w:space="0" w:color="auto"/>
              <w:bottom w:val="single" w:sz="6" w:space="0" w:color="auto"/>
              <w:right w:val="single" w:sz="6" w:space="0" w:color="auto"/>
            </w:tcBorders>
            <w:vAlign w:val="center"/>
          </w:tcPr>
          <w:p w14:paraId="458C0476" w14:textId="77777777" w:rsidR="003B0F53" w:rsidRPr="000B3E90" w:rsidRDefault="003B0F53" w:rsidP="00440BC1">
            <w:pPr>
              <w:spacing w:line="240" w:lineRule="atLeast"/>
              <w:jc w:val="left"/>
              <w:rPr>
                <w:b/>
                <w:sz w:val="20"/>
              </w:rPr>
            </w:pPr>
            <w:r w:rsidRPr="000B3E90">
              <w:rPr>
                <w:b/>
                <w:sz w:val="20"/>
              </w:rPr>
              <w:t>Description</w:t>
            </w:r>
          </w:p>
        </w:tc>
        <w:tc>
          <w:tcPr>
            <w:tcW w:w="850" w:type="dxa"/>
            <w:tcBorders>
              <w:top w:val="single" w:sz="6" w:space="0" w:color="auto"/>
              <w:left w:val="single" w:sz="6" w:space="0" w:color="auto"/>
              <w:bottom w:val="single" w:sz="6" w:space="0" w:color="auto"/>
              <w:right w:val="single" w:sz="6" w:space="0" w:color="auto"/>
            </w:tcBorders>
            <w:vAlign w:val="center"/>
          </w:tcPr>
          <w:p w14:paraId="279407DF" w14:textId="77777777" w:rsidR="003B0F53" w:rsidRPr="000B3E90" w:rsidRDefault="003B0F53" w:rsidP="00CB29B8">
            <w:pPr>
              <w:spacing w:line="240" w:lineRule="atLeast"/>
              <w:jc w:val="center"/>
              <w:rPr>
                <w:b/>
                <w:sz w:val="20"/>
              </w:rPr>
            </w:pPr>
            <w:r w:rsidRPr="000B3E90">
              <w:rPr>
                <w:b/>
                <w:sz w:val="20"/>
              </w:rPr>
              <w:t>Unit</w:t>
            </w:r>
          </w:p>
        </w:tc>
        <w:tc>
          <w:tcPr>
            <w:tcW w:w="851" w:type="dxa"/>
            <w:tcBorders>
              <w:top w:val="single" w:sz="6" w:space="0" w:color="auto"/>
              <w:left w:val="single" w:sz="6" w:space="0" w:color="auto"/>
              <w:bottom w:val="single" w:sz="6" w:space="0" w:color="auto"/>
              <w:right w:val="single" w:sz="6" w:space="0" w:color="auto"/>
            </w:tcBorders>
            <w:vAlign w:val="center"/>
          </w:tcPr>
          <w:p w14:paraId="74FECA27" w14:textId="77777777" w:rsidR="003B0F53" w:rsidRPr="000B3E90" w:rsidRDefault="003B0F53" w:rsidP="00CB29B8">
            <w:pPr>
              <w:spacing w:line="240" w:lineRule="atLeast"/>
              <w:jc w:val="center"/>
              <w:rPr>
                <w:b/>
                <w:sz w:val="20"/>
              </w:rPr>
            </w:pPr>
            <w:r w:rsidRPr="000B3E90">
              <w:rPr>
                <w:b/>
                <w:sz w:val="20"/>
              </w:rPr>
              <w:t>Q-ty</w:t>
            </w:r>
          </w:p>
        </w:tc>
        <w:tc>
          <w:tcPr>
            <w:tcW w:w="1134" w:type="dxa"/>
            <w:tcBorders>
              <w:top w:val="single" w:sz="6" w:space="0" w:color="auto"/>
              <w:left w:val="single" w:sz="6" w:space="0" w:color="auto"/>
              <w:bottom w:val="single" w:sz="6" w:space="0" w:color="auto"/>
              <w:right w:val="single" w:sz="6" w:space="0" w:color="auto"/>
            </w:tcBorders>
            <w:vAlign w:val="center"/>
          </w:tcPr>
          <w:p w14:paraId="6D9E39B2" w14:textId="389DEAFC" w:rsidR="003B0F53" w:rsidRPr="000B3E90" w:rsidRDefault="003B0F53" w:rsidP="00CB29B8">
            <w:pPr>
              <w:spacing w:line="240" w:lineRule="atLeast"/>
              <w:jc w:val="center"/>
              <w:rPr>
                <w:b/>
                <w:sz w:val="20"/>
              </w:rPr>
            </w:pPr>
            <w:r w:rsidRPr="000B3E90">
              <w:rPr>
                <w:b/>
                <w:sz w:val="20"/>
              </w:rPr>
              <w:t>Unit price (UAH)</w:t>
            </w:r>
            <w:r w:rsidR="00400E5E" w:rsidRPr="000B3E90">
              <w:rPr>
                <w:b/>
                <w:sz w:val="20"/>
              </w:rPr>
              <w:t>*</w:t>
            </w:r>
          </w:p>
        </w:tc>
        <w:tc>
          <w:tcPr>
            <w:tcW w:w="1284" w:type="dxa"/>
            <w:tcBorders>
              <w:top w:val="single" w:sz="6" w:space="0" w:color="auto"/>
              <w:left w:val="single" w:sz="6" w:space="0" w:color="auto"/>
              <w:bottom w:val="single" w:sz="6" w:space="0" w:color="auto"/>
              <w:right w:val="single" w:sz="6" w:space="0" w:color="auto"/>
            </w:tcBorders>
            <w:vAlign w:val="center"/>
          </w:tcPr>
          <w:p w14:paraId="6A18417F" w14:textId="1D4C956C" w:rsidR="003B0F53" w:rsidRPr="000B3E90" w:rsidRDefault="003B0F53" w:rsidP="00CB29B8">
            <w:pPr>
              <w:spacing w:line="240" w:lineRule="atLeast"/>
              <w:jc w:val="center"/>
              <w:rPr>
                <w:b/>
                <w:sz w:val="20"/>
              </w:rPr>
            </w:pPr>
            <w:r w:rsidRPr="000B3E90">
              <w:rPr>
                <w:b/>
                <w:sz w:val="20"/>
              </w:rPr>
              <w:t>Total price (UAH) (</w:t>
            </w:r>
            <w:r w:rsidRPr="000B3E90">
              <w:rPr>
                <w:i/>
                <w:sz w:val="20"/>
              </w:rPr>
              <w:t>4</w:t>
            </w:r>
            <w:r w:rsidRPr="000B3E90">
              <w:rPr>
                <w:b/>
                <w:sz w:val="20"/>
              </w:rPr>
              <w:t xml:space="preserve"> x </w:t>
            </w:r>
            <w:r w:rsidRPr="000B3E90">
              <w:rPr>
                <w:i/>
                <w:sz w:val="20"/>
              </w:rPr>
              <w:t>5</w:t>
            </w:r>
            <w:r w:rsidRPr="000B3E90">
              <w:rPr>
                <w:b/>
                <w:sz w:val="20"/>
              </w:rPr>
              <w:t>)</w:t>
            </w:r>
            <w:r w:rsidR="00400E5E" w:rsidRPr="000B3E90">
              <w:rPr>
                <w:b/>
                <w:sz w:val="20"/>
              </w:rPr>
              <w:t>*</w:t>
            </w:r>
          </w:p>
        </w:tc>
      </w:tr>
      <w:tr w:rsidR="00B30E16" w:rsidRPr="000B3E90" w14:paraId="506D854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70C7948" w14:textId="2D6CE96F"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495A73B" w14:textId="136EA4C2" w:rsidR="00B30E16" w:rsidRPr="000B3E90" w:rsidRDefault="009D05FF" w:rsidP="00440BC1">
            <w:pPr>
              <w:spacing w:before="60" w:after="60" w:line="240" w:lineRule="atLeast"/>
              <w:jc w:val="left"/>
              <w:rPr>
                <w:sz w:val="20"/>
                <w:lang w:val="en-US"/>
              </w:rPr>
            </w:pPr>
            <w:r w:rsidRPr="000B3E90">
              <w:rPr>
                <w:b/>
                <w:bCs/>
                <w:color w:val="000000"/>
                <w:sz w:val="18"/>
                <w:szCs w:val="18"/>
                <w:lang w:val="en-US"/>
              </w:rPr>
              <w:t>General construction works</w:t>
            </w:r>
          </w:p>
        </w:tc>
        <w:tc>
          <w:tcPr>
            <w:tcW w:w="850" w:type="dxa"/>
            <w:tcBorders>
              <w:top w:val="single" w:sz="6" w:space="0" w:color="auto"/>
              <w:left w:val="single" w:sz="6" w:space="0" w:color="auto"/>
              <w:bottom w:val="single" w:sz="6" w:space="0" w:color="auto"/>
              <w:right w:val="single" w:sz="6" w:space="0" w:color="auto"/>
            </w:tcBorders>
          </w:tcPr>
          <w:p w14:paraId="5C3D67BC" w14:textId="0984F109"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3AC18751" w14:textId="4C1FA5BC"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2D70F71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1C4A7FD" w14:textId="77777777" w:rsidR="00B30E16" w:rsidRPr="000B3E90" w:rsidRDefault="00B30E16" w:rsidP="00B30E16">
            <w:pPr>
              <w:spacing w:before="60" w:after="60" w:line="240" w:lineRule="atLeast"/>
              <w:jc w:val="center"/>
              <w:rPr>
                <w:sz w:val="20"/>
              </w:rPr>
            </w:pPr>
          </w:p>
        </w:tc>
      </w:tr>
      <w:tr w:rsidR="00B30E16" w:rsidRPr="000B3E90" w14:paraId="68919B1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0465725" w14:textId="36362144"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589F186" w14:textId="6C2A4A42"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9D05FF" w:rsidRPr="000B3E90">
              <w:rPr>
                <w:b/>
                <w:bCs/>
                <w:color w:val="000000"/>
                <w:sz w:val="18"/>
                <w:szCs w:val="18"/>
                <w:lang w:val="en-US"/>
              </w:rPr>
              <w:t>Section</w:t>
            </w:r>
            <w:r w:rsidRPr="000B3E90">
              <w:rPr>
                <w:b/>
                <w:bCs/>
                <w:color w:val="000000"/>
                <w:sz w:val="18"/>
                <w:szCs w:val="18"/>
                <w:lang w:val="uk-UA"/>
              </w:rPr>
              <w:t xml:space="preserve"> 1. </w:t>
            </w:r>
            <w:r w:rsidR="009D05FF" w:rsidRPr="000B3E90">
              <w:rPr>
                <w:b/>
                <w:bCs/>
                <w:color w:val="000000"/>
                <w:sz w:val="18"/>
                <w:szCs w:val="18"/>
                <w:lang w:val="en-US"/>
              </w:rPr>
              <w:t>Dismantling</w:t>
            </w:r>
            <w:r w:rsidRPr="000B3E90">
              <w:rPr>
                <w:b/>
                <w:bCs/>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6803554E" w14:textId="3F0794D9"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62EC70F1" w14:textId="20E6278B"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23B5C51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F55C5CA" w14:textId="77777777" w:rsidR="00B30E16" w:rsidRPr="000B3E90" w:rsidRDefault="00B30E16" w:rsidP="00B30E16">
            <w:pPr>
              <w:spacing w:before="60" w:after="60" w:line="240" w:lineRule="atLeast"/>
              <w:jc w:val="center"/>
              <w:rPr>
                <w:sz w:val="20"/>
              </w:rPr>
            </w:pPr>
          </w:p>
        </w:tc>
      </w:tr>
      <w:tr w:rsidR="00B30E16" w:rsidRPr="000B3E90" w14:paraId="1A31E4F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3C92C28" w14:textId="5F26F00D"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F2554B9" w14:textId="48D6E146" w:rsidR="00490C17" w:rsidRPr="000B3E90" w:rsidRDefault="00490C17" w:rsidP="00440BC1">
            <w:pPr>
              <w:spacing w:before="60" w:after="60" w:line="240" w:lineRule="atLeast"/>
              <w:jc w:val="left"/>
              <w:rPr>
                <w:color w:val="000000"/>
                <w:sz w:val="18"/>
                <w:szCs w:val="18"/>
                <w:lang w:val="uk-UA"/>
              </w:rPr>
            </w:pPr>
            <w:r w:rsidRPr="000B3E90">
              <w:rPr>
                <w:color w:val="000000"/>
                <w:sz w:val="18"/>
                <w:szCs w:val="18"/>
                <w:lang w:val="uk-UA"/>
              </w:rPr>
              <w:t>Disassembling of asphalt concrete coatings</w:t>
            </w:r>
          </w:p>
          <w:p w14:paraId="07AFE8E8" w14:textId="28D618A2" w:rsidR="00B30E16" w:rsidRPr="000B3E90" w:rsidRDefault="00490C17" w:rsidP="00440BC1">
            <w:pPr>
              <w:spacing w:before="60" w:after="60" w:line="240" w:lineRule="atLeast"/>
              <w:jc w:val="left"/>
              <w:rPr>
                <w:sz w:val="20"/>
                <w:lang w:val="ru-RU"/>
              </w:rPr>
            </w:pPr>
            <w:r w:rsidRPr="000B3E90">
              <w:rPr>
                <w:color w:val="000000"/>
                <w:sz w:val="18"/>
                <w:szCs w:val="18"/>
                <w:lang w:val="uk-UA"/>
              </w:rPr>
              <w:t xml:space="preserve">manually - </w:t>
            </w:r>
            <w:r w:rsidRPr="000B3E90">
              <w:rPr>
                <w:color w:val="000000"/>
                <w:sz w:val="18"/>
                <w:szCs w:val="18"/>
              </w:rPr>
              <w:t>pavement</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286AED4" w14:textId="3F594211"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03EDA461" w14:textId="0E80801C" w:rsidR="00B30E16" w:rsidRPr="000B3E90" w:rsidRDefault="00B30E16" w:rsidP="00B30E16">
            <w:pPr>
              <w:spacing w:before="60" w:after="60" w:line="240" w:lineRule="atLeast"/>
              <w:jc w:val="center"/>
              <w:rPr>
                <w:sz w:val="20"/>
              </w:rPr>
            </w:pPr>
            <w:r w:rsidRPr="000B3E90">
              <w:rPr>
                <w:color w:val="000000"/>
                <w:sz w:val="18"/>
                <w:szCs w:val="18"/>
                <w:lang w:val="uk-UA"/>
              </w:rPr>
              <w:t>0,14032</w:t>
            </w:r>
          </w:p>
        </w:tc>
        <w:tc>
          <w:tcPr>
            <w:tcW w:w="1134" w:type="dxa"/>
            <w:tcBorders>
              <w:top w:val="single" w:sz="6" w:space="0" w:color="auto"/>
              <w:left w:val="single" w:sz="6" w:space="0" w:color="auto"/>
              <w:bottom w:val="single" w:sz="6" w:space="0" w:color="auto"/>
              <w:right w:val="single" w:sz="6" w:space="0" w:color="auto"/>
            </w:tcBorders>
          </w:tcPr>
          <w:p w14:paraId="4EC7DAE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425D38E" w14:textId="77777777" w:rsidR="00B30E16" w:rsidRPr="000B3E90" w:rsidRDefault="00B30E16" w:rsidP="00B30E16">
            <w:pPr>
              <w:spacing w:before="60" w:after="60" w:line="240" w:lineRule="atLeast"/>
              <w:jc w:val="center"/>
              <w:rPr>
                <w:sz w:val="20"/>
              </w:rPr>
            </w:pPr>
          </w:p>
        </w:tc>
      </w:tr>
      <w:tr w:rsidR="00B30E16" w:rsidRPr="000B3E90" w14:paraId="6FCAA49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E348659" w14:textId="56D31310"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012F3AD" w14:textId="74A38A6C" w:rsidR="00B30E16" w:rsidRPr="000B3E90" w:rsidRDefault="00490C17" w:rsidP="00440BC1">
            <w:pPr>
              <w:spacing w:before="60" w:after="60" w:line="240" w:lineRule="atLeast"/>
              <w:jc w:val="left"/>
              <w:rPr>
                <w:sz w:val="20"/>
              </w:rPr>
            </w:pPr>
            <w:r w:rsidRPr="000B3E90">
              <w:rPr>
                <w:color w:val="000000"/>
                <w:sz w:val="18"/>
                <w:szCs w:val="18"/>
                <w:lang w:val="uk-UA"/>
              </w:rPr>
              <w:t xml:space="preserve">Disassembling gravel coatings and </w:t>
            </w:r>
            <w:r w:rsidRPr="000B3E90">
              <w:rPr>
                <w:color w:val="000000"/>
                <w:sz w:val="18"/>
                <w:szCs w:val="18"/>
              </w:rPr>
              <w:t>pavement</w:t>
            </w:r>
          </w:p>
        </w:tc>
        <w:tc>
          <w:tcPr>
            <w:tcW w:w="850" w:type="dxa"/>
            <w:tcBorders>
              <w:top w:val="single" w:sz="6" w:space="0" w:color="auto"/>
              <w:left w:val="single" w:sz="6" w:space="0" w:color="auto"/>
              <w:bottom w:val="single" w:sz="6" w:space="0" w:color="auto"/>
              <w:right w:val="single" w:sz="6" w:space="0" w:color="auto"/>
            </w:tcBorders>
          </w:tcPr>
          <w:p w14:paraId="321B0AB1" w14:textId="1916F0F3"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5275EFC8" w14:textId="5D6FCB32" w:rsidR="00B30E16" w:rsidRPr="000B3E90" w:rsidRDefault="00B30E16" w:rsidP="00B30E16">
            <w:pPr>
              <w:spacing w:before="60" w:after="60" w:line="240" w:lineRule="atLeast"/>
              <w:jc w:val="center"/>
              <w:rPr>
                <w:sz w:val="20"/>
              </w:rPr>
            </w:pPr>
            <w:r w:rsidRPr="000B3E90">
              <w:rPr>
                <w:color w:val="000000"/>
                <w:sz w:val="18"/>
                <w:szCs w:val="18"/>
                <w:lang w:val="uk-UA"/>
              </w:rPr>
              <w:t>0,3508</w:t>
            </w:r>
          </w:p>
        </w:tc>
        <w:tc>
          <w:tcPr>
            <w:tcW w:w="1134" w:type="dxa"/>
            <w:tcBorders>
              <w:top w:val="single" w:sz="6" w:space="0" w:color="auto"/>
              <w:left w:val="single" w:sz="6" w:space="0" w:color="auto"/>
              <w:bottom w:val="single" w:sz="6" w:space="0" w:color="auto"/>
              <w:right w:val="single" w:sz="6" w:space="0" w:color="auto"/>
            </w:tcBorders>
          </w:tcPr>
          <w:p w14:paraId="117CB07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78977ED" w14:textId="77777777" w:rsidR="00B30E16" w:rsidRPr="000B3E90" w:rsidRDefault="00B30E16" w:rsidP="00B30E16">
            <w:pPr>
              <w:spacing w:before="60" w:after="60" w:line="240" w:lineRule="atLeast"/>
              <w:jc w:val="center"/>
              <w:rPr>
                <w:sz w:val="20"/>
              </w:rPr>
            </w:pPr>
          </w:p>
        </w:tc>
      </w:tr>
      <w:tr w:rsidR="00B30E16" w:rsidRPr="000B3E90" w14:paraId="01BFF4A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556DBDF" w14:textId="79860A10"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20DB915" w14:textId="5A8A254E" w:rsidR="00490C17" w:rsidRPr="000B3E90" w:rsidRDefault="00490C17" w:rsidP="00440BC1">
            <w:pPr>
              <w:spacing w:before="60" w:after="60" w:line="240" w:lineRule="atLeast"/>
              <w:jc w:val="left"/>
              <w:rPr>
                <w:color w:val="000000"/>
                <w:sz w:val="18"/>
                <w:szCs w:val="18"/>
                <w:lang w:val="uk-UA"/>
              </w:rPr>
            </w:pPr>
            <w:r w:rsidRPr="000B3E90">
              <w:rPr>
                <w:color w:val="000000"/>
                <w:sz w:val="18"/>
                <w:szCs w:val="18"/>
                <w:lang w:val="uk-UA"/>
              </w:rPr>
              <w:t xml:space="preserve">Disassembling the </w:t>
            </w:r>
            <w:r w:rsidRPr="000B3E90">
              <w:rPr>
                <w:color w:val="000000"/>
                <w:sz w:val="18"/>
                <w:szCs w:val="18"/>
              </w:rPr>
              <w:t>roof</w:t>
            </w:r>
            <w:r w:rsidRPr="000B3E90">
              <w:rPr>
                <w:color w:val="000000"/>
                <w:sz w:val="18"/>
                <w:szCs w:val="18"/>
                <w:lang w:val="uk-UA"/>
              </w:rPr>
              <w:t xml:space="preserve"> of the sheet</w:t>
            </w:r>
          </w:p>
          <w:p w14:paraId="603DB7FA" w14:textId="145EC499" w:rsidR="00B30E16" w:rsidRPr="000B3E90" w:rsidRDefault="00490C17" w:rsidP="00440BC1">
            <w:pPr>
              <w:spacing w:before="60" w:after="60" w:line="240" w:lineRule="atLeast"/>
              <w:jc w:val="left"/>
              <w:rPr>
                <w:sz w:val="20"/>
                <w:lang w:val="en-US"/>
              </w:rPr>
            </w:pPr>
            <w:r w:rsidRPr="000B3E90">
              <w:rPr>
                <w:color w:val="000000"/>
                <w:sz w:val="18"/>
                <w:szCs w:val="18"/>
                <w:lang w:val="uk-UA"/>
              </w:rPr>
              <w:t>Steel (covering the pit on the axis of</w:t>
            </w:r>
            <w:r w:rsidRPr="000B3E90">
              <w:rPr>
                <w:color w:val="000000"/>
                <w:sz w:val="18"/>
                <w:szCs w:val="18"/>
              </w:rPr>
              <w:t xml:space="preserve"> 7 </w:t>
            </w:r>
            <w:r w:rsidR="00B30E16" w:rsidRPr="000B3E90">
              <w:rPr>
                <w:color w:val="000000"/>
                <w:sz w:val="18"/>
                <w:szCs w:val="18"/>
                <w:lang w:val="uk-UA"/>
              </w:rPr>
              <w:t xml:space="preserve">АБ-11) </w:t>
            </w:r>
          </w:p>
        </w:tc>
        <w:tc>
          <w:tcPr>
            <w:tcW w:w="850" w:type="dxa"/>
            <w:tcBorders>
              <w:top w:val="single" w:sz="6" w:space="0" w:color="auto"/>
              <w:left w:val="single" w:sz="6" w:space="0" w:color="auto"/>
              <w:bottom w:val="single" w:sz="6" w:space="0" w:color="auto"/>
              <w:right w:val="single" w:sz="6" w:space="0" w:color="auto"/>
            </w:tcBorders>
          </w:tcPr>
          <w:p w14:paraId="3AC7D3FA" w14:textId="777C228D"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1F1BF5B7" w14:textId="7FACAF08" w:rsidR="00B30E16" w:rsidRPr="000B3E90" w:rsidRDefault="00B30E16" w:rsidP="00B30E16">
            <w:pPr>
              <w:spacing w:before="60" w:after="60" w:line="240" w:lineRule="atLeast"/>
              <w:jc w:val="center"/>
              <w:rPr>
                <w:sz w:val="20"/>
              </w:rPr>
            </w:pPr>
            <w:r w:rsidRPr="000B3E90">
              <w:rPr>
                <w:color w:val="000000"/>
                <w:sz w:val="18"/>
                <w:szCs w:val="18"/>
                <w:lang w:val="uk-UA"/>
              </w:rPr>
              <w:t>0,032</w:t>
            </w:r>
          </w:p>
        </w:tc>
        <w:tc>
          <w:tcPr>
            <w:tcW w:w="1134" w:type="dxa"/>
            <w:tcBorders>
              <w:top w:val="single" w:sz="6" w:space="0" w:color="auto"/>
              <w:left w:val="single" w:sz="6" w:space="0" w:color="auto"/>
              <w:bottom w:val="single" w:sz="6" w:space="0" w:color="auto"/>
              <w:right w:val="single" w:sz="6" w:space="0" w:color="auto"/>
            </w:tcBorders>
          </w:tcPr>
          <w:p w14:paraId="0EAE236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9920468" w14:textId="77777777" w:rsidR="00B30E16" w:rsidRPr="000B3E90" w:rsidRDefault="00B30E16" w:rsidP="00B30E16">
            <w:pPr>
              <w:spacing w:before="60" w:after="60" w:line="240" w:lineRule="atLeast"/>
              <w:jc w:val="center"/>
              <w:rPr>
                <w:sz w:val="20"/>
              </w:rPr>
            </w:pPr>
          </w:p>
        </w:tc>
      </w:tr>
      <w:tr w:rsidR="00B30E16" w:rsidRPr="000B3E90" w14:paraId="61F1BA4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B92ADD6" w14:textId="54A61C38"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523A44A" w14:textId="1C0E88DE" w:rsidR="00B30E16" w:rsidRPr="000B3E90" w:rsidRDefault="00490C17" w:rsidP="00440BC1">
            <w:pPr>
              <w:spacing w:before="60" w:after="60" w:line="240" w:lineRule="atLeast"/>
              <w:jc w:val="left"/>
              <w:rPr>
                <w:sz w:val="20"/>
                <w:lang w:val="en-US"/>
              </w:rPr>
            </w:pPr>
            <w:r w:rsidRPr="000B3E90">
              <w:rPr>
                <w:color w:val="000000"/>
                <w:sz w:val="18"/>
                <w:szCs w:val="18"/>
                <w:lang w:val="uk-UA"/>
              </w:rPr>
              <w:t>Disassembl</w:t>
            </w:r>
            <w:r w:rsidRPr="000B3E90">
              <w:rPr>
                <w:color w:val="000000"/>
                <w:sz w:val="18"/>
                <w:szCs w:val="18"/>
              </w:rPr>
              <w:t>ing</w:t>
            </w:r>
            <w:r w:rsidRPr="000B3E90">
              <w:rPr>
                <w:color w:val="000000"/>
                <w:sz w:val="18"/>
                <w:szCs w:val="18"/>
                <w:lang w:val="uk-UA"/>
              </w:rPr>
              <w:t xml:space="preserve"> of drain pipes from the sheet</w:t>
            </w:r>
            <w:r w:rsidRPr="000B3E90">
              <w:rPr>
                <w:color w:val="000000"/>
                <w:sz w:val="18"/>
                <w:szCs w:val="18"/>
              </w:rPr>
              <w:t xml:space="preserve"> steel from the </w:t>
            </w:r>
            <w:r w:rsidRPr="000B3E90">
              <w:rPr>
                <w:color w:val="000000"/>
                <w:sz w:val="18"/>
                <w:szCs w:val="18"/>
                <w:lang w:val="uk-UA"/>
              </w:rPr>
              <w:t>earth and pallets</w:t>
            </w:r>
          </w:p>
        </w:tc>
        <w:tc>
          <w:tcPr>
            <w:tcW w:w="850" w:type="dxa"/>
            <w:tcBorders>
              <w:top w:val="single" w:sz="6" w:space="0" w:color="auto"/>
              <w:left w:val="single" w:sz="6" w:space="0" w:color="auto"/>
              <w:bottom w:val="single" w:sz="6" w:space="0" w:color="auto"/>
              <w:right w:val="single" w:sz="6" w:space="0" w:color="auto"/>
            </w:tcBorders>
          </w:tcPr>
          <w:p w14:paraId="3362718B" w14:textId="599E0611"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62AA9FFC" w14:textId="3D30064C" w:rsidR="00B30E16" w:rsidRPr="000B3E90" w:rsidRDefault="00B30E16" w:rsidP="00B30E16">
            <w:pPr>
              <w:spacing w:before="60" w:after="60" w:line="240" w:lineRule="atLeast"/>
              <w:jc w:val="center"/>
              <w:rPr>
                <w:sz w:val="20"/>
              </w:rPr>
            </w:pPr>
            <w:r w:rsidRPr="000B3E90">
              <w:rPr>
                <w:color w:val="000000"/>
                <w:sz w:val="18"/>
                <w:szCs w:val="18"/>
                <w:lang w:val="uk-UA"/>
              </w:rPr>
              <w:t>0,58</w:t>
            </w:r>
          </w:p>
        </w:tc>
        <w:tc>
          <w:tcPr>
            <w:tcW w:w="1134" w:type="dxa"/>
            <w:tcBorders>
              <w:top w:val="single" w:sz="6" w:space="0" w:color="auto"/>
              <w:left w:val="single" w:sz="6" w:space="0" w:color="auto"/>
              <w:bottom w:val="single" w:sz="6" w:space="0" w:color="auto"/>
              <w:right w:val="single" w:sz="6" w:space="0" w:color="auto"/>
            </w:tcBorders>
          </w:tcPr>
          <w:p w14:paraId="46C8731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2F5274F" w14:textId="77777777" w:rsidR="00B30E16" w:rsidRPr="000B3E90" w:rsidRDefault="00B30E16" w:rsidP="00B30E16">
            <w:pPr>
              <w:spacing w:before="60" w:after="60" w:line="240" w:lineRule="atLeast"/>
              <w:jc w:val="center"/>
              <w:rPr>
                <w:sz w:val="20"/>
              </w:rPr>
            </w:pPr>
          </w:p>
        </w:tc>
      </w:tr>
      <w:tr w:rsidR="00B30E16" w:rsidRPr="000B3E90" w14:paraId="2EB3CF6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8CE7F22" w14:textId="507A527E"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4F0138C" w14:textId="5F776069" w:rsidR="00B30E16" w:rsidRPr="000B3E90" w:rsidRDefault="008F3030" w:rsidP="00440BC1">
            <w:pPr>
              <w:spacing w:before="60" w:after="60" w:line="240" w:lineRule="atLeast"/>
              <w:jc w:val="left"/>
              <w:rPr>
                <w:sz w:val="20"/>
              </w:rPr>
            </w:pPr>
            <w:r w:rsidRPr="000B3E90">
              <w:rPr>
                <w:color w:val="000000"/>
                <w:sz w:val="18"/>
                <w:szCs w:val="18"/>
                <w:lang w:val="uk-UA"/>
              </w:rPr>
              <w:t>Disassembl</w:t>
            </w:r>
            <w:r w:rsidRPr="000B3E90">
              <w:rPr>
                <w:color w:val="000000"/>
                <w:sz w:val="18"/>
                <w:szCs w:val="18"/>
              </w:rPr>
              <w:t>ing</w:t>
            </w:r>
            <w:r w:rsidRPr="000B3E90">
              <w:rPr>
                <w:color w:val="000000"/>
                <w:sz w:val="18"/>
                <w:szCs w:val="18"/>
                <w:lang w:val="uk-UA"/>
              </w:rPr>
              <w:t xml:space="preserve"> of </w:t>
            </w:r>
            <w:r w:rsidRPr="000B3E90">
              <w:rPr>
                <w:color w:val="000000"/>
                <w:sz w:val="18"/>
                <w:szCs w:val="18"/>
              </w:rPr>
              <w:t xml:space="preserve">abutment pieces, eaves, etc., made of sheet steel </w:t>
            </w:r>
          </w:p>
        </w:tc>
        <w:tc>
          <w:tcPr>
            <w:tcW w:w="850" w:type="dxa"/>
            <w:tcBorders>
              <w:top w:val="single" w:sz="6" w:space="0" w:color="auto"/>
              <w:left w:val="single" w:sz="6" w:space="0" w:color="auto"/>
              <w:bottom w:val="single" w:sz="6" w:space="0" w:color="auto"/>
              <w:right w:val="single" w:sz="6" w:space="0" w:color="auto"/>
            </w:tcBorders>
          </w:tcPr>
          <w:p w14:paraId="592A8D51" w14:textId="3C4F97D9"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507C43C0" w14:textId="41FB1C09" w:rsidR="00B30E16" w:rsidRPr="000B3E90" w:rsidRDefault="00B30E16" w:rsidP="00B30E16">
            <w:pPr>
              <w:spacing w:before="60" w:after="60" w:line="240" w:lineRule="atLeast"/>
              <w:jc w:val="center"/>
              <w:rPr>
                <w:sz w:val="20"/>
              </w:rPr>
            </w:pPr>
            <w:r w:rsidRPr="000B3E90">
              <w:rPr>
                <w:color w:val="000000"/>
                <w:sz w:val="18"/>
                <w:szCs w:val="18"/>
                <w:lang w:val="uk-UA"/>
              </w:rPr>
              <w:t>1,385</w:t>
            </w:r>
          </w:p>
        </w:tc>
        <w:tc>
          <w:tcPr>
            <w:tcW w:w="1134" w:type="dxa"/>
            <w:tcBorders>
              <w:top w:val="single" w:sz="6" w:space="0" w:color="auto"/>
              <w:left w:val="single" w:sz="6" w:space="0" w:color="auto"/>
              <w:bottom w:val="single" w:sz="6" w:space="0" w:color="auto"/>
              <w:right w:val="single" w:sz="6" w:space="0" w:color="auto"/>
            </w:tcBorders>
          </w:tcPr>
          <w:p w14:paraId="4A40091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5A9D096" w14:textId="77777777" w:rsidR="00B30E16" w:rsidRPr="000B3E90" w:rsidRDefault="00B30E16" w:rsidP="00B30E16">
            <w:pPr>
              <w:spacing w:before="60" w:after="60" w:line="240" w:lineRule="atLeast"/>
              <w:jc w:val="center"/>
              <w:rPr>
                <w:sz w:val="20"/>
              </w:rPr>
            </w:pPr>
          </w:p>
        </w:tc>
      </w:tr>
      <w:tr w:rsidR="00B30E16" w:rsidRPr="000B3E90" w14:paraId="4C9FB45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4C829AF" w14:textId="64371088"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DF3CB61" w14:textId="2484C160" w:rsidR="00B30E16" w:rsidRPr="000B3E90" w:rsidRDefault="008F3030" w:rsidP="00440BC1">
            <w:pPr>
              <w:spacing w:before="60" w:after="60" w:line="240" w:lineRule="atLeast"/>
              <w:jc w:val="left"/>
              <w:rPr>
                <w:sz w:val="20"/>
                <w:lang w:val="ru-RU"/>
              </w:rPr>
            </w:pPr>
            <w:r w:rsidRPr="000B3E90">
              <w:rPr>
                <w:color w:val="000000"/>
                <w:sz w:val="18"/>
                <w:szCs w:val="18"/>
              </w:rPr>
              <w:t>Disassembling of roof windows</w:t>
            </w:r>
          </w:p>
        </w:tc>
        <w:tc>
          <w:tcPr>
            <w:tcW w:w="850" w:type="dxa"/>
            <w:tcBorders>
              <w:top w:val="single" w:sz="6" w:space="0" w:color="auto"/>
              <w:left w:val="single" w:sz="6" w:space="0" w:color="auto"/>
              <w:bottom w:val="single" w:sz="6" w:space="0" w:color="auto"/>
              <w:right w:val="single" w:sz="6" w:space="0" w:color="auto"/>
            </w:tcBorders>
          </w:tcPr>
          <w:p w14:paraId="6CCE39E7" w14:textId="3F75F7F1" w:rsidR="00B30E16" w:rsidRPr="000B3E90" w:rsidRDefault="006F2F83" w:rsidP="00B30E16">
            <w:pPr>
              <w:spacing w:before="60" w:after="60" w:line="240" w:lineRule="atLeast"/>
              <w:jc w:val="center"/>
              <w:rPr>
                <w:sz w:val="20"/>
              </w:rPr>
            </w:pPr>
            <w:r w:rsidRPr="000B3E90">
              <w:rPr>
                <w:color w:val="000000"/>
                <w:sz w:val="18"/>
                <w:szCs w:val="18"/>
                <w:lang w:val="uk-UA"/>
              </w:rPr>
              <w:t>100</w:t>
            </w:r>
            <w:r w:rsidRPr="000B3E90">
              <w:rPr>
                <w:color w:val="000000"/>
                <w:sz w:val="18"/>
                <w:szCs w:val="18"/>
                <w:lang w:val="en-US"/>
              </w:rPr>
              <w:t xml:space="preserve"> </w:t>
            </w: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3E9041D0" w14:textId="0121324E" w:rsidR="00B30E16" w:rsidRPr="000B3E90" w:rsidRDefault="00B30E16" w:rsidP="00B30E16">
            <w:pPr>
              <w:spacing w:before="60" w:after="60" w:line="240" w:lineRule="atLeast"/>
              <w:jc w:val="center"/>
              <w:rPr>
                <w:sz w:val="20"/>
              </w:rPr>
            </w:pPr>
            <w:r w:rsidRPr="000B3E90">
              <w:rPr>
                <w:color w:val="000000"/>
                <w:sz w:val="18"/>
                <w:szCs w:val="18"/>
                <w:lang w:val="uk-UA"/>
              </w:rPr>
              <w:t>0,03</w:t>
            </w:r>
          </w:p>
        </w:tc>
        <w:tc>
          <w:tcPr>
            <w:tcW w:w="1134" w:type="dxa"/>
            <w:tcBorders>
              <w:top w:val="single" w:sz="6" w:space="0" w:color="auto"/>
              <w:left w:val="single" w:sz="6" w:space="0" w:color="auto"/>
              <w:bottom w:val="single" w:sz="6" w:space="0" w:color="auto"/>
              <w:right w:val="single" w:sz="6" w:space="0" w:color="auto"/>
            </w:tcBorders>
          </w:tcPr>
          <w:p w14:paraId="3F399BC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1B2679" w14:textId="77777777" w:rsidR="00B30E16" w:rsidRPr="000B3E90" w:rsidRDefault="00B30E16" w:rsidP="00B30E16">
            <w:pPr>
              <w:spacing w:before="60" w:after="60" w:line="240" w:lineRule="atLeast"/>
              <w:jc w:val="center"/>
              <w:rPr>
                <w:sz w:val="20"/>
              </w:rPr>
            </w:pPr>
          </w:p>
        </w:tc>
      </w:tr>
      <w:tr w:rsidR="00B30E16" w:rsidRPr="000B3E90" w14:paraId="13CA82E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121DE9B" w14:textId="47E2AD41"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B65C7CA" w14:textId="6DEFF8CB" w:rsidR="00B30E16" w:rsidRPr="000B3E90" w:rsidRDefault="008F3030" w:rsidP="00440BC1">
            <w:pPr>
              <w:spacing w:before="60" w:after="60" w:line="240" w:lineRule="atLeast"/>
              <w:jc w:val="left"/>
              <w:rPr>
                <w:sz w:val="20"/>
                <w:lang w:val="en-US"/>
              </w:rPr>
            </w:pPr>
            <w:r w:rsidRPr="000B3E90">
              <w:rPr>
                <w:color w:val="000000"/>
                <w:sz w:val="18"/>
                <w:szCs w:val="18"/>
                <w:lang w:val="uk-UA"/>
              </w:rPr>
              <w:t xml:space="preserve">Dismantling of parapet roofing slabs </w:t>
            </w:r>
            <w:r w:rsidR="00B30E16" w:rsidRPr="000B3E90">
              <w:rPr>
                <w:color w:val="000000"/>
                <w:sz w:val="18"/>
                <w:szCs w:val="18"/>
                <w:lang w:val="uk-UA"/>
              </w:rPr>
              <w:t>(334,</w:t>
            </w:r>
            <w:r w:rsidR="00B30E16" w:rsidRPr="000B3E90">
              <w:rPr>
                <w:color w:val="000000"/>
                <w:sz w:val="18"/>
                <w:szCs w:val="18"/>
                <w:lang w:val="uk-UA"/>
              </w:rPr>
              <w:br/>
              <w:t>6</w:t>
            </w:r>
            <w:r w:rsidRPr="000B3E90">
              <w:rPr>
                <w:color w:val="000000"/>
                <w:sz w:val="18"/>
                <w:szCs w:val="18"/>
              </w:rPr>
              <w:t>m</w:t>
            </w:r>
            <w:r w:rsidR="00B30E16" w:rsidRPr="000B3E90">
              <w:rPr>
                <w:color w:val="000000"/>
                <w:sz w:val="18"/>
                <w:szCs w:val="18"/>
                <w:lang w:val="uk-UA"/>
              </w:rPr>
              <w:t>:0,6</w:t>
            </w:r>
            <w:r w:rsidRPr="000B3E90">
              <w:rPr>
                <w:color w:val="000000"/>
                <w:sz w:val="18"/>
                <w:szCs w:val="18"/>
              </w:rPr>
              <w:t>m</w:t>
            </w:r>
            <w:r w:rsidR="00B30E16" w:rsidRPr="000B3E90">
              <w:rPr>
                <w:color w:val="000000"/>
                <w:sz w:val="18"/>
                <w:szCs w:val="18"/>
                <w:lang w:val="uk-UA"/>
              </w:rPr>
              <w:t>=558</w:t>
            </w:r>
            <w:r w:rsidRPr="000B3E90">
              <w:rPr>
                <w:color w:val="000000"/>
                <w:sz w:val="18"/>
                <w:szCs w:val="18"/>
              </w:rPr>
              <w:t>units</w:t>
            </w:r>
            <w:r w:rsidR="00B30E16" w:rsidRPr="000B3E90">
              <w:rPr>
                <w:color w:val="000000"/>
                <w:sz w:val="18"/>
                <w:szCs w:val="18"/>
                <w:lang w:val="uk-UA"/>
              </w:rPr>
              <w:t xml:space="preserve"> АБ-4)</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2AAE3DF1" w14:textId="61109792"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798B0ACF" w14:textId="3DD1C1C3" w:rsidR="00B30E16" w:rsidRPr="000B3E90" w:rsidRDefault="00B30E16" w:rsidP="00B30E16">
            <w:pPr>
              <w:spacing w:before="60" w:after="60" w:line="240" w:lineRule="atLeast"/>
              <w:jc w:val="center"/>
              <w:rPr>
                <w:sz w:val="20"/>
              </w:rPr>
            </w:pPr>
            <w:r w:rsidRPr="000B3E90">
              <w:rPr>
                <w:color w:val="000000"/>
                <w:sz w:val="18"/>
                <w:szCs w:val="18"/>
                <w:lang w:val="uk-UA"/>
              </w:rPr>
              <w:t>5,58</w:t>
            </w:r>
          </w:p>
        </w:tc>
        <w:tc>
          <w:tcPr>
            <w:tcW w:w="1134" w:type="dxa"/>
            <w:tcBorders>
              <w:top w:val="single" w:sz="6" w:space="0" w:color="auto"/>
              <w:left w:val="single" w:sz="6" w:space="0" w:color="auto"/>
              <w:bottom w:val="single" w:sz="6" w:space="0" w:color="auto"/>
              <w:right w:val="single" w:sz="6" w:space="0" w:color="auto"/>
            </w:tcBorders>
          </w:tcPr>
          <w:p w14:paraId="662A933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A5FAF08" w14:textId="77777777" w:rsidR="00B30E16" w:rsidRPr="000B3E90" w:rsidRDefault="00B30E16" w:rsidP="00B30E16">
            <w:pPr>
              <w:spacing w:before="60" w:after="60" w:line="240" w:lineRule="atLeast"/>
              <w:jc w:val="center"/>
              <w:rPr>
                <w:sz w:val="20"/>
              </w:rPr>
            </w:pPr>
          </w:p>
        </w:tc>
      </w:tr>
      <w:tr w:rsidR="00B30E16" w:rsidRPr="000B3E90" w14:paraId="6A0A1B8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4D71E28" w14:textId="072A517D"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BACAF63" w14:textId="4E5D6CC2" w:rsidR="00B30E16" w:rsidRPr="000B3E90" w:rsidRDefault="008F3030" w:rsidP="00440BC1">
            <w:pPr>
              <w:spacing w:before="60" w:after="60" w:line="240" w:lineRule="atLeast"/>
              <w:jc w:val="left"/>
              <w:rPr>
                <w:sz w:val="20"/>
                <w:lang w:val="en-US"/>
              </w:rPr>
            </w:pPr>
            <w:r w:rsidRPr="000B3E90">
              <w:rPr>
                <w:color w:val="000000"/>
                <w:sz w:val="18"/>
                <w:szCs w:val="18"/>
                <w:lang w:val="uk-UA"/>
              </w:rPr>
              <w:t xml:space="preserve">Dismantling of parapet </w:t>
            </w:r>
            <w:r w:rsidRPr="000B3E90">
              <w:rPr>
                <w:color w:val="000000"/>
                <w:sz w:val="18"/>
                <w:szCs w:val="18"/>
              </w:rPr>
              <w:t>air ducts</w:t>
            </w:r>
            <w:r w:rsidRPr="000B3E90">
              <w:rPr>
                <w:color w:val="000000"/>
                <w:sz w:val="18"/>
                <w:szCs w:val="18"/>
                <w:lang w:val="uk-UA"/>
              </w:rPr>
              <w:t xml:space="preserve"> slabs (t</w:t>
            </w:r>
            <w:r w:rsidR="00B30E16" w:rsidRPr="000B3E90">
              <w:rPr>
                <w:color w:val="000000"/>
                <w:sz w:val="18"/>
                <w:szCs w:val="18"/>
                <w:lang w:val="uk-UA"/>
              </w:rPr>
              <w:br/>
              <w:t>АБ-13)</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AD12E0C" w14:textId="6ADE0036"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45E06E55" w14:textId="56EFABC4" w:rsidR="00B30E16" w:rsidRPr="000B3E90" w:rsidRDefault="00B30E16" w:rsidP="00B30E16">
            <w:pPr>
              <w:spacing w:before="60" w:after="60" w:line="240" w:lineRule="atLeast"/>
              <w:jc w:val="center"/>
              <w:rPr>
                <w:sz w:val="20"/>
              </w:rPr>
            </w:pPr>
            <w:r w:rsidRPr="000B3E90">
              <w:rPr>
                <w:color w:val="000000"/>
                <w:sz w:val="18"/>
                <w:szCs w:val="18"/>
                <w:lang w:val="uk-UA"/>
              </w:rPr>
              <w:t>0,35</w:t>
            </w:r>
          </w:p>
        </w:tc>
        <w:tc>
          <w:tcPr>
            <w:tcW w:w="1134" w:type="dxa"/>
            <w:tcBorders>
              <w:top w:val="single" w:sz="6" w:space="0" w:color="auto"/>
              <w:left w:val="single" w:sz="6" w:space="0" w:color="auto"/>
              <w:bottom w:val="single" w:sz="6" w:space="0" w:color="auto"/>
              <w:right w:val="single" w:sz="6" w:space="0" w:color="auto"/>
            </w:tcBorders>
          </w:tcPr>
          <w:p w14:paraId="4DF582F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EAE9154" w14:textId="77777777" w:rsidR="00B30E16" w:rsidRPr="000B3E90" w:rsidRDefault="00B30E16" w:rsidP="00B30E16">
            <w:pPr>
              <w:spacing w:before="60" w:after="60" w:line="240" w:lineRule="atLeast"/>
              <w:jc w:val="center"/>
              <w:rPr>
                <w:sz w:val="20"/>
              </w:rPr>
            </w:pPr>
          </w:p>
        </w:tc>
      </w:tr>
      <w:tr w:rsidR="00B30E16" w:rsidRPr="000B3E90" w14:paraId="0D02A77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6F01C80" w14:textId="5F04D058"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4820F9F" w14:textId="43550BC6" w:rsidR="00B30E16" w:rsidRPr="000B3E90" w:rsidRDefault="008F3030" w:rsidP="00440BC1">
            <w:pPr>
              <w:spacing w:before="60" w:after="60" w:line="240" w:lineRule="atLeast"/>
              <w:jc w:val="left"/>
              <w:rPr>
                <w:sz w:val="20"/>
                <w:lang w:val="en-US"/>
              </w:rPr>
            </w:pPr>
            <w:r w:rsidRPr="000B3E90">
              <w:rPr>
                <w:color w:val="000000"/>
                <w:sz w:val="18"/>
                <w:szCs w:val="18"/>
                <w:lang w:val="uk-UA"/>
              </w:rPr>
              <w:t xml:space="preserve">Removing door cloths and shingles </w:t>
            </w:r>
            <w:r w:rsidR="00B30E16" w:rsidRPr="000B3E90">
              <w:rPr>
                <w:color w:val="000000"/>
                <w:sz w:val="18"/>
                <w:szCs w:val="18"/>
                <w:lang w:val="uk-UA"/>
              </w:rPr>
              <w:t>(Д-2,3,</w:t>
            </w:r>
            <w:r w:rsidR="00B30E16" w:rsidRPr="000B3E90">
              <w:rPr>
                <w:color w:val="000000"/>
                <w:sz w:val="18"/>
                <w:szCs w:val="18"/>
                <w:lang w:val="uk-UA"/>
              </w:rPr>
              <w:br/>
              <w:t>6,7,8,9 АБ-8)</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6C9E3EA5" w14:textId="5F433F6B"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0DD631C3" w14:textId="5FF3C636" w:rsidR="00B30E16" w:rsidRPr="000B3E90" w:rsidRDefault="00B30E16" w:rsidP="00B30E16">
            <w:pPr>
              <w:spacing w:before="60" w:after="60" w:line="240" w:lineRule="atLeast"/>
              <w:jc w:val="center"/>
              <w:rPr>
                <w:sz w:val="20"/>
              </w:rPr>
            </w:pPr>
            <w:r w:rsidRPr="000B3E90">
              <w:rPr>
                <w:color w:val="000000"/>
                <w:sz w:val="18"/>
                <w:szCs w:val="18"/>
                <w:lang w:val="uk-UA"/>
              </w:rPr>
              <w:t>0,175</w:t>
            </w:r>
          </w:p>
        </w:tc>
        <w:tc>
          <w:tcPr>
            <w:tcW w:w="1134" w:type="dxa"/>
            <w:tcBorders>
              <w:top w:val="single" w:sz="6" w:space="0" w:color="auto"/>
              <w:left w:val="single" w:sz="6" w:space="0" w:color="auto"/>
              <w:bottom w:val="single" w:sz="6" w:space="0" w:color="auto"/>
              <w:right w:val="single" w:sz="6" w:space="0" w:color="auto"/>
            </w:tcBorders>
          </w:tcPr>
          <w:p w14:paraId="6D3FB60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036AFCA" w14:textId="77777777" w:rsidR="00B30E16" w:rsidRPr="000B3E90" w:rsidRDefault="00B30E16" w:rsidP="00B30E16">
            <w:pPr>
              <w:spacing w:before="60" w:after="60" w:line="240" w:lineRule="atLeast"/>
              <w:jc w:val="center"/>
              <w:rPr>
                <w:sz w:val="20"/>
              </w:rPr>
            </w:pPr>
          </w:p>
        </w:tc>
      </w:tr>
      <w:tr w:rsidR="00B30E16" w:rsidRPr="000B3E90" w14:paraId="37D3305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BC0D531" w14:textId="5BB78E86"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FBF7D70" w14:textId="0352C64B" w:rsidR="00B30E16" w:rsidRPr="000B3E90" w:rsidRDefault="008F3030" w:rsidP="00440BC1">
            <w:pPr>
              <w:spacing w:before="60" w:after="60" w:line="240" w:lineRule="atLeast"/>
              <w:jc w:val="left"/>
              <w:rPr>
                <w:sz w:val="20"/>
                <w:lang w:val="en-US"/>
              </w:rPr>
            </w:pPr>
            <w:r w:rsidRPr="000B3E90">
              <w:rPr>
                <w:color w:val="000000"/>
                <w:sz w:val="18"/>
                <w:szCs w:val="18"/>
                <w:lang w:val="uk-UA"/>
              </w:rPr>
              <w:t>Dismantling of door boxes in stone</w:t>
            </w:r>
            <w:r w:rsidRPr="000B3E90">
              <w:rPr>
                <w:color w:val="000000"/>
                <w:sz w:val="18"/>
                <w:szCs w:val="18"/>
              </w:rPr>
              <w:t xml:space="preserve"> w</w:t>
            </w:r>
            <w:r w:rsidRPr="000B3E90">
              <w:rPr>
                <w:color w:val="000000"/>
                <w:sz w:val="18"/>
                <w:szCs w:val="18"/>
                <w:lang w:val="uk-UA"/>
              </w:rPr>
              <w:t>alls with</w:t>
            </w:r>
            <w:r w:rsidRPr="000B3E90">
              <w:rPr>
                <w:color w:val="000000"/>
                <w:sz w:val="18"/>
                <w:szCs w:val="18"/>
              </w:rPr>
              <w:t xml:space="preserve"> beating off </w:t>
            </w:r>
            <w:r w:rsidRPr="000B3E90">
              <w:rPr>
                <w:color w:val="000000"/>
                <w:sz w:val="18"/>
                <w:szCs w:val="18"/>
                <w:lang w:val="uk-UA"/>
              </w:rPr>
              <w:t xml:space="preserve"> plaster in slopes</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03BF3DA" w14:textId="7F08F011"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6706B494" w14:textId="2E26552A" w:rsidR="00B30E16" w:rsidRPr="000B3E90" w:rsidRDefault="00B30E16" w:rsidP="00B30E16">
            <w:pPr>
              <w:spacing w:before="60" w:after="60" w:line="240" w:lineRule="atLeast"/>
              <w:jc w:val="center"/>
              <w:rPr>
                <w:sz w:val="20"/>
              </w:rPr>
            </w:pPr>
            <w:r w:rsidRPr="000B3E90">
              <w:rPr>
                <w:color w:val="000000"/>
                <w:sz w:val="18"/>
                <w:szCs w:val="18"/>
                <w:lang w:val="uk-UA"/>
              </w:rPr>
              <w:t>0,08</w:t>
            </w:r>
          </w:p>
        </w:tc>
        <w:tc>
          <w:tcPr>
            <w:tcW w:w="1134" w:type="dxa"/>
            <w:tcBorders>
              <w:top w:val="single" w:sz="6" w:space="0" w:color="auto"/>
              <w:left w:val="single" w:sz="6" w:space="0" w:color="auto"/>
              <w:bottom w:val="single" w:sz="6" w:space="0" w:color="auto"/>
              <w:right w:val="single" w:sz="6" w:space="0" w:color="auto"/>
            </w:tcBorders>
          </w:tcPr>
          <w:p w14:paraId="074A8F6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26CED29" w14:textId="77777777" w:rsidR="00B30E16" w:rsidRPr="000B3E90" w:rsidRDefault="00B30E16" w:rsidP="00B30E16">
            <w:pPr>
              <w:spacing w:before="60" w:after="60" w:line="240" w:lineRule="atLeast"/>
              <w:jc w:val="center"/>
              <w:rPr>
                <w:sz w:val="20"/>
              </w:rPr>
            </w:pPr>
          </w:p>
        </w:tc>
      </w:tr>
      <w:tr w:rsidR="00B30E16" w:rsidRPr="000B3E90" w14:paraId="123420F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D319C67" w14:textId="1F1E867C"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349F495" w14:textId="69777A8B" w:rsidR="00B30E16" w:rsidRPr="000B3E90" w:rsidRDefault="008F3030" w:rsidP="00440BC1">
            <w:pPr>
              <w:spacing w:before="60" w:after="60" w:line="240" w:lineRule="atLeast"/>
              <w:jc w:val="left"/>
              <w:rPr>
                <w:sz w:val="20"/>
                <w:lang w:val="en-US"/>
              </w:rPr>
            </w:pPr>
            <w:r w:rsidRPr="000B3E90">
              <w:rPr>
                <w:color w:val="000000"/>
                <w:sz w:val="18"/>
                <w:szCs w:val="18"/>
                <w:lang w:val="uk-UA"/>
              </w:rPr>
              <w:t xml:space="preserve">Dismantling of </w:t>
            </w:r>
            <w:r w:rsidRPr="000B3E90">
              <w:rPr>
                <w:color w:val="000000"/>
                <w:sz w:val="18"/>
                <w:szCs w:val="18"/>
              </w:rPr>
              <w:t>window</w:t>
            </w:r>
            <w:r w:rsidRPr="000B3E90">
              <w:rPr>
                <w:color w:val="000000"/>
                <w:sz w:val="18"/>
                <w:szCs w:val="18"/>
                <w:lang w:val="uk-UA"/>
              </w:rPr>
              <w:t xml:space="preserve"> boxes in stone</w:t>
            </w:r>
            <w:r w:rsidRPr="000B3E90">
              <w:rPr>
                <w:color w:val="000000"/>
                <w:sz w:val="18"/>
                <w:szCs w:val="18"/>
              </w:rPr>
              <w:t xml:space="preserve"> w</w:t>
            </w:r>
            <w:r w:rsidRPr="000B3E90">
              <w:rPr>
                <w:color w:val="000000"/>
                <w:sz w:val="18"/>
                <w:szCs w:val="18"/>
                <w:lang w:val="uk-UA"/>
              </w:rPr>
              <w:t>alls with</w:t>
            </w:r>
            <w:r w:rsidRPr="000B3E90">
              <w:rPr>
                <w:color w:val="000000"/>
                <w:sz w:val="18"/>
                <w:szCs w:val="18"/>
              </w:rPr>
              <w:t xml:space="preserve"> beating off </w:t>
            </w:r>
            <w:r w:rsidRPr="000B3E90">
              <w:rPr>
                <w:color w:val="000000"/>
                <w:sz w:val="18"/>
                <w:szCs w:val="18"/>
                <w:lang w:val="uk-UA"/>
              </w:rPr>
              <w:t xml:space="preserve"> plaster in slopes                                                                    </w:t>
            </w:r>
            <w:r w:rsidR="00B30E16" w:rsidRPr="000B3E90">
              <w:rPr>
                <w:color w:val="000000"/>
                <w:sz w:val="18"/>
                <w:szCs w:val="18"/>
                <w:lang w:val="uk-UA"/>
              </w:rPr>
              <w:t xml:space="preserve">(Вд- 6,7,8 </w:t>
            </w:r>
            <w:r w:rsidRPr="000B3E90">
              <w:rPr>
                <w:color w:val="000000"/>
                <w:sz w:val="18"/>
                <w:szCs w:val="18"/>
              </w:rPr>
              <w:t>for new</w:t>
            </w:r>
            <w:r w:rsidR="00B30E16" w:rsidRPr="000B3E90">
              <w:rPr>
                <w:color w:val="000000"/>
                <w:sz w:val="18"/>
                <w:szCs w:val="18"/>
                <w:lang w:val="uk-UA"/>
              </w:rPr>
              <w:t xml:space="preserve"> В-12,13,14)</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3738D7D0" w14:textId="503CC358" w:rsidR="00B30E16" w:rsidRPr="000B3E90" w:rsidRDefault="00B30E16" w:rsidP="00B30E16">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1ABC1EAE" w14:textId="302A2951" w:rsidR="00B30E16" w:rsidRPr="000B3E90" w:rsidRDefault="00B30E16" w:rsidP="00B30E16">
            <w:pPr>
              <w:spacing w:before="60" w:after="60" w:line="240" w:lineRule="atLeast"/>
              <w:jc w:val="center"/>
              <w:rPr>
                <w:sz w:val="20"/>
              </w:rPr>
            </w:pPr>
            <w:r w:rsidRPr="000B3E90">
              <w:rPr>
                <w:color w:val="000000"/>
                <w:sz w:val="18"/>
                <w:szCs w:val="18"/>
                <w:lang w:val="uk-UA"/>
              </w:rPr>
              <w:t>0,06</w:t>
            </w:r>
          </w:p>
        </w:tc>
        <w:tc>
          <w:tcPr>
            <w:tcW w:w="1134" w:type="dxa"/>
            <w:tcBorders>
              <w:top w:val="single" w:sz="6" w:space="0" w:color="auto"/>
              <w:left w:val="single" w:sz="6" w:space="0" w:color="auto"/>
              <w:bottom w:val="single" w:sz="6" w:space="0" w:color="auto"/>
              <w:right w:val="single" w:sz="6" w:space="0" w:color="auto"/>
            </w:tcBorders>
          </w:tcPr>
          <w:p w14:paraId="3DF1C41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EFB8542" w14:textId="77777777" w:rsidR="00B30E16" w:rsidRPr="000B3E90" w:rsidRDefault="00B30E16" w:rsidP="00B30E16">
            <w:pPr>
              <w:spacing w:before="60" w:after="60" w:line="240" w:lineRule="atLeast"/>
              <w:jc w:val="center"/>
              <w:rPr>
                <w:sz w:val="20"/>
              </w:rPr>
            </w:pPr>
          </w:p>
        </w:tc>
      </w:tr>
      <w:tr w:rsidR="00B30E16" w:rsidRPr="000B3E90" w14:paraId="3B2DF8C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563DA7B" w14:textId="41BFF581"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2C193DA" w14:textId="2FB45AEE" w:rsidR="00B30E16" w:rsidRPr="000B3E90" w:rsidRDefault="008F3030" w:rsidP="00440BC1">
            <w:pPr>
              <w:spacing w:before="60" w:after="60" w:line="240" w:lineRule="atLeast"/>
              <w:jc w:val="left"/>
              <w:rPr>
                <w:sz w:val="20"/>
              </w:rPr>
            </w:pPr>
            <w:r w:rsidRPr="000B3E90">
              <w:rPr>
                <w:color w:val="000000"/>
                <w:sz w:val="18"/>
                <w:szCs w:val="18"/>
                <w:lang w:val="uk-UA"/>
              </w:rPr>
              <w:t>Elimination of glazed window frames</w:t>
            </w:r>
          </w:p>
        </w:tc>
        <w:tc>
          <w:tcPr>
            <w:tcW w:w="850" w:type="dxa"/>
            <w:tcBorders>
              <w:top w:val="single" w:sz="6" w:space="0" w:color="auto"/>
              <w:left w:val="single" w:sz="6" w:space="0" w:color="auto"/>
              <w:bottom w:val="single" w:sz="6" w:space="0" w:color="auto"/>
              <w:right w:val="single" w:sz="6" w:space="0" w:color="auto"/>
            </w:tcBorders>
          </w:tcPr>
          <w:p w14:paraId="2751CCB7" w14:textId="2AA5EB3C"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08275D01" w14:textId="5A2341FD" w:rsidR="00B30E16" w:rsidRPr="000B3E90" w:rsidRDefault="00B30E16" w:rsidP="00B30E16">
            <w:pPr>
              <w:spacing w:before="60" w:after="60" w:line="240" w:lineRule="atLeast"/>
              <w:jc w:val="center"/>
              <w:rPr>
                <w:sz w:val="20"/>
              </w:rPr>
            </w:pPr>
            <w:r w:rsidRPr="000B3E90">
              <w:rPr>
                <w:color w:val="000000"/>
                <w:sz w:val="18"/>
                <w:szCs w:val="18"/>
                <w:lang w:val="uk-UA"/>
              </w:rPr>
              <w:t>0,113</w:t>
            </w:r>
          </w:p>
        </w:tc>
        <w:tc>
          <w:tcPr>
            <w:tcW w:w="1134" w:type="dxa"/>
            <w:tcBorders>
              <w:top w:val="single" w:sz="6" w:space="0" w:color="auto"/>
              <w:left w:val="single" w:sz="6" w:space="0" w:color="auto"/>
              <w:bottom w:val="single" w:sz="6" w:space="0" w:color="auto"/>
              <w:right w:val="single" w:sz="6" w:space="0" w:color="auto"/>
            </w:tcBorders>
          </w:tcPr>
          <w:p w14:paraId="69279EA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FFDEB05" w14:textId="77777777" w:rsidR="00B30E16" w:rsidRPr="000B3E90" w:rsidRDefault="00B30E16" w:rsidP="00B30E16">
            <w:pPr>
              <w:spacing w:before="60" w:after="60" w:line="240" w:lineRule="atLeast"/>
              <w:jc w:val="center"/>
              <w:rPr>
                <w:sz w:val="20"/>
              </w:rPr>
            </w:pPr>
          </w:p>
        </w:tc>
      </w:tr>
      <w:tr w:rsidR="00B30E16" w:rsidRPr="000B3E90" w14:paraId="16D4850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8787EA2" w14:textId="661440E5"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19EFC32" w14:textId="72D892E5" w:rsidR="00B30E16" w:rsidRPr="000B3E90" w:rsidRDefault="008F3030" w:rsidP="00440BC1">
            <w:pPr>
              <w:spacing w:before="60" w:after="60" w:line="240" w:lineRule="atLeast"/>
              <w:jc w:val="left"/>
              <w:rPr>
                <w:sz w:val="20"/>
                <w:lang w:val="en-US"/>
              </w:rPr>
            </w:pPr>
            <w:r w:rsidRPr="000B3E90">
              <w:rPr>
                <w:color w:val="000000"/>
                <w:sz w:val="18"/>
                <w:szCs w:val="18"/>
                <w:lang w:val="uk-UA"/>
              </w:rPr>
              <w:t>Loading of garbage by excavators on</w:t>
            </w:r>
            <w:r w:rsidRPr="000B3E90">
              <w:rPr>
                <w:color w:val="000000"/>
                <w:sz w:val="18"/>
                <w:szCs w:val="18"/>
              </w:rPr>
              <w:t xml:space="preserve"> d</w:t>
            </w:r>
            <w:r w:rsidRPr="000B3E90">
              <w:rPr>
                <w:color w:val="000000"/>
                <w:sz w:val="18"/>
                <w:szCs w:val="18"/>
                <w:lang w:val="uk-UA"/>
              </w:rPr>
              <w:t>ump trucks, bucket capacity</w:t>
            </w:r>
            <w:r w:rsidRPr="000B3E90">
              <w:rPr>
                <w:color w:val="000000"/>
                <w:sz w:val="18"/>
                <w:szCs w:val="18"/>
              </w:rPr>
              <w:t xml:space="preserve"> of e</w:t>
            </w:r>
            <w:r w:rsidRPr="000B3E90">
              <w:rPr>
                <w:color w:val="000000"/>
                <w:sz w:val="18"/>
                <w:szCs w:val="18"/>
                <w:lang w:val="uk-UA"/>
              </w:rPr>
              <w:t>xcavator 0,25 m</w:t>
            </w:r>
            <w:r w:rsidR="00B30E16" w:rsidRPr="000B3E90">
              <w:rPr>
                <w:color w:val="000000"/>
                <w:sz w:val="18"/>
                <w:szCs w:val="18"/>
                <w:lang w:val="uk-UA"/>
              </w:rPr>
              <w:t>3.</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6B3DE0DB" w14:textId="7BDA89E4" w:rsidR="00B30E16" w:rsidRPr="000B3E90" w:rsidRDefault="006F2F83" w:rsidP="00B30E16">
            <w:pPr>
              <w:spacing w:before="60" w:after="60" w:line="240" w:lineRule="atLeast"/>
              <w:jc w:val="center"/>
              <w:rPr>
                <w:sz w:val="20"/>
                <w:lang w:val="en-US"/>
              </w:rPr>
            </w:pPr>
            <w:r w:rsidRPr="000B3E90">
              <w:rPr>
                <w:color w:val="000000"/>
                <w:sz w:val="18"/>
                <w:szCs w:val="18"/>
                <w:lang w:val="uk-UA"/>
              </w:rPr>
              <w:t>100 t</w:t>
            </w:r>
          </w:p>
        </w:tc>
        <w:tc>
          <w:tcPr>
            <w:tcW w:w="851" w:type="dxa"/>
            <w:tcBorders>
              <w:top w:val="single" w:sz="6" w:space="0" w:color="auto"/>
              <w:left w:val="single" w:sz="6" w:space="0" w:color="auto"/>
              <w:bottom w:val="single" w:sz="6" w:space="0" w:color="auto"/>
              <w:right w:val="single" w:sz="6" w:space="0" w:color="auto"/>
            </w:tcBorders>
          </w:tcPr>
          <w:p w14:paraId="3FE81178" w14:textId="3C6F0F21" w:rsidR="00B30E16" w:rsidRPr="000B3E90" w:rsidRDefault="00B30E16" w:rsidP="00B30E16">
            <w:pPr>
              <w:spacing w:before="60" w:after="60" w:line="240" w:lineRule="atLeast"/>
              <w:jc w:val="center"/>
              <w:rPr>
                <w:sz w:val="20"/>
              </w:rPr>
            </w:pPr>
            <w:r w:rsidRPr="000B3E90">
              <w:rPr>
                <w:color w:val="000000"/>
                <w:sz w:val="18"/>
                <w:szCs w:val="18"/>
                <w:lang w:val="uk-UA"/>
              </w:rPr>
              <w:t>1,135</w:t>
            </w:r>
          </w:p>
        </w:tc>
        <w:tc>
          <w:tcPr>
            <w:tcW w:w="1134" w:type="dxa"/>
            <w:tcBorders>
              <w:top w:val="single" w:sz="6" w:space="0" w:color="auto"/>
              <w:left w:val="single" w:sz="6" w:space="0" w:color="auto"/>
              <w:bottom w:val="single" w:sz="6" w:space="0" w:color="auto"/>
              <w:right w:val="single" w:sz="6" w:space="0" w:color="auto"/>
            </w:tcBorders>
          </w:tcPr>
          <w:p w14:paraId="44F2EF4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6D14F1B" w14:textId="77777777" w:rsidR="00B30E16" w:rsidRPr="000B3E90" w:rsidRDefault="00B30E16" w:rsidP="00B30E16">
            <w:pPr>
              <w:spacing w:before="60" w:after="60" w:line="240" w:lineRule="atLeast"/>
              <w:jc w:val="center"/>
              <w:rPr>
                <w:sz w:val="20"/>
              </w:rPr>
            </w:pPr>
          </w:p>
        </w:tc>
      </w:tr>
      <w:tr w:rsidR="00B30E16" w:rsidRPr="000B3E90" w14:paraId="5EFD3D1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3D9134E" w14:textId="1D3A6A5D"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9C65335" w14:textId="43F14D3D" w:rsidR="00B30E16" w:rsidRPr="000B3E90" w:rsidRDefault="008F3030" w:rsidP="00440BC1">
            <w:pPr>
              <w:spacing w:before="60" w:after="60" w:line="240" w:lineRule="atLeast"/>
              <w:jc w:val="left"/>
              <w:rPr>
                <w:sz w:val="20"/>
              </w:rPr>
            </w:pPr>
            <w:r w:rsidRPr="000B3E90">
              <w:rPr>
                <w:color w:val="000000"/>
                <w:sz w:val="18"/>
                <w:szCs w:val="18"/>
                <w:lang w:val="uk-UA"/>
              </w:rPr>
              <w:t xml:space="preserve">Loading of garbage </w:t>
            </w:r>
            <w:r w:rsidRPr="000B3E90">
              <w:rPr>
                <w:color w:val="000000"/>
                <w:sz w:val="18"/>
                <w:szCs w:val="18"/>
              </w:rPr>
              <w:t>manually</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872D0C1" w14:textId="44AF9E4C" w:rsidR="00B30E16" w:rsidRPr="000B3E90" w:rsidRDefault="00B30E16" w:rsidP="00B30E16">
            <w:pPr>
              <w:spacing w:before="60" w:after="60" w:line="240" w:lineRule="atLeast"/>
              <w:jc w:val="center"/>
              <w:rPr>
                <w:sz w:val="20"/>
              </w:rPr>
            </w:pPr>
            <w:r w:rsidRPr="000B3E90">
              <w:rPr>
                <w:color w:val="000000"/>
                <w:sz w:val="18"/>
                <w:szCs w:val="18"/>
                <w:lang w:val="uk-UA"/>
              </w:rPr>
              <w:t xml:space="preserve">1 </w:t>
            </w:r>
            <w:r w:rsidR="006F2F83"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07BF2DF2" w14:textId="72A0534E" w:rsidR="00B30E16" w:rsidRPr="000B3E90" w:rsidRDefault="00B30E16" w:rsidP="00B30E16">
            <w:pPr>
              <w:spacing w:before="60" w:after="60" w:line="240" w:lineRule="atLeast"/>
              <w:jc w:val="center"/>
              <w:rPr>
                <w:sz w:val="20"/>
              </w:rPr>
            </w:pPr>
            <w:r w:rsidRPr="000B3E90">
              <w:rPr>
                <w:color w:val="000000"/>
                <w:sz w:val="18"/>
                <w:szCs w:val="18"/>
                <w:lang w:val="uk-UA"/>
              </w:rPr>
              <w:t>4,66</w:t>
            </w:r>
          </w:p>
        </w:tc>
        <w:tc>
          <w:tcPr>
            <w:tcW w:w="1134" w:type="dxa"/>
            <w:tcBorders>
              <w:top w:val="single" w:sz="6" w:space="0" w:color="auto"/>
              <w:left w:val="single" w:sz="6" w:space="0" w:color="auto"/>
              <w:bottom w:val="single" w:sz="6" w:space="0" w:color="auto"/>
              <w:right w:val="single" w:sz="6" w:space="0" w:color="auto"/>
            </w:tcBorders>
          </w:tcPr>
          <w:p w14:paraId="4C52485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BAF4BD7" w14:textId="77777777" w:rsidR="00B30E16" w:rsidRPr="000B3E90" w:rsidRDefault="00B30E16" w:rsidP="00B30E16">
            <w:pPr>
              <w:spacing w:before="60" w:after="60" w:line="240" w:lineRule="atLeast"/>
              <w:jc w:val="center"/>
              <w:rPr>
                <w:sz w:val="20"/>
              </w:rPr>
            </w:pPr>
          </w:p>
        </w:tc>
      </w:tr>
      <w:tr w:rsidR="00B30E16" w:rsidRPr="000B3E90" w14:paraId="34FC444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3850FD0" w14:textId="1C8A2D39"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2BC87FC" w14:textId="789E7F0D" w:rsidR="00B30E16" w:rsidRPr="000B3E90" w:rsidRDefault="008F3030" w:rsidP="00440BC1">
            <w:pPr>
              <w:spacing w:before="60" w:after="60" w:line="240" w:lineRule="atLeast"/>
              <w:jc w:val="left"/>
              <w:rPr>
                <w:sz w:val="20"/>
              </w:rPr>
            </w:pPr>
            <w:r w:rsidRPr="000B3E90">
              <w:rPr>
                <w:color w:val="000000"/>
                <w:sz w:val="18"/>
                <w:szCs w:val="18"/>
              </w:rPr>
              <w:t>Transportation of garbage up to</w:t>
            </w:r>
            <w:r w:rsidRPr="000B3E90">
              <w:rPr>
                <w:color w:val="000000"/>
                <w:sz w:val="18"/>
                <w:szCs w:val="18"/>
                <w:lang w:val="uk-UA"/>
              </w:rPr>
              <w:t xml:space="preserve"> 15 km</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25B9BE44" w14:textId="0221B45C" w:rsidR="00B30E16" w:rsidRPr="000B3E90" w:rsidRDefault="006F2F83" w:rsidP="00B30E16">
            <w:pPr>
              <w:spacing w:before="60" w:after="60" w:line="240" w:lineRule="atLeast"/>
              <w:jc w:val="center"/>
              <w:rPr>
                <w:sz w:val="20"/>
              </w:rPr>
            </w:pPr>
            <w:r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61C509DF" w14:textId="45570F9C" w:rsidR="00B30E16" w:rsidRPr="000B3E90" w:rsidRDefault="00B30E16" w:rsidP="00B30E16">
            <w:pPr>
              <w:spacing w:before="60" w:after="60" w:line="240" w:lineRule="atLeast"/>
              <w:jc w:val="center"/>
              <w:rPr>
                <w:sz w:val="20"/>
              </w:rPr>
            </w:pPr>
            <w:r w:rsidRPr="000B3E90">
              <w:rPr>
                <w:color w:val="000000"/>
                <w:sz w:val="18"/>
                <w:szCs w:val="18"/>
                <w:lang w:val="uk-UA"/>
              </w:rPr>
              <w:t>118,16</w:t>
            </w:r>
          </w:p>
        </w:tc>
        <w:tc>
          <w:tcPr>
            <w:tcW w:w="1134" w:type="dxa"/>
            <w:tcBorders>
              <w:top w:val="single" w:sz="6" w:space="0" w:color="auto"/>
              <w:left w:val="single" w:sz="6" w:space="0" w:color="auto"/>
              <w:bottom w:val="single" w:sz="6" w:space="0" w:color="auto"/>
              <w:right w:val="single" w:sz="6" w:space="0" w:color="auto"/>
            </w:tcBorders>
          </w:tcPr>
          <w:p w14:paraId="5F18A1A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EFF58BE" w14:textId="77777777" w:rsidR="00B30E16" w:rsidRPr="000B3E90" w:rsidRDefault="00B30E16" w:rsidP="00B30E16">
            <w:pPr>
              <w:spacing w:before="60" w:after="60" w:line="240" w:lineRule="atLeast"/>
              <w:jc w:val="center"/>
              <w:rPr>
                <w:sz w:val="20"/>
              </w:rPr>
            </w:pPr>
          </w:p>
        </w:tc>
      </w:tr>
      <w:tr w:rsidR="00B30E16" w:rsidRPr="000B3E90" w14:paraId="2431A18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FBC86A3" w14:textId="5F4B0DC9"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E85E16C" w14:textId="0F2500F7"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8F3030" w:rsidRPr="000B3E90">
              <w:rPr>
                <w:b/>
                <w:bCs/>
                <w:color w:val="000000"/>
                <w:sz w:val="18"/>
                <w:szCs w:val="18"/>
              </w:rPr>
              <w:t>Section</w:t>
            </w:r>
            <w:r w:rsidRPr="000B3E90">
              <w:rPr>
                <w:b/>
                <w:bCs/>
                <w:color w:val="000000"/>
                <w:sz w:val="18"/>
                <w:szCs w:val="18"/>
                <w:lang w:val="uk-UA"/>
              </w:rPr>
              <w:t xml:space="preserve"> 2. </w:t>
            </w:r>
            <w:r w:rsidR="008F3030" w:rsidRPr="000B3E90">
              <w:rPr>
                <w:b/>
                <w:bCs/>
                <w:color w:val="000000"/>
                <w:sz w:val="18"/>
                <w:szCs w:val="18"/>
              </w:rPr>
              <w:t>Walls</w:t>
            </w:r>
            <w:r w:rsidRPr="000B3E90">
              <w:rPr>
                <w:b/>
                <w:bCs/>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3125CDA4" w14:textId="5682629F"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124EEB84" w14:textId="630E5456"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78ADDFB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16D9673" w14:textId="77777777" w:rsidR="00B30E16" w:rsidRPr="000B3E90" w:rsidRDefault="00B30E16" w:rsidP="00B30E16">
            <w:pPr>
              <w:spacing w:before="60" w:after="60" w:line="240" w:lineRule="atLeast"/>
              <w:jc w:val="center"/>
              <w:rPr>
                <w:sz w:val="20"/>
              </w:rPr>
            </w:pPr>
          </w:p>
        </w:tc>
      </w:tr>
      <w:tr w:rsidR="00B30E16" w:rsidRPr="000B3E90" w14:paraId="27A11E4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0613549" w14:textId="6FF0C50B"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C45F675" w14:textId="545AE70F" w:rsidR="00B30E16" w:rsidRPr="000B3E90" w:rsidRDefault="00DF7104" w:rsidP="00440BC1">
            <w:pPr>
              <w:spacing w:before="60" w:after="60" w:line="240" w:lineRule="atLeast"/>
              <w:jc w:val="left"/>
              <w:rPr>
                <w:sz w:val="20"/>
                <w:lang w:val="en-US"/>
              </w:rPr>
            </w:pPr>
            <w:r w:rsidRPr="000B3E90">
              <w:rPr>
                <w:color w:val="000000"/>
                <w:sz w:val="18"/>
                <w:szCs w:val="18"/>
                <w:lang w:val="uk-UA"/>
              </w:rPr>
              <w:t xml:space="preserve">Dismantling of </w:t>
            </w:r>
            <w:r w:rsidRPr="000B3E90">
              <w:rPr>
                <w:color w:val="000000"/>
                <w:sz w:val="18"/>
                <w:szCs w:val="18"/>
              </w:rPr>
              <w:t xml:space="preserve">glass </w:t>
            </w:r>
            <w:r w:rsidRPr="000B3E90">
              <w:rPr>
                <w:color w:val="000000"/>
                <w:sz w:val="18"/>
                <w:szCs w:val="18"/>
                <w:lang w:val="uk-UA"/>
              </w:rPr>
              <w:t xml:space="preserve">partitions </w:t>
            </w:r>
            <w:r w:rsidR="00B30E16" w:rsidRPr="000B3E90">
              <w:rPr>
                <w:color w:val="000000"/>
                <w:sz w:val="18"/>
                <w:szCs w:val="18"/>
                <w:lang w:val="uk-UA"/>
              </w:rPr>
              <w:t>(</w:t>
            </w:r>
            <w:r w:rsidRPr="000B3E90">
              <w:rPr>
                <w:color w:val="000000"/>
                <w:sz w:val="18"/>
                <w:szCs w:val="18"/>
              </w:rPr>
              <w:t>walls</w:t>
            </w:r>
            <w:r w:rsidR="00B30E16" w:rsidRPr="000B3E90">
              <w:rPr>
                <w:color w:val="000000"/>
                <w:sz w:val="18"/>
                <w:szCs w:val="18"/>
                <w:lang w:val="uk-UA"/>
              </w:rPr>
              <w:t xml:space="preserve"> АБ-8)</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430C9E2D" w14:textId="3DB8BBE9"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61CFC9D" w14:textId="54DABE27" w:rsidR="00B30E16" w:rsidRPr="000B3E90" w:rsidRDefault="00B30E16" w:rsidP="00B30E16">
            <w:pPr>
              <w:spacing w:before="60" w:after="60" w:line="240" w:lineRule="atLeast"/>
              <w:jc w:val="center"/>
              <w:rPr>
                <w:sz w:val="20"/>
              </w:rPr>
            </w:pPr>
            <w:r w:rsidRPr="000B3E90">
              <w:rPr>
                <w:color w:val="000000"/>
                <w:sz w:val="18"/>
                <w:szCs w:val="18"/>
                <w:lang w:val="uk-UA"/>
              </w:rPr>
              <w:t>0,891</w:t>
            </w:r>
          </w:p>
        </w:tc>
        <w:tc>
          <w:tcPr>
            <w:tcW w:w="1134" w:type="dxa"/>
            <w:tcBorders>
              <w:top w:val="single" w:sz="6" w:space="0" w:color="auto"/>
              <w:left w:val="single" w:sz="6" w:space="0" w:color="auto"/>
              <w:bottom w:val="single" w:sz="6" w:space="0" w:color="auto"/>
              <w:right w:val="single" w:sz="6" w:space="0" w:color="auto"/>
            </w:tcBorders>
          </w:tcPr>
          <w:p w14:paraId="3113EBD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44AE0DB" w14:textId="77777777" w:rsidR="00B30E16" w:rsidRPr="000B3E90" w:rsidRDefault="00B30E16" w:rsidP="00B30E16">
            <w:pPr>
              <w:spacing w:before="60" w:after="60" w:line="240" w:lineRule="atLeast"/>
              <w:jc w:val="center"/>
              <w:rPr>
                <w:sz w:val="20"/>
              </w:rPr>
            </w:pPr>
          </w:p>
        </w:tc>
      </w:tr>
      <w:tr w:rsidR="00B30E16" w:rsidRPr="000B3E90" w14:paraId="55BC6C9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32611D1" w14:textId="2DA40658"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6865971" w14:textId="4D14BE83" w:rsidR="00B30E16" w:rsidRPr="000B3E90" w:rsidRDefault="001D3351" w:rsidP="00440BC1">
            <w:pPr>
              <w:spacing w:before="60" w:after="60" w:line="240" w:lineRule="atLeast"/>
              <w:jc w:val="left"/>
              <w:rPr>
                <w:sz w:val="20"/>
                <w:lang w:val="uk-UA"/>
              </w:rPr>
            </w:pPr>
            <w:r w:rsidRPr="000B3E90">
              <w:rPr>
                <w:color w:val="000000"/>
                <w:sz w:val="18"/>
                <w:szCs w:val="18"/>
              </w:rPr>
              <w:t>Brick m</w:t>
            </w:r>
            <w:r w:rsidR="00DF7104" w:rsidRPr="000B3E90">
              <w:rPr>
                <w:color w:val="000000"/>
                <w:sz w:val="18"/>
                <w:szCs w:val="18"/>
                <w:lang w:val="uk-UA"/>
              </w:rPr>
              <w:t>ooring of separate areas of external walls</w:t>
            </w:r>
            <w:r w:rsidR="00DF7104" w:rsidRPr="000B3E90">
              <w:rPr>
                <w:color w:val="000000"/>
                <w:sz w:val="18"/>
                <w:szCs w:val="18"/>
              </w:rPr>
              <w:t xml:space="preserve"> </w:t>
            </w:r>
            <w:r w:rsidR="00DF7104" w:rsidRPr="000B3E90">
              <w:rPr>
                <w:color w:val="000000"/>
                <w:sz w:val="18"/>
                <w:szCs w:val="18"/>
                <w:lang w:val="uk-UA"/>
              </w:rPr>
              <w:t xml:space="preserve">(Walls </w:t>
            </w:r>
            <w:r w:rsidRPr="000B3E90">
              <w:rPr>
                <w:color w:val="000000"/>
                <w:sz w:val="18"/>
                <w:szCs w:val="18"/>
              </w:rPr>
              <w:t xml:space="preserve">mooring </w:t>
            </w:r>
            <w:r w:rsidR="00DF7104" w:rsidRPr="000B3E90">
              <w:rPr>
                <w:color w:val="000000"/>
                <w:sz w:val="18"/>
                <w:szCs w:val="18"/>
                <w:lang w:val="uk-UA"/>
              </w:rPr>
              <w:t xml:space="preserve">after dismantling glass </w:t>
            </w:r>
            <w:r w:rsidRPr="000B3E90">
              <w:rPr>
                <w:color w:val="000000"/>
                <w:sz w:val="18"/>
                <w:szCs w:val="18"/>
              </w:rPr>
              <w:t xml:space="preserve">blocks </w:t>
            </w:r>
            <w:r w:rsidR="00B30E16" w:rsidRPr="000B3E90">
              <w:rPr>
                <w:color w:val="000000"/>
                <w:sz w:val="18"/>
                <w:szCs w:val="18"/>
                <w:lang w:val="uk-UA"/>
              </w:rPr>
              <w:t>Б-1,2,3,4,,21,71,</w:t>
            </w:r>
            <w:r w:rsidR="00B30E16" w:rsidRPr="000B3E90">
              <w:rPr>
                <w:color w:val="000000"/>
                <w:sz w:val="18"/>
                <w:szCs w:val="18"/>
                <w:lang w:val="uk-UA"/>
              </w:rPr>
              <w:br/>
              <w:t xml:space="preserve">91 АБ-8 пл 69,35*0,51=35,37) </w:t>
            </w:r>
          </w:p>
        </w:tc>
        <w:tc>
          <w:tcPr>
            <w:tcW w:w="850" w:type="dxa"/>
            <w:tcBorders>
              <w:top w:val="single" w:sz="6" w:space="0" w:color="auto"/>
              <w:left w:val="single" w:sz="6" w:space="0" w:color="auto"/>
              <w:bottom w:val="single" w:sz="6" w:space="0" w:color="auto"/>
              <w:right w:val="single" w:sz="6" w:space="0" w:color="auto"/>
            </w:tcBorders>
          </w:tcPr>
          <w:p w14:paraId="0B2207B7" w14:textId="6CEE0D46" w:rsidR="00B30E16" w:rsidRPr="000B3E90" w:rsidRDefault="00B30E16" w:rsidP="00B30E16">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uk-UA"/>
              </w:rPr>
              <w:t>m</w:t>
            </w:r>
            <w:r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338EABC8" w14:textId="7EAA55E7" w:rsidR="00B30E16" w:rsidRPr="000B3E90" w:rsidRDefault="00B30E16" w:rsidP="00B30E16">
            <w:pPr>
              <w:spacing w:before="60" w:after="60" w:line="240" w:lineRule="atLeast"/>
              <w:jc w:val="center"/>
              <w:rPr>
                <w:sz w:val="20"/>
              </w:rPr>
            </w:pPr>
            <w:r w:rsidRPr="000B3E90">
              <w:rPr>
                <w:color w:val="000000"/>
                <w:sz w:val="18"/>
                <w:szCs w:val="18"/>
                <w:lang w:val="uk-UA"/>
              </w:rPr>
              <w:t>0,35373</w:t>
            </w:r>
          </w:p>
        </w:tc>
        <w:tc>
          <w:tcPr>
            <w:tcW w:w="1134" w:type="dxa"/>
            <w:tcBorders>
              <w:top w:val="single" w:sz="6" w:space="0" w:color="auto"/>
              <w:left w:val="single" w:sz="6" w:space="0" w:color="auto"/>
              <w:bottom w:val="single" w:sz="6" w:space="0" w:color="auto"/>
              <w:right w:val="single" w:sz="6" w:space="0" w:color="auto"/>
            </w:tcBorders>
          </w:tcPr>
          <w:p w14:paraId="0360E94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7E13509" w14:textId="77777777" w:rsidR="00B30E16" w:rsidRPr="000B3E90" w:rsidRDefault="00B30E16" w:rsidP="00B30E16">
            <w:pPr>
              <w:spacing w:before="60" w:after="60" w:line="240" w:lineRule="atLeast"/>
              <w:jc w:val="center"/>
              <w:rPr>
                <w:sz w:val="20"/>
              </w:rPr>
            </w:pPr>
          </w:p>
        </w:tc>
      </w:tr>
      <w:tr w:rsidR="00B30E16" w:rsidRPr="000B3E90" w14:paraId="1E33275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F4DB9C0" w14:textId="57D952D6"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3DBF735" w14:textId="13F82659" w:rsidR="00B30E16" w:rsidRPr="000B3E90" w:rsidRDefault="00FF16A3" w:rsidP="00440BC1">
            <w:pPr>
              <w:spacing w:before="60" w:after="60" w:line="240" w:lineRule="atLeast"/>
              <w:jc w:val="left"/>
              <w:rPr>
                <w:color w:val="000000"/>
                <w:sz w:val="18"/>
                <w:szCs w:val="18"/>
                <w:lang w:val="uk-UA"/>
              </w:rPr>
            </w:pPr>
            <w:r w:rsidRPr="000B3E90">
              <w:rPr>
                <w:color w:val="000000"/>
                <w:sz w:val="18"/>
                <w:szCs w:val="18"/>
              </w:rPr>
              <w:t>P</w:t>
            </w:r>
            <w:r w:rsidR="00C079C2" w:rsidRPr="000B3E90">
              <w:rPr>
                <w:color w:val="000000"/>
                <w:sz w:val="18"/>
                <w:szCs w:val="18"/>
                <w:lang w:val="uk-UA"/>
              </w:rPr>
              <w:t>lastering by</w:t>
            </w:r>
            <w:r w:rsidR="001D3351" w:rsidRPr="000B3E90">
              <w:rPr>
                <w:color w:val="000000"/>
                <w:sz w:val="18"/>
                <w:szCs w:val="18"/>
                <w:lang w:val="uk-UA"/>
              </w:rPr>
              <w:t xml:space="preserve"> cement-</w:t>
            </w:r>
            <w:r w:rsidRPr="000B3E90">
              <w:rPr>
                <w:color w:val="000000"/>
                <w:sz w:val="18"/>
                <w:szCs w:val="18"/>
              </w:rPr>
              <w:t>l</w:t>
            </w:r>
            <w:r w:rsidR="001D3351" w:rsidRPr="000B3E90">
              <w:rPr>
                <w:color w:val="000000"/>
                <w:sz w:val="18"/>
                <w:szCs w:val="18"/>
                <w:lang w:val="uk-UA"/>
              </w:rPr>
              <w:t>ime m</w:t>
            </w:r>
            <w:r w:rsidRPr="000B3E90">
              <w:rPr>
                <w:color w:val="000000"/>
                <w:sz w:val="18"/>
                <w:szCs w:val="18"/>
              </w:rPr>
              <w:t>ixture</w:t>
            </w:r>
            <w:r w:rsidR="00C079C2" w:rsidRPr="000B3E90">
              <w:rPr>
                <w:color w:val="000000"/>
                <w:sz w:val="18"/>
                <w:szCs w:val="18"/>
                <w:lang w:val="uk-UA"/>
              </w:rPr>
              <w:t xml:space="preserve"> of</w:t>
            </w:r>
            <w:r w:rsidR="001D3351" w:rsidRPr="000B3E90">
              <w:rPr>
                <w:color w:val="000000"/>
                <w:sz w:val="18"/>
                <w:szCs w:val="18"/>
                <w:lang w:val="uk-UA"/>
              </w:rPr>
              <w:t xml:space="preserve"> the </w:t>
            </w:r>
            <w:r w:rsidRPr="000B3E90">
              <w:rPr>
                <w:color w:val="000000"/>
                <w:sz w:val="18"/>
                <w:szCs w:val="18"/>
              </w:rPr>
              <w:t xml:space="preserve">façade </w:t>
            </w:r>
            <w:r w:rsidR="001D3351" w:rsidRPr="000B3E90">
              <w:rPr>
                <w:color w:val="000000"/>
                <w:sz w:val="18"/>
                <w:szCs w:val="18"/>
                <w:lang w:val="uk-UA"/>
              </w:rPr>
              <w:t>stone wall</w:t>
            </w:r>
            <w:r w:rsidRPr="000B3E90">
              <w:rPr>
                <w:color w:val="000000"/>
                <w:sz w:val="18"/>
                <w:szCs w:val="18"/>
              </w:rPr>
              <w:t>s</w:t>
            </w:r>
            <w:r w:rsidR="001D3351" w:rsidRPr="000B3E90">
              <w:rPr>
                <w:color w:val="000000"/>
                <w:sz w:val="18"/>
                <w:szCs w:val="18"/>
                <w:lang w:val="uk-UA"/>
              </w:rPr>
              <w:t xml:space="preserve">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68A77AC7" w14:textId="6427EB5D"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7C1E0BEA" w14:textId="33A20B93" w:rsidR="00B30E16" w:rsidRPr="000B3E90" w:rsidRDefault="00B30E16" w:rsidP="00B30E16">
            <w:pPr>
              <w:spacing w:before="60" w:after="60" w:line="240" w:lineRule="atLeast"/>
              <w:jc w:val="center"/>
              <w:rPr>
                <w:sz w:val="20"/>
              </w:rPr>
            </w:pPr>
            <w:r w:rsidRPr="000B3E90">
              <w:rPr>
                <w:color w:val="000000"/>
                <w:sz w:val="18"/>
                <w:szCs w:val="18"/>
                <w:lang w:val="uk-UA"/>
              </w:rPr>
              <w:t>0,6935</w:t>
            </w:r>
          </w:p>
        </w:tc>
        <w:tc>
          <w:tcPr>
            <w:tcW w:w="1134" w:type="dxa"/>
            <w:tcBorders>
              <w:top w:val="single" w:sz="6" w:space="0" w:color="auto"/>
              <w:left w:val="single" w:sz="6" w:space="0" w:color="auto"/>
              <w:bottom w:val="single" w:sz="6" w:space="0" w:color="auto"/>
              <w:right w:val="single" w:sz="6" w:space="0" w:color="auto"/>
            </w:tcBorders>
          </w:tcPr>
          <w:p w14:paraId="27BC183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5FA4B99" w14:textId="77777777" w:rsidR="00B30E16" w:rsidRPr="000B3E90" w:rsidRDefault="00B30E16" w:rsidP="00B30E16">
            <w:pPr>
              <w:spacing w:before="60" w:after="60" w:line="240" w:lineRule="atLeast"/>
              <w:jc w:val="center"/>
              <w:rPr>
                <w:sz w:val="20"/>
              </w:rPr>
            </w:pPr>
          </w:p>
        </w:tc>
      </w:tr>
      <w:tr w:rsidR="00B30E16" w:rsidRPr="000B3E90" w14:paraId="487BDF8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84A547C" w14:textId="3352708E"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697C9E6" w14:textId="2E08FB5C" w:rsidR="00B30E16" w:rsidRPr="000B3E90" w:rsidRDefault="00FF16A3" w:rsidP="00440BC1">
            <w:pPr>
              <w:spacing w:before="60" w:after="60" w:line="240" w:lineRule="atLeast"/>
              <w:jc w:val="left"/>
              <w:rPr>
                <w:sz w:val="20"/>
                <w:lang w:val="en-US"/>
              </w:rPr>
            </w:pPr>
            <w:r w:rsidRPr="000B3E90">
              <w:rPr>
                <w:color w:val="000000"/>
                <w:sz w:val="18"/>
                <w:szCs w:val="18"/>
              </w:rPr>
              <w:t>Arrangement of</w:t>
            </w:r>
            <w:r w:rsidR="00B30E16" w:rsidRPr="000B3E90">
              <w:rPr>
                <w:color w:val="000000"/>
                <w:sz w:val="18"/>
                <w:szCs w:val="18"/>
                <w:lang w:val="uk-UA"/>
              </w:rPr>
              <w:t xml:space="preserve"> </w:t>
            </w:r>
            <w:r w:rsidRPr="000B3E90">
              <w:rPr>
                <w:color w:val="000000"/>
                <w:sz w:val="18"/>
                <w:szCs w:val="18"/>
              </w:rPr>
              <w:t>wall</w:t>
            </w:r>
            <w:r w:rsidR="00B30E16" w:rsidRPr="000B3E90">
              <w:rPr>
                <w:color w:val="000000"/>
                <w:sz w:val="18"/>
                <w:szCs w:val="18"/>
                <w:lang w:val="uk-UA"/>
              </w:rPr>
              <w:t xml:space="preserve"> </w:t>
            </w:r>
            <w:r w:rsidRPr="000B3E90">
              <w:rPr>
                <w:color w:val="000000"/>
                <w:sz w:val="18"/>
                <w:szCs w:val="18"/>
              </w:rPr>
              <w:t>cover by gypsum panels (trunking walls) on the metal frame</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382966E1" w14:textId="5E8973ED"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75C95FD" w14:textId="1DB76043" w:rsidR="00B30E16" w:rsidRPr="000B3E90" w:rsidRDefault="00B30E16" w:rsidP="00B30E16">
            <w:pPr>
              <w:spacing w:before="60" w:after="60" w:line="240" w:lineRule="atLeast"/>
              <w:jc w:val="center"/>
              <w:rPr>
                <w:sz w:val="20"/>
              </w:rPr>
            </w:pPr>
            <w:r w:rsidRPr="000B3E90">
              <w:rPr>
                <w:color w:val="000000"/>
                <w:sz w:val="18"/>
                <w:szCs w:val="18"/>
                <w:lang w:val="uk-UA"/>
              </w:rPr>
              <w:t>0,6935</w:t>
            </w:r>
          </w:p>
        </w:tc>
        <w:tc>
          <w:tcPr>
            <w:tcW w:w="1134" w:type="dxa"/>
            <w:tcBorders>
              <w:top w:val="single" w:sz="6" w:space="0" w:color="auto"/>
              <w:left w:val="single" w:sz="6" w:space="0" w:color="auto"/>
              <w:bottom w:val="single" w:sz="6" w:space="0" w:color="auto"/>
              <w:right w:val="single" w:sz="6" w:space="0" w:color="auto"/>
            </w:tcBorders>
          </w:tcPr>
          <w:p w14:paraId="25F2D2F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F952A12" w14:textId="77777777" w:rsidR="00B30E16" w:rsidRPr="000B3E90" w:rsidRDefault="00B30E16" w:rsidP="00B30E16">
            <w:pPr>
              <w:spacing w:before="60" w:after="60" w:line="240" w:lineRule="atLeast"/>
              <w:jc w:val="center"/>
              <w:rPr>
                <w:sz w:val="20"/>
              </w:rPr>
            </w:pPr>
          </w:p>
        </w:tc>
      </w:tr>
      <w:tr w:rsidR="00B30E16" w:rsidRPr="000B3E90" w14:paraId="10A0245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A77F04B" w14:textId="708697B2"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64A3315" w14:textId="768E530B" w:rsidR="00B30E16" w:rsidRPr="000B3E90" w:rsidRDefault="00FF16A3" w:rsidP="00440BC1">
            <w:pPr>
              <w:spacing w:before="60" w:after="60" w:line="240" w:lineRule="atLeast"/>
              <w:jc w:val="left"/>
              <w:rPr>
                <w:sz w:val="20"/>
              </w:rPr>
            </w:pPr>
            <w:r w:rsidRPr="000B3E90">
              <w:rPr>
                <w:color w:val="000000"/>
                <w:sz w:val="18"/>
                <w:szCs w:val="18"/>
              </w:rPr>
              <w:t xml:space="preserve">Covering of walls by thread plaster (satengips type), thickness of layer is 1 mm with double covering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57966B31" w14:textId="2AEFB686"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09B2A57" w14:textId="658A302F" w:rsidR="00B30E16" w:rsidRPr="000B3E90" w:rsidRDefault="00B30E16" w:rsidP="00B30E16">
            <w:pPr>
              <w:spacing w:before="60" w:after="60" w:line="240" w:lineRule="atLeast"/>
              <w:jc w:val="center"/>
              <w:rPr>
                <w:sz w:val="20"/>
              </w:rPr>
            </w:pPr>
            <w:r w:rsidRPr="000B3E90">
              <w:rPr>
                <w:color w:val="000000"/>
                <w:sz w:val="18"/>
                <w:szCs w:val="18"/>
                <w:lang w:val="uk-UA"/>
              </w:rPr>
              <w:t>0,694</w:t>
            </w:r>
          </w:p>
        </w:tc>
        <w:tc>
          <w:tcPr>
            <w:tcW w:w="1134" w:type="dxa"/>
            <w:tcBorders>
              <w:top w:val="single" w:sz="6" w:space="0" w:color="auto"/>
              <w:left w:val="single" w:sz="6" w:space="0" w:color="auto"/>
              <w:bottom w:val="single" w:sz="6" w:space="0" w:color="auto"/>
              <w:right w:val="single" w:sz="6" w:space="0" w:color="auto"/>
            </w:tcBorders>
          </w:tcPr>
          <w:p w14:paraId="1BB428E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9919222" w14:textId="77777777" w:rsidR="00B30E16" w:rsidRPr="000B3E90" w:rsidRDefault="00B30E16" w:rsidP="00B30E16">
            <w:pPr>
              <w:spacing w:before="60" w:after="60" w:line="240" w:lineRule="atLeast"/>
              <w:jc w:val="center"/>
              <w:rPr>
                <w:sz w:val="20"/>
              </w:rPr>
            </w:pPr>
          </w:p>
        </w:tc>
      </w:tr>
      <w:tr w:rsidR="00B30E16" w:rsidRPr="000B3E90" w14:paraId="56086AA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5CD2883" w14:textId="6908D68C"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A97E037" w14:textId="3E294584" w:rsidR="00B30E16" w:rsidRPr="000B3E90" w:rsidRDefault="00025851" w:rsidP="00440BC1">
            <w:pPr>
              <w:spacing w:before="60" w:after="60" w:line="240" w:lineRule="atLeast"/>
              <w:jc w:val="left"/>
              <w:rPr>
                <w:sz w:val="20"/>
              </w:rPr>
            </w:pPr>
            <w:r w:rsidRPr="000B3E90">
              <w:rPr>
                <w:color w:val="000000"/>
                <w:sz w:val="18"/>
                <w:szCs w:val="18"/>
              </w:rPr>
              <w:t xml:space="preserve">Painting of walls by polyvinilacetate water-emulsion mixtures </w:t>
            </w:r>
          </w:p>
        </w:tc>
        <w:tc>
          <w:tcPr>
            <w:tcW w:w="850" w:type="dxa"/>
            <w:tcBorders>
              <w:top w:val="single" w:sz="6" w:space="0" w:color="auto"/>
              <w:left w:val="single" w:sz="6" w:space="0" w:color="auto"/>
              <w:bottom w:val="single" w:sz="6" w:space="0" w:color="auto"/>
              <w:right w:val="single" w:sz="6" w:space="0" w:color="auto"/>
            </w:tcBorders>
          </w:tcPr>
          <w:p w14:paraId="1F816CEA" w14:textId="5169CE39"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33C19C6" w14:textId="038DF198" w:rsidR="00B30E16" w:rsidRPr="000B3E90" w:rsidRDefault="00B30E16" w:rsidP="00B30E16">
            <w:pPr>
              <w:spacing w:before="60" w:after="60" w:line="240" w:lineRule="atLeast"/>
              <w:jc w:val="center"/>
              <w:rPr>
                <w:sz w:val="20"/>
              </w:rPr>
            </w:pPr>
            <w:r w:rsidRPr="000B3E90">
              <w:rPr>
                <w:color w:val="000000"/>
                <w:sz w:val="18"/>
                <w:szCs w:val="18"/>
                <w:lang w:val="uk-UA"/>
              </w:rPr>
              <w:t>0,694</w:t>
            </w:r>
          </w:p>
        </w:tc>
        <w:tc>
          <w:tcPr>
            <w:tcW w:w="1134" w:type="dxa"/>
            <w:tcBorders>
              <w:top w:val="single" w:sz="6" w:space="0" w:color="auto"/>
              <w:left w:val="single" w:sz="6" w:space="0" w:color="auto"/>
              <w:bottom w:val="single" w:sz="6" w:space="0" w:color="auto"/>
              <w:right w:val="single" w:sz="6" w:space="0" w:color="auto"/>
            </w:tcBorders>
          </w:tcPr>
          <w:p w14:paraId="73B58B1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6A5144C" w14:textId="77777777" w:rsidR="00B30E16" w:rsidRPr="000B3E90" w:rsidRDefault="00B30E16" w:rsidP="00B30E16">
            <w:pPr>
              <w:spacing w:before="60" w:after="60" w:line="240" w:lineRule="atLeast"/>
              <w:jc w:val="center"/>
              <w:rPr>
                <w:sz w:val="20"/>
              </w:rPr>
            </w:pPr>
          </w:p>
        </w:tc>
      </w:tr>
      <w:tr w:rsidR="00B30E16" w:rsidRPr="000B3E90" w14:paraId="691FB9F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D4EE68E" w14:textId="0E34CFA0"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6EFB74C" w14:textId="6B65639A"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025851" w:rsidRPr="000B3E90">
              <w:rPr>
                <w:b/>
                <w:bCs/>
                <w:color w:val="000000"/>
                <w:sz w:val="18"/>
                <w:szCs w:val="18"/>
              </w:rPr>
              <w:t>Section</w:t>
            </w:r>
            <w:r w:rsidRPr="000B3E90">
              <w:rPr>
                <w:b/>
                <w:bCs/>
                <w:color w:val="000000"/>
                <w:sz w:val="18"/>
                <w:szCs w:val="18"/>
                <w:lang w:val="uk-UA"/>
              </w:rPr>
              <w:t xml:space="preserve"> 3. </w:t>
            </w:r>
            <w:r w:rsidR="00025851" w:rsidRPr="000B3E90">
              <w:rPr>
                <w:b/>
                <w:bCs/>
                <w:color w:val="000000"/>
                <w:sz w:val="18"/>
                <w:szCs w:val="18"/>
              </w:rPr>
              <w:t>Windows</w:t>
            </w:r>
            <w:r w:rsidRPr="000B3E90">
              <w:rPr>
                <w:b/>
                <w:bCs/>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35578CB1" w14:textId="4A9BD1FA"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7ABD30F9" w14:textId="56D333FE"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70CB60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DAFB781" w14:textId="77777777" w:rsidR="00B30E16" w:rsidRPr="000B3E90" w:rsidRDefault="00B30E16" w:rsidP="00B30E16">
            <w:pPr>
              <w:spacing w:before="60" w:after="60" w:line="240" w:lineRule="atLeast"/>
              <w:jc w:val="center"/>
              <w:rPr>
                <w:sz w:val="20"/>
              </w:rPr>
            </w:pPr>
          </w:p>
        </w:tc>
      </w:tr>
      <w:tr w:rsidR="00B30E16" w:rsidRPr="000B3E90" w14:paraId="41C8383C"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47D8E4E" w14:textId="1F170288"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FC93E73" w14:textId="4960CB88" w:rsidR="00B30E16" w:rsidRPr="000B3E90" w:rsidRDefault="00025851" w:rsidP="00440BC1">
            <w:pPr>
              <w:spacing w:before="60" w:after="60" w:line="240" w:lineRule="atLeast"/>
              <w:jc w:val="left"/>
              <w:rPr>
                <w:sz w:val="20"/>
              </w:rPr>
            </w:pPr>
            <w:r w:rsidRPr="000B3E90">
              <w:rPr>
                <w:color w:val="000000"/>
                <w:sz w:val="18"/>
                <w:szCs w:val="18"/>
              </w:rPr>
              <w:t xml:space="preserve">Brick mooring of separate areas of external walls </w:t>
            </w:r>
            <w:r w:rsidR="00B30E16" w:rsidRPr="000B3E90">
              <w:rPr>
                <w:color w:val="000000"/>
                <w:sz w:val="18"/>
                <w:szCs w:val="18"/>
                <w:lang w:val="uk-UA"/>
              </w:rPr>
              <w:t>(</w:t>
            </w:r>
            <w:r w:rsidR="00D548E2" w:rsidRPr="000B3E90">
              <w:rPr>
                <w:color w:val="000000"/>
                <w:sz w:val="18"/>
                <w:szCs w:val="18"/>
              </w:rPr>
              <w:t>laying doors</w:t>
            </w:r>
            <w:r w:rsidR="00323E41" w:rsidRPr="000B3E90">
              <w:rPr>
                <w:color w:val="000000"/>
                <w:sz w:val="18"/>
                <w:szCs w:val="18"/>
              </w:rPr>
              <w:t xml:space="preserve"> </w:t>
            </w:r>
            <w:r w:rsidR="00B30E16" w:rsidRPr="000B3E90">
              <w:rPr>
                <w:color w:val="000000"/>
                <w:sz w:val="18"/>
                <w:szCs w:val="18"/>
                <w:lang w:val="uk-UA"/>
              </w:rPr>
              <w:t>Д8,9</w:t>
            </w:r>
            <w:r w:rsidR="00D548E2" w:rsidRPr="000B3E90">
              <w:rPr>
                <w:color w:val="000000"/>
                <w:sz w:val="18"/>
                <w:szCs w:val="18"/>
              </w:rPr>
              <w:t xml:space="preserve"> windows</w:t>
            </w:r>
            <w:r w:rsidR="00B30E16" w:rsidRPr="000B3E90">
              <w:rPr>
                <w:color w:val="000000"/>
                <w:sz w:val="18"/>
                <w:szCs w:val="18"/>
                <w:lang w:val="uk-UA"/>
              </w:rPr>
              <w:t xml:space="preserve"> В-10,11)                                                                    </w:t>
            </w:r>
          </w:p>
        </w:tc>
        <w:tc>
          <w:tcPr>
            <w:tcW w:w="850" w:type="dxa"/>
            <w:tcBorders>
              <w:top w:val="single" w:sz="6" w:space="0" w:color="auto"/>
              <w:left w:val="single" w:sz="6" w:space="0" w:color="auto"/>
              <w:bottom w:val="single" w:sz="6" w:space="0" w:color="auto"/>
              <w:right w:val="single" w:sz="6" w:space="0" w:color="auto"/>
            </w:tcBorders>
          </w:tcPr>
          <w:p w14:paraId="366D7BD9" w14:textId="5AAE359B"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213504E8" w14:textId="3AB3E164" w:rsidR="00B30E16" w:rsidRPr="000B3E90" w:rsidRDefault="00B30E16" w:rsidP="00B30E16">
            <w:pPr>
              <w:spacing w:before="60" w:after="60" w:line="240" w:lineRule="atLeast"/>
              <w:jc w:val="center"/>
              <w:rPr>
                <w:sz w:val="20"/>
              </w:rPr>
            </w:pPr>
            <w:r w:rsidRPr="000B3E90">
              <w:rPr>
                <w:color w:val="000000"/>
                <w:sz w:val="18"/>
                <w:szCs w:val="18"/>
                <w:lang w:val="uk-UA"/>
              </w:rPr>
              <w:t>0,0115</w:t>
            </w:r>
          </w:p>
        </w:tc>
        <w:tc>
          <w:tcPr>
            <w:tcW w:w="1134" w:type="dxa"/>
            <w:tcBorders>
              <w:top w:val="single" w:sz="6" w:space="0" w:color="auto"/>
              <w:left w:val="single" w:sz="6" w:space="0" w:color="auto"/>
              <w:bottom w:val="single" w:sz="6" w:space="0" w:color="auto"/>
              <w:right w:val="single" w:sz="6" w:space="0" w:color="auto"/>
            </w:tcBorders>
          </w:tcPr>
          <w:p w14:paraId="0A0A004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CB9DFB7" w14:textId="77777777" w:rsidR="00B30E16" w:rsidRPr="000B3E90" w:rsidRDefault="00B30E16" w:rsidP="00B30E16">
            <w:pPr>
              <w:spacing w:before="60" w:after="60" w:line="240" w:lineRule="atLeast"/>
              <w:jc w:val="center"/>
              <w:rPr>
                <w:sz w:val="20"/>
              </w:rPr>
            </w:pPr>
          </w:p>
        </w:tc>
      </w:tr>
      <w:tr w:rsidR="00B30E16" w:rsidRPr="000B3E90" w14:paraId="2BC40D35" w14:textId="77777777" w:rsidTr="00B30E16">
        <w:trPr>
          <w:cantSplit/>
          <w:trHeight w:val="324"/>
        </w:trPr>
        <w:tc>
          <w:tcPr>
            <w:tcW w:w="709" w:type="dxa"/>
            <w:tcBorders>
              <w:top w:val="single" w:sz="6" w:space="0" w:color="auto"/>
              <w:left w:val="single" w:sz="6" w:space="0" w:color="auto"/>
              <w:bottom w:val="single" w:sz="6" w:space="0" w:color="auto"/>
              <w:right w:val="single" w:sz="6" w:space="0" w:color="auto"/>
            </w:tcBorders>
          </w:tcPr>
          <w:p w14:paraId="5D4418BC" w14:textId="5236AA94"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875CB07" w14:textId="3C7E6374" w:rsidR="00B30E16" w:rsidRPr="000B3E90" w:rsidRDefault="00D548E2" w:rsidP="00440BC1">
            <w:pPr>
              <w:spacing w:before="60" w:after="60" w:line="240" w:lineRule="atLeast"/>
              <w:jc w:val="left"/>
              <w:rPr>
                <w:sz w:val="20"/>
                <w:lang w:val="en-US"/>
              </w:rPr>
            </w:pPr>
            <w:r w:rsidRPr="000B3E90">
              <w:rPr>
                <w:color w:val="000000"/>
                <w:sz w:val="18"/>
                <w:szCs w:val="18"/>
              </w:rPr>
              <w:t>Filling windows slots in the walls of residential and public buildings by ready metal-plastic blocks, opening area from</w:t>
            </w:r>
            <w:r w:rsidR="00B30E16" w:rsidRPr="000B3E90">
              <w:rPr>
                <w:color w:val="000000"/>
                <w:sz w:val="18"/>
                <w:szCs w:val="18"/>
                <w:lang w:val="uk-UA"/>
              </w:rPr>
              <w:t xml:space="preserve"> 1 </w:t>
            </w:r>
            <w:r w:rsidRPr="000B3E90">
              <w:rPr>
                <w:color w:val="000000"/>
                <w:sz w:val="18"/>
                <w:szCs w:val="18"/>
              </w:rPr>
              <w:t>to</w:t>
            </w:r>
            <w:r w:rsidRPr="000B3E90">
              <w:rPr>
                <w:color w:val="000000"/>
                <w:sz w:val="18"/>
                <w:szCs w:val="18"/>
                <w:lang w:val="uk-UA"/>
              </w:rPr>
              <w:t xml:space="preserve"> 2 m</w:t>
            </w:r>
            <w:r w:rsidR="00B30E16" w:rsidRPr="000B3E90">
              <w:rPr>
                <w:color w:val="000000"/>
                <w:sz w:val="18"/>
                <w:szCs w:val="18"/>
                <w:lang w:val="uk-UA"/>
              </w:rPr>
              <w:t>2 (В-10,</w:t>
            </w:r>
            <w:r w:rsidR="00B30E16" w:rsidRPr="000B3E90">
              <w:rPr>
                <w:color w:val="000000"/>
                <w:sz w:val="18"/>
                <w:szCs w:val="18"/>
                <w:lang w:val="uk-UA"/>
              </w:rPr>
              <w:br/>
              <w:t>11</w:t>
            </w:r>
            <w:r w:rsidRPr="000B3E90">
              <w:rPr>
                <w:color w:val="000000"/>
                <w:sz w:val="18"/>
                <w:szCs w:val="18"/>
              </w:rPr>
              <w:t xml:space="preserve"> instead of</w:t>
            </w:r>
            <w:r w:rsidRPr="000B3E90">
              <w:rPr>
                <w:color w:val="000000"/>
                <w:sz w:val="18"/>
                <w:szCs w:val="18"/>
                <w:lang w:val="uk-UA"/>
              </w:rPr>
              <w:t xml:space="preserve"> дв, В-13,14(2.9+2,2+2,9 =8m</w:t>
            </w:r>
            <w:r w:rsidR="00B30E16" w:rsidRPr="000B3E90">
              <w:rPr>
                <w:color w:val="000000"/>
                <w:sz w:val="18"/>
                <w:szCs w:val="18"/>
                <w:lang w:val="uk-UA"/>
              </w:rPr>
              <w:t>2)</w:t>
            </w:r>
          </w:p>
        </w:tc>
        <w:tc>
          <w:tcPr>
            <w:tcW w:w="850" w:type="dxa"/>
            <w:tcBorders>
              <w:top w:val="single" w:sz="6" w:space="0" w:color="auto"/>
              <w:left w:val="single" w:sz="6" w:space="0" w:color="auto"/>
              <w:bottom w:val="single" w:sz="6" w:space="0" w:color="auto"/>
              <w:right w:val="single" w:sz="6" w:space="0" w:color="auto"/>
            </w:tcBorders>
          </w:tcPr>
          <w:p w14:paraId="79FA8024" w14:textId="305E5E54"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1A12D28D" w14:textId="552DC50D" w:rsidR="00B30E16" w:rsidRPr="000B3E90" w:rsidRDefault="00B30E16" w:rsidP="00B30E16">
            <w:pPr>
              <w:spacing w:before="60" w:after="60" w:line="240" w:lineRule="atLeast"/>
              <w:jc w:val="center"/>
              <w:rPr>
                <w:sz w:val="20"/>
              </w:rPr>
            </w:pPr>
            <w:r w:rsidRPr="000B3E90">
              <w:rPr>
                <w:color w:val="000000"/>
                <w:sz w:val="18"/>
                <w:szCs w:val="18"/>
                <w:lang w:val="uk-UA"/>
              </w:rPr>
              <w:t>0,08</w:t>
            </w:r>
          </w:p>
        </w:tc>
        <w:tc>
          <w:tcPr>
            <w:tcW w:w="1134" w:type="dxa"/>
            <w:tcBorders>
              <w:top w:val="single" w:sz="6" w:space="0" w:color="auto"/>
              <w:left w:val="single" w:sz="6" w:space="0" w:color="auto"/>
              <w:bottom w:val="single" w:sz="6" w:space="0" w:color="auto"/>
              <w:right w:val="single" w:sz="6" w:space="0" w:color="auto"/>
            </w:tcBorders>
          </w:tcPr>
          <w:p w14:paraId="5F242D3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9E8319D" w14:textId="77777777" w:rsidR="00B30E16" w:rsidRPr="000B3E90" w:rsidRDefault="00B30E16" w:rsidP="00B30E16">
            <w:pPr>
              <w:spacing w:before="60" w:after="60" w:line="240" w:lineRule="atLeast"/>
              <w:jc w:val="center"/>
              <w:rPr>
                <w:sz w:val="20"/>
              </w:rPr>
            </w:pPr>
          </w:p>
        </w:tc>
      </w:tr>
      <w:tr w:rsidR="00B30E16" w:rsidRPr="000B3E90" w14:paraId="6A3F53A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96B5D87" w14:textId="06207BBF"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6EFEFF1" w14:textId="3320978F" w:rsidR="00B30E16" w:rsidRPr="000B3E90" w:rsidRDefault="006168FD" w:rsidP="00440BC1">
            <w:pPr>
              <w:spacing w:before="60" w:after="60" w:line="240" w:lineRule="atLeast"/>
              <w:jc w:val="left"/>
              <w:rPr>
                <w:sz w:val="20"/>
              </w:rPr>
            </w:pPr>
            <w:r w:rsidRPr="000B3E90">
              <w:rPr>
                <w:color w:val="000000"/>
                <w:sz w:val="18"/>
                <w:szCs w:val="18"/>
              </w:rPr>
              <w:t>Filling windows slots in the walls by ready  metal-plastic blocks with surface area more than</w:t>
            </w:r>
            <w:r w:rsidRPr="000B3E90">
              <w:rPr>
                <w:color w:val="000000"/>
                <w:sz w:val="18"/>
                <w:szCs w:val="18"/>
                <w:lang w:val="uk-UA"/>
              </w:rPr>
              <w:t xml:space="preserve">  3 m</w:t>
            </w:r>
            <w:r w:rsidR="00B30E16" w:rsidRPr="000B3E90">
              <w:rPr>
                <w:color w:val="000000"/>
                <w:sz w:val="18"/>
                <w:szCs w:val="18"/>
                <w:lang w:val="uk-UA"/>
              </w:rPr>
              <w:t xml:space="preserve">2 </w:t>
            </w:r>
            <w:r w:rsidRPr="000B3E90">
              <w:rPr>
                <w:color w:val="000000"/>
                <w:sz w:val="18"/>
                <w:szCs w:val="18"/>
              </w:rPr>
              <w:t>out in  residential and public buildings</w:t>
            </w:r>
            <w:r w:rsidRPr="000B3E90">
              <w:rPr>
                <w:color w:val="000000"/>
                <w:sz w:val="18"/>
                <w:szCs w:val="18"/>
                <w:lang w:val="uk-UA"/>
              </w:rPr>
              <w:t xml:space="preserve"> </w:t>
            </w:r>
            <w:r w:rsidR="00B30E16" w:rsidRPr="000B3E90">
              <w:rPr>
                <w:color w:val="000000"/>
                <w:sz w:val="18"/>
                <w:szCs w:val="18"/>
                <w:lang w:val="uk-UA"/>
              </w:rPr>
              <w:t xml:space="preserve">(В-12)                                                                    </w:t>
            </w:r>
          </w:p>
        </w:tc>
        <w:tc>
          <w:tcPr>
            <w:tcW w:w="850" w:type="dxa"/>
            <w:tcBorders>
              <w:top w:val="single" w:sz="6" w:space="0" w:color="auto"/>
              <w:left w:val="single" w:sz="6" w:space="0" w:color="auto"/>
              <w:bottom w:val="single" w:sz="6" w:space="0" w:color="auto"/>
              <w:right w:val="single" w:sz="6" w:space="0" w:color="auto"/>
            </w:tcBorders>
          </w:tcPr>
          <w:p w14:paraId="5DD4B99B" w14:textId="7D6E0128"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4E14CF8" w14:textId="100C04EE" w:rsidR="00B30E16" w:rsidRPr="000B3E90" w:rsidRDefault="00B30E16" w:rsidP="00B30E16">
            <w:pPr>
              <w:spacing w:before="60" w:after="60" w:line="240" w:lineRule="atLeast"/>
              <w:jc w:val="center"/>
              <w:rPr>
                <w:sz w:val="20"/>
              </w:rPr>
            </w:pPr>
            <w:r w:rsidRPr="000B3E90">
              <w:rPr>
                <w:color w:val="000000"/>
                <w:sz w:val="18"/>
                <w:szCs w:val="18"/>
                <w:lang w:val="uk-UA"/>
              </w:rPr>
              <w:t>0,062</w:t>
            </w:r>
          </w:p>
        </w:tc>
        <w:tc>
          <w:tcPr>
            <w:tcW w:w="1134" w:type="dxa"/>
            <w:tcBorders>
              <w:top w:val="single" w:sz="6" w:space="0" w:color="auto"/>
              <w:left w:val="single" w:sz="6" w:space="0" w:color="auto"/>
              <w:bottom w:val="single" w:sz="6" w:space="0" w:color="auto"/>
              <w:right w:val="single" w:sz="6" w:space="0" w:color="auto"/>
            </w:tcBorders>
          </w:tcPr>
          <w:p w14:paraId="1252A1E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7192223" w14:textId="77777777" w:rsidR="00B30E16" w:rsidRPr="000B3E90" w:rsidRDefault="00B30E16" w:rsidP="00B30E16">
            <w:pPr>
              <w:spacing w:before="60" w:after="60" w:line="240" w:lineRule="atLeast"/>
              <w:jc w:val="center"/>
              <w:rPr>
                <w:sz w:val="20"/>
              </w:rPr>
            </w:pPr>
          </w:p>
        </w:tc>
      </w:tr>
      <w:tr w:rsidR="00B30E16" w:rsidRPr="000B3E90" w14:paraId="5EA5552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EABB8FA" w14:textId="560B5238"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CE431BA" w14:textId="04632A96" w:rsidR="00B30E16" w:rsidRPr="000B3E90" w:rsidRDefault="006168FD" w:rsidP="00440BC1">
            <w:pPr>
              <w:spacing w:before="60" w:after="60" w:line="240" w:lineRule="atLeast"/>
              <w:jc w:val="left"/>
              <w:rPr>
                <w:sz w:val="20"/>
                <w:lang w:val="en-US"/>
              </w:rPr>
            </w:pPr>
            <w:r w:rsidRPr="000B3E90">
              <w:rPr>
                <w:color w:val="000000"/>
                <w:sz w:val="18"/>
                <w:szCs w:val="18"/>
                <w:lang w:val="uk-UA"/>
              </w:rPr>
              <w:t>Installation of plastic window sills</w:t>
            </w:r>
            <w:r w:rsidRPr="000B3E90">
              <w:rPr>
                <w:color w:val="000000"/>
                <w:sz w:val="18"/>
                <w:szCs w:val="18"/>
              </w:rPr>
              <w:t xml:space="preserve"> b</w:t>
            </w:r>
            <w:r w:rsidRPr="000B3E90">
              <w:rPr>
                <w:color w:val="000000"/>
                <w:sz w:val="18"/>
                <w:szCs w:val="18"/>
                <w:lang w:val="uk-UA"/>
              </w:rPr>
              <w:t xml:space="preserve">oards </w:t>
            </w:r>
            <w:r w:rsidR="00B30E16" w:rsidRPr="000B3E90">
              <w:rPr>
                <w:color w:val="000000"/>
                <w:sz w:val="18"/>
                <w:szCs w:val="18"/>
                <w:lang w:val="uk-UA"/>
              </w:rPr>
              <w:t>(В-10,11</w:t>
            </w:r>
            <w:r w:rsidRPr="000B3E90">
              <w:rPr>
                <w:color w:val="000000"/>
                <w:sz w:val="18"/>
                <w:szCs w:val="18"/>
              </w:rPr>
              <w:t xml:space="preserve"> new instead of old</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69547D6A" w14:textId="314CCABC"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695C4B55" w14:textId="7DCB2731" w:rsidR="00B30E16" w:rsidRPr="000B3E90" w:rsidRDefault="00B30E16" w:rsidP="00B30E16">
            <w:pPr>
              <w:spacing w:before="60" w:after="60" w:line="240" w:lineRule="atLeast"/>
              <w:jc w:val="center"/>
              <w:rPr>
                <w:sz w:val="20"/>
              </w:rPr>
            </w:pPr>
            <w:r w:rsidRPr="000B3E90">
              <w:rPr>
                <w:color w:val="000000"/>
                <w:sz w:val="18"/>
                <w:szCs w:val="18"/>
                <w:lang w:val="uk-UA"/>
              </w:rPr>
              <w:t>0,028</w:t>
            </w:r>
          </w:p>
        </w:tc>
        <w:tc>
          <w:tcPr>
            <w:tcW w:w="1134" w:type="dxa"/>
            <w:tcBorders>
              <w:top w:val="single" w:sz="6" w:space="0" w:color="auto"/>
              <w:left w:val="single" w:sz="6" w:space="0" w:color="auto"/>
              <w:bottom w:val="single" w:sz="6" w:space="0" w:color="auto"/>
              <w:right w:val="single" w:sz="6" w:space="0" w:color="auto"/>
            </w:tcBorders>
          </w:tcPr>
          <w:p w14:paraId="14C2F77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69B4B52" w14:textId="77777777" w:rsidR="00B30E16" w:rsidRPr="000B3E90" w:rsidRDefault="00B30E16" w:rsidP="00B30E16">
            <w:pPr>
              <w:spacing w:before="60" w:after="60" w:line="240" w:lineRule="atLeast"/>
              <w:jc w:val="center"/>
              <w:rPr>
                <w:sz w:val="20"/>
              </w:rPr>
            </w:pPr>
          </w:p>
        </w:tc>
      </w:tr>
      <w:tr w:rsidR="00B30E16" w:rsidRPr="000B3E90" w14:paraId="253EC46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464E82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E2B399F" w14:textId="2BAB041B" w:rsidR="00B30E16" w:rsidRPr="000B3E90" w:rsidRDefault="006168FD" w:rsidP="00440BC1">
            <w:pPr>
              <w:spacing w:before="60" w:after="60" w:line="240" w:lineRule="atLeast"/>
              <w:jc w:val="left"/>
              <w:rPr>
                <w:sz w:val="20"/>
                <w:lang w:val="en-US"/>
              </w:rPr>
            </w:pPr>
            <w:r w:rsidRPr="000B3E90">
              <w:rPr>
                <w:color w:val="000000"/>
                <w:sz w:val="18"/>
                <w:szCs w:val="18"/>
              </w:rPr>
              <w:t>Filling windows slots in the walls by ready  metal-plastic blocks with surface area more than</w:t>
            </w:r>
            <w:r w:rsidRPr="000B3E90">
              <w:rPr>
                <w:color w:val="000000"/>
                <w:sz w:val="18"/>
                <w:szCs w:val="18"/>
                <w:lang w:val="uk-UA"/>
              </w:rPr>
              <w:t xml:space="preserve">  1 m2 </w:t>
            </w:r>
            <w:r w:rsidRPr="000B3E90">
              <w:rPr>
                <w:color w:val="000000"/>
                <w:sz w:val="18"/>
                <w:szCs w:val="18"/>
              </w:rPr>
              <w:t>out in  residential and public buildings</w:t>
            </w:r>
            <w:r w:rsidRPr="000B3E90">
              <w:rPr>
                <w:color w:val="000000"/>
                <w:sz w:val="18"/>
                <w:szCs w:val="18"/>
                <w:lang w:val="uk-UA"/>
              </w:rPr>
              <w:t xml:space="preserve">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3B4E629A" w14:textId="2C020A02"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9297F9E" w14:textId="62BC6110" w:rsidR="00B30E16" w:rsidRPr="000B3E90" w:rsidRDefault="00B30E16" w:rsidP="00B30E16">
            <w:pPr>
              <w:spacing w:before="60" w:after="60" w:line="240" w:lineRule="atLeast"/>
              <w:jc w:val="center"/>
              <w:rPr>
                <w:sz w:val="20"/>
              </w:rPr>
            </w:pPr>
            <w:r w:rsidRPr="000B3E90">
              <w:rPr>
                <w:color w:val="000000"/>
                <w:sz w:val="18"/>
                <w:szCs w:val="18"/>
                <w:lang w:val="uk-UA"/>
              </w:rPr>
              <w:t>0,125</w:t>
            </w:r>
          </w:p>
        </w:tc>
        <w:tc>
          <w:tcPr>
            <w:tcW w:w="1134" w:type="dxa"/>
            <w:tcBorders>
              <w:top w:val="single" w:sz="6" w:space="0" w:color="auto"/>
              <w:left w:val="single" w:sz="6" w:space="0" w:color="auto"/>
              <w:bottom w:val="single" w:sz="6" w:space="0" w:color="auto"/>
              <w:right w:val="single" w:sz="6" w:space="0" w:color="auto"/>
            </w:tcBorders>
          </w:tcPr>
          <w:p w14:paraId="5811A9C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8AB789C" w14:textId="77777777" w:rsidR="00B30E16" w:rsidRPr="000B3E90" w:rsidRDefault="00B30E16" w:rsidP="00B30E16">
            <w:pPr>
              <w:spacing w:before="60" w:after="60" w:line="240" w:lineRule="atLeast"/>
              <w:jc w:val="center"/>
              <w:rPr>
                <w:sz w:val="20"/>
              </w:rPr>
            </w:pPr>
          </w:p>
        </w:tc>
      </w:tr>
      <w:tr w:rsidR="00B30E16" w:rsidRPr="000B3E90" w14:paraId="66031D4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80CEFD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359589A" w14:textId="5AC94EB5" w:rsidR="00B30E16" w:rsidRPr="000B3E90" w:rsidRDefault="006168FD" w:rsidP="00440BC1">
            <w:pPr>
              <w:spacing w:before="60" w:after="60" w:line="240" w:lineRule="atLeast"/>
              <w:jc w:val="left"/>
              <w:rPr>
                <w:sz w:val="20"/>
                <w:lang w:val="en-US"/>
              </w:rPr>
            </w:pPr>
            <w:r w:rsidRPr="000B3E90">
              <w:rPr>
                <w:color w:val="000000"/>
                <w:sz w:val="18"/>
                <w:szCs w:val="18"/>
              </w:rPr>
              <w:t>Filling windows slots in the walls by ready  metal-plastic blocks with surface area more than</w:t>
            </w:r>
            <w:r w:rsidRPr="000B3E90">
              <w:rPr>
                <w:color w:val="000000"/>
                <w:sz w:val="18"/>
                <w:szCs w:val="18"/>
                <w:lang w:val="uk-UA"/>
              </w:rPr>
              <w:t xml:space="preserve">  </w:t>
            </w:r>
            <w:r w:rsidRPr="000B3E90">
              <w:rPr>
                <w:color w:val="000000"/>
                <w:sz w:val="18"/>
                <w:szCs w:val="18"/>
              </w:rPr>
              <w:t>2</w:t>
            </w:r>
            <w:r w:rsidRPr="000B3E90">
              <w:rPr>
                <w:color w:val="000000"/>
                <w:sz w:val="18"/>
                <w:szCs w:val="18"/>
                <w:lang w:val="uk-UA"/>
              </w:rPr>
              <w:t xml:space="preserve"> m2 </w:t>
            </w:r>
            <w:r w:rsidRPr="000B3E90">
              <w:rPr>
                <w:color w:val="000000"/>
                <w:sz w:val="18"/>
                <w:szCs w:val="18"/>
              </w:rPr>
              <w:t>out in  residential and public buildings</w:t>
            </w:r>
            <w:r w:rsidRPr="000B3E90">
              <w:rPr>
                <w:color w:val="000000"/>
                <w:sz w:val="18"/>
                <w:szCs w:val="18"/>
                <w:lang w:val="uk-UA"/>
              </w:rPr>
              <w:t xml:space="preserve">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25A8FBD1" w14:textId="64F13238"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ED13BAB" w14:textId="50B13A80" w:rsidR="00B30E16" w:rsidRPr="000B3E90" w:rsidRDefault="00B30E16" w:rsidP="00B30E16">
            <w:pPr>
              <w:spacing w:before="60" w:after="60" w:line="240" w:lineRule="atLeast"/>
              <w:jc w:val="center"/>
              <w:rPr>
                <w:sz w:val="20"/>
              </w:rPr>
            </w:pPr>
            <w:r w:rsidRPr="000B3E90">
              <w:rPr>
                <w:color w:val="000000"/>
                <w:sz w:val="18"/>
                <w:szCs w:val="18"/>
                <w:lang w:val="uk-UA"/>
              </w:rPr>
              <w:t>0,073</w:t>
            </w:r>
          </w:p>
        </w:tc>
        <w:tc>
          <w:tcPr>
            <w:tcW w:w="1134" w:type="dxa"/>
            <w:tcBorders>
              <w:top w:val="single" w:sz="6" w:space="0" w:color="auto"/>
              <w:left w:val="single" w:sz="6" w:space="0" w:color="auto"/>
              <w:bottom w:val="single" w:sz="6" w:space="0" w:color="auto"/>
              <w:right w:val="single" w:sz="6" w:space="0" w:color="auto"/>
            </w:tcBorders>
          </w:tcPr>
          <w:p w14:paraId="1BEAF88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4DDC24" w14:textId="77777777" w:rsidR="00B30E16" w:rsidRPr="000B3E90" w:rsidRDefault="00B30E16" w:rsidP="00B30E16">
            <w:pPr>
              <w:spacing w:before="60" w:after="60" w:line="240" w:lineRule="atLeast"/>
              <w:jc w:val="center"/>
              <w:rPr>
                <w:sz w:val="20"/>
              </w:rPr>
            </w:pPr>
          </w:p>
        </w:tc>
      </w:tr>
      <w:tr w:rsidR="00B30E16" w:rsidRPr="000B3E90" w14:paraId="26E9AFF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93E65A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9CF9B81" w14:textId="77DD59DB" w:rsidR="00B30E16" w:rsidRPr="000B3E90" w:rsidRDefault="006168FD" w:rsidP="00440BC1">
            <w:pPr>
              <w:spacing w:before="60" w:after="60" w:line="240" w:lineRule="atLeast"/>
              <w:jc w:val="left"/>
              <w:rPr>
                <w:sz w:val="20"/>
                <w:lang w:val="ru-RU"/>
              </w:rPr>
            </w:pPr>
            <w:r w:rsidRPr="000B3E90">
              <w:rPr>
                <w:color w:val="000000"/>
                <w:sz w:val="18"/>
                <w:szCs w:val="18"/>
              </w:rPr>
              <w:t xml:space="preserve">Roof lanterns </w:t>
            </w:r>
            <w:r w:rsidR="00B30E16" w:rsidRPr="000B3E90">
              <w:rPr>
                <w:color w:val="000000"/>
                <w:sz w:val="18"/>
                <w:szCs w:val="18"/>
                <w:lang w:val="uk-UA"/>
              </w:rPr>
              <w:t>( -3</w:t>
            </w:r>
            <w:r w:rsidRPr="000B3E90">
              <w:rPr>
                <w:color w:val="000000"/>
                <w:sz w:val="18"/>
                <w:szCs w:val="18"/>
              </w:rPr>
              <w:t>units</w:t>
            </w:r>
            <w:r w:rsidR="00B30E16" w:rsidRPr="000B3E90">
              <w:rPr>
                <w:color w:val="000000"/>
                <w:sz w:val="18"/>
                <w:szCs w:val="18"/>
                <w:lang w:val="uk-UA"/>
              </w:rPr>
              <w:t>Аб-8)</w:t>
            </w:r>
          </w:p>
        </w:tc>
        <w:tc>
          <w:tcPr>
            <w:tcW w:w="850" w:type="dxa"/>
            <w:tcBorders>
              <w:top w:val="single" w:sz="6" w:space="0" w:color="auto"/>
              <w:left w:val="single" w:sz="6" w:space="0" w:color="auto"/>
              <w:bottom w:val="single" w:sz="6" w:space="0" w:color="auto"/>
              <w:right w:val="single" w:sz="6" w:space="0" w:color="auto"/>
            </w:tcBorders>
          </w:tcPr>
          <w:p w14:paraId="1C8D6ECB" w14:textId="31581C98" w:rsidR="00B30E16" w:rsidRPr="000B3E90" w:rsidRDefault="00B30E16" w:rsidP="00B30E16">
            <w:pPr>
              <w:spacing w:before="60" w:after="60" w:line="240" w:lineRule="atLeast"/>
              <w:jc w:val="center"/>
              <w:rPr>
                <w:sz w:val="20"/>
                <w:lang w:val="ru-RU"/>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78E02DCC" w14:textId="1C4DD215" w:rsidR="00B30E16" w:rsidRPr="000B3E90" w:rsidRDefault="00B30E16" w:rsidP="00B30E16">
            <w:pPr>
              <w:spacing w:before="60" w:after="60" w:line="240" w:lineRule="atLeast"/>
              <w:jc w:val="center"/>
              <w:rPr>
                <w:sz w:val="20"/>
                <w:lang w:val="ru-RU"/>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B49D2F6" w14:textId="77777777" w:rsidR="00B30E16" w:rsidRPr="000B3E90" w:rsidRDefault="00B30E16" w:rsidP="00B30E16">
            <w:pPr>
              <w:spacing w:before="60" w:after="60" w:line="240" w:lineRule="atLeast"/>
              <w:jc w:val="center"/>
              <w:rPr>
                <w:sz w:val="20"/>
                <w:lang w:val="ru-RU"/>
              </w:rPr>
            </w:pPr>
          </w:p>
        </w:tc>
        <w:tc>
          <w:tcPr>
            <w:tcW w:w="1284" w:type="dxa"/>
            <w:tcBorders>
              <w:top w:val="single" w:sz="6" w:space="0" w:color="auto"/>
              <w:left w:val="single" w:sz="6" w:space="0" w:color="auto"/>
              <w:bottom w:val="single" w:sz="6" w:space="0" w:color="auto"/>
              <w:right w:val="single" w:sz="6" w:space="0" w:color="auto"/>
            </w:tcBorders>
          </w:tcPr>
          <w:p w14:paraId="6A2EF7EA" w14:textId="77777777" w:rsidR="00B30E16" w:rsidRPr="000B3E90" w:rsidRDefault="00B30E16" w:rsidP="00B30E16">
            <w:pPr>
              <w:spacing w:before="60" w:after="60" w:line="240" w:lineRule="atLeast"/>
              <w:jc w:val="center"/>
              <w:rPr>
                <w:sz w:val="20"/>
                <w:lang w:val="ru-RU"/>
              </w:rPr>
            </w:pPr>
          </w:p>
        </w:tc>
      </w:tr>
      <w:tr w:rsidR="00B30E16" w:rsidRPr="000B3E90" w14:paraId="06C3561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EF43A27" w14:textId="77777777" w:rsidR="00B30E16" w:rsidRPr="000B3E90" w:rsidRDefault="00B30E16" w:rsidP="00257AF6">
            <w:pPr>
              <w:pStyle w:val="aff5"/>
              <w:numPr>
                <w:ilvl w:val="0"/>
                <w:numId w:val="171"/>
              </w:numPr>
              <w:spacing w:line="0" w:lineRule="atLeast"/>
              <w:ind w:left="-284" w:firstLine="357"/>
              <w:jc w:val="center"/>
              <w:rPr>
                <w:sz w:val="20"/>
                <w:lang w:val="ru-RU"/>
              </w:rPr>
            </w:pPr>
          </w:p>
        </w:tc>
        <w:tc>
          <w:tcPr>
            <w:tcW w:w="4103" w:type="dxa"/>
            <w:tcBorders>
              <w:top w:val="single" w:sz="6" w:space="0" w:color="auto"/>
              <w:left w:val="single" w:sz="6" w:space="0" w:color="auto"/>
              <w:bottom w:val="single" w:sz="6" w:space="0" w:color="auto"/>
              <w:right w:val="single" w:sz="6" w:space="0" w:color="auto"/>
            </w:tcBorders>
          </w:tcPr>
          <w:p w14:paraId="2A67D3AB" w14:textId="10BD6D08" w:rsidR="00B30E16" w:rsidRPr="000B3E90" w:rsidRDefault="006168FD" w:rsidP="00440BC1">
            <w:pPr>
              <w:spacing w:before="60" w:after="60" w:line="240" w:lineRule="atLeast"/>
              <w:jc w:val="left"/>
              <w:rPr>
                <w:sz w:val="20"/>
                <w:lang w:val="en-US"/>
              </w:rPr>
            </w:pPr>
            <w:r w:rsidRPr="000B3E90">
              <w:rPr>
                <w:color w:val="000000"/>
                <w:sz w:val="18"/>
                <w:szCs w:val="18"/>
              </w:rPr>
              <w:t>Filling windows slots in the walls by ready  metal-plastic blocks with surface area more than</w:t>
            </w:r>
            <w:r w:rsidRPr="000B3E90">
              <w:rPr>
                <w:color w:val="000000"/>
                <w:sz w:val="18"/>
                <w:szCs w:val="18"/>
                <w:lang w:val="uk-UA"/>
              </w:rPr>
              <w:t xml:space="preserve">  3 m2 </w:t>
            </w:r>
            <w:r w:rsidRPr="000B3E90">
              <w:rPr>
                <w:color w:val="000000"/>
                <w:sz w:val="18"/>
                <w:szCs w:val="18"/>
              </w:rPr>
              <w:t>out in  residential and public buildings</w:t>
            </w:r>
            <w:r w:rsidRPr="000B3E90">
              <w:rPr>
                <w:color w:val="000000"/>
                <w:sz w:val="18"/>
                <w:szCs w:val="18"/>
                <w:lang w:val="uk-UA"/>
              </w:rPr>
              <w:t xml:space="preserve"> (В-12)                            </w:t>
            </w:r>
            <w:r w:rsidR="00323E41" w:rsidRPr="000B3E90">
              <w:rPr>
                <w:color w:val="000000"/>
                <w:sz w:val="18"/>
                <w:szCs w:val="18"/>
                <w:lang w:val="uk-UA"/>
              </w:rPr>
              <w:t xml:space="preserve">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6C30175E" w14:textId="3EE70F98"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0BFD5F99" w14:textId="403BF27B" w:rsidR="00B30E16" w:rsidRPr="000B3E90" w:rsidRDefault="00B30E16" w:rsidP="00B30E16">
            <w:pPr>
              <w:spacing w:before="60" w:after="60" w:line="240" w:lineRule="atLeast"/>
              <w:jc w:val="center"/>
              <w:rPr>
                <w:sz w:val="20"/>
              </w:rPr>
            </w:pPr>
            <w:r w:rsidRPr="000B3E90">
              <w:rPr>
                <w:color w:val="000000"/>
                <w:sz w:val="18"/>
                <w:szCs w:val="18"/>
                <w:lang w:val="uk-UA"/>
              </w:rPr>
              <w:t>0,058</w:t>
            </w:r>
          </w:p>
        </w:tc>
        <w:tc>
          <w:tcPr>
            <w:tcW w:w="1134" w:type="dxa"/>
            <w:tcBorders>
              <w:top w:val="single" w:sz="6" w:space="0" w:color="auto"/>
              <w:left w:val="single" w:sz="6" w:space="0" w:color="auto"/>
              <w:bottom w:val="single" w:sz="6" w:space="0" w:color="auto"/>
              <w:right w:val="single" w:sz="6" w:space="0" w:color="auto"/>
            </w:tcBorders>
          </w:tcPr>
          <w:p w14:paraId="12491A2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97DB632" w14:textId="77777777" w:rsidR="00B30E16" w:rsidRPr="000B3E90" w:rsidRDefault="00B30E16" w:rsidP="00B30E16">
            <w:pPr>
              <w:spacing w:before="60" w:after="60" w:line="240" w:lineRule="atLeast"/>
              <w:jc w:val="center"/>
              <w:rPr>
                <w:sz w:val="20"/>
              </w:rPr>
            </w:pPr>
          </w:p>
        </w:tc>
      </w:tr>
      <w:tr w:rsidR="00B30E16" w:rsidRPr="000B3E90" w14:paraId="1772710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1D2AE05"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A6AC0BF" w14:textId="11D05539" w:rsidR="00B30E16" w:rsidRPr="000B3E90" w:rsidRDefault="006168FD" w:rsidP="00440BC1">
            <w:pPr>
              <w:spacing w:before="60" w:after="60" w:line="240" w:lineRule="atLeast"/>
              <w:jc w:val="left"/>
              <w:rPr>
                <w:sz w:val="20"/>
                <w:lang w:val="en-US"/>
              </w:rPr>
            </w:pPr>
            <w:r w:rsidRPr="000B3E90">
              <w:rPr>
                <w:color w:val="000000"/>
                <w:sz w:val="18"/>
                <w:szCs w:val="18"/>
              </w:rPr>
              <w:t>Filling windows slots in the walls by ready  metal-plastic blocks with surface area more than</w:t>
            </w:r>
            <w:r w:rsidRPr="000B3E90">
              <w:rPr>
                <w:color w:val="000000"/>
                <w:sz w:val="18"/>
                <w:szCs w:val="18"/>
                <w:lang w:val="uk-UA"/>
              </w:rPr>
              <w:t xml:space="preserve">  2 m2 </w:t>
            </w:r>
            <w:r w:rsidRPr="000B3E90">
              <w:rPr>
                <w:color w:val="000000"/>
                <w:sz w:val="18"/>
                <w:szCs w:val="18"/>
              </w:rPr>
              <w:t>out in  residential and public buildings</w:t>
            </w:r>
            <w:r w:rsidRPr="000B3E90">
              <w:rPr>
                <w:color w:val="000000"/>
                <w:sz w:val="18"/>
                <w:szCs w:val="18"/>
                <w:lang w:val="uk-UA"/>
              </w:rPr>
              <w:t xml:space="preserve"> (В-12)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5C712B70" w14:textId="6A75BFDA" w:rsidR="00B30E16" w:rsidRPr="000B3E90" w:rsidRDefault="00B30E16" w:rsidP="006F2F83">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en-US"/>
              </w:rPr>
              <w:t>m</w:t>
            </w:r>
            <w:r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7C9C4F89" w14:textId="5941890F" w:rsidR="00B30E16" w:rsidRPr="000B3E90" w:rsidRDefault="00B30E16" w:rsidP="00B30E16">
            <w:pPr>
              <w:spacing w:before="60" w:after="60" w:line="240" w:lineRule="atLeast"/>
              <w:jc w:val="center"/>
              <w:rPr>
                <w:sz w:val="20"/>
              </w:rPr>
            </w:pPr>
            <w:r w:rsidRPr="000B3E90">
              <w:rPr>
                <w:color w:val="000000"/>
                <w:sz w:val="18"/>
                <w:szCs w:val="18"/>
                <w:lang w:val="uk-UA"/>
              </w:rPr>
              <w:t>0,029</w:t>
            </w:r>
          </w:p>
        </w:tc>
        <w:tc>
          <w:tcPr>
            <w:tcW w:w="1134" w:type="dxa"/>
            <w:tcBorders>
              <w:top w:val="single" w:sz="6" w:space="0" w:color="auto"/>
              <w:left w:val="single" w:sz="6" w:space="0" w:color="auto"/>
              <w:bottom w:val="single" w:sz="6" w:space="0" w:color="auto"/>
              <w:right w:val="single" w:sz="6" w:space="0" w:color="auto"/>
            </w:tcBorders>
          </w:tcPr>
          <w:p w14:paraId="13A4318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D0D0480" w14:textId="77777777" w:rsidR="00B30E16" w:rsidRPr="000B3E90" w:rsidRDefault="00B30E16" w:rsidP="00B30E16">
            <w:pPr>
              <w:spacing w:before="60" w:after="60" w:line="240" w:lineRule="atLeast"/>
              <w:jc w:val="center"/>
              <w:rPr>
                <w:sz w:val="20"/>
              </w:rPr>
            </w:pPr>
          </w:p>
        </w:tc>
      </w:tr>
      <w:tr w:rsidR="00B30E16" w:rsidRPr="000B3E90" w14:paraId="5FF5461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6873C9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D2CDDD4" w14:textId="0062343E" w:rsidR="00B30E16" w:rsidRPr="000B3E90" w:rsidRDefault="006168FD" w:rsidP="00440BC1">
            <w:pPr>
              <w:spacing w:before="60" w:after="60" w:line="240" w:lineRule="atLeast"/>
              <w:jc w:val="left"/>
              <w:rPr>
                <w:sz w:val="20"/>
              </w:rPr>
            </w:pPr>
            <w:r w:rsidRPr="000B3E90">
              <w:rPr>
                <w:color w:val="000000"/>
                <w:sz w:val="18"/>
                <w:szCs w:val="18"/>
              </w:rPr>
              <w:t xml:space="preserve">Arrangement of the abutment pieces by the sheet steel </w:t>
            </w:r>
            <w:r w:rsidR="00B30E16" w:rsidRPr="000B3E90">
              <w:rPr>
                <w:color w:val="000000"/>
                <w:sz w:val="18"/>
                <w:szCs w:val="18"/>
                <w:lang w:val="uk-UA"/>
              </w:rPr>
              <w:t>(</w:t>
            </w:r>
            <w:r w:rsidRPr="000B3E90">
              <w:rPr>
                <w:color w:val="000000"/>
                <w:sz w:val="18"/>
                <w:szCs w:val="18"/>
              </w:rPr>
              <w:t>width</w:t>
            </w:r>
            <w:r w:rsidR="00B30E16" w:rsidRPr="000B3E90">
              <w:rPr>
                <w:color w:val="000000"/>
                <w:sz w:val="18"/>
                <w:szCs w:val="18"/>
                <w:lang w:val="uk-UA"/>
              </w:rPr>
              <w:t xml:space="preserve"> 0,5 </w:t>
            </w:r>
            <w:r w:rsidRPr="000B3E90">
              <w:rPr>
                <w:color w:val="000000"/>
                <w:sz w:val="18"/>
                <w:szCs w:val="18"/>
              </w:rPr>
              <w:t>thickness</w:t>
            </w:r>
            <w:r w:rsidR="00B30E16" w:rsidRPr="000B3E90">
              <w:rPr>
                <w:color w:val="000000"/>
                <w:sz w:val="18"/>
                <w:szCs w:val="18"/>
                <w:lang w:val="uk-UA"/>
              </w:rPr>
              <w:t xml:space="preserve"> 0,06</w:t>
            </w:r>
            <w:r w:rsidRPr="000B3E90">
              <w:rPr>
                <w:color w:val="000000"/>
                <w:sz w:val="18"/>
                <w:szCs w:val="18"/>
              </w:rPr>
              <w:t>mm</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2D46C77D" w14:textId="46FE5710"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0F5FC61A" w14:textId="0647E0DB" w:rsidR="00B30E16" w:rsidRPr="000B3E90" w:rsidRDefault="00B30E16" w:rsidP="00B30E16">
            <w:pPr>
              <w:spacing w:before="60" w:after="60" w:line="240" w:lineRule="atLeast"/>
              <w:jc w:val="center"/>
              <w:rPr>
                <w:sz w:val="20"/>
              </w:rPr>
            </w:pPr>
            <w:r w:rsidRPr="000B3E90">
              <w:rPr>
                <w:color w:val="000000"/>
                <w:sz w:val="18"/>
                <w:szCs w:val="18"/>
                <w:lang w:val="uk-UA"/>
              </w:rPr>
              <w:t>1,53</w:t>
            </w:r>
          </w:p>
        </w:tc>
        <w:tc>
          <w:tcPr>
            <w:tcW w:w="1134" w:type="dxa"/>
            <w:tcBorders>
              <w:top w:val="single" w:sz="6" w:space="0" w:color="auto"/>
              <w:left w:val="single" w:sz="6" w:space="0" w:color="auto"/>
              <w:bottom w:val="single" w:sz="6" w:space="0" w:color="auto"/>
              <w:right w:val="single" w:sz="6" w:space="0" w:color="auto"/>
            </w:tcBorders>
          </w:tcPr>
          <w:p w14:paraId="683F960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A6C8348" w14:textId="77777777" w:rsidR="00B30E16" w:rsidRPr="000B3E90" w:rsidRDefault="00B30E16" w:rsidP="00B30E16">
            <w:pPr>
              <w:spacing w:before="60" w:after="60" w:line="240" w:lineRule="atLeast"/>
              <w:jc w:val="center"/>
              <w:rPr>
                <w:sz w:val="20"/>
              </w:rPr>
            </w:pPr>
          </w:p>
        </w:tc>
      </w:tr>
      <w:tr w:rsidR="00B30E16" w:rsidRPr="000B3E90" w14:paraId="5A43E60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0B201E6"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7FF9C31" w14:textId="01FD11A2" w:rsidR="00B30E16" w:rsidRPr="000B3E90" w:rsidRDefault="00B278E0" w:rsidP="00440BC1">
            <w:pPr>
              <w:spacing w:before="60" w:after="60" w:line="240" w:lineRule="atLeast"/>
              <w:jc w:val="left"/>
              <w:rPr>
                <w:sz w:val="20"/>
              </w:rPr>
            </w:pPr>
            <w:r w:rsidRPr="000B3E90">
              <w:rPr>
                <w:b/>
                <w:bCs/>
                <w:color w:val="000000"/>
                <w:sz w:val="18"/>
                <w:szCs w:val="18"/>
                <w:lang w:val="uk-UA"/>
              </w:rPr>
              <w:tab/>
              <w:t xml:space="preserve">Bonding strip </w:t>
            </w:r>
            <w:r w:rsidR="00B30E16" w:rsidRPr="000B3E90">
              <w:rPr>
                <w:b/>
                <w:bCs/>
                <w:color w:val="000000"/>
                <w:sz w:val="18"/>
                <w:szCs w:val="18"/>
                <w:lang w:val="uk-UA"/>
              </w:rPr>
              <w:t xml:space="preserve">ПМ-1  (АБ-14),  </w:t>
            </w:r>
          </w:p>
        </w:tc>
        <w:tc>
          <w:tcPr>
            <w:tcW w:w="850" w:type="dxa"/>
            <w:tcBorders>
              <w:top w:val="single" w:sz="6" w:space="0" w:color="auto"/>
              <w:left w:val="single" w:sz="6" w:space="0" w:color="auto"/>
              <w:bottom w:val="single" w:sz="6" w:space="0" w:color="auto"/>
              <w:right w:val="single" w:sz="6" w:space="0" w:color="auto"/>
            </w:tcBorders>
          </w:tcPr>
          <w:p w14:paraId="7417A9C9" w14:textId="5C8BABC6"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4AD987BE" w14:textId="7549BA45"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16396A7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3B5A33B" w14:textId="77777777" w:rsidR="00B30E16" w:rsidRPr="000B3E90" w:rsidRDefault="00B30E16" w:rsidP="00B30E16">
            <w:pPr>
              <w:spacing w:before="60" w:after="60" w:line="240" w:lineRule="atLeast"/>
              <w:jc w:val="center"/>
              <w:rPr>
                <w:sz w:val="20"/>
              </w:rPr>
            </w:pPr>
          </w:p>
        </w:tc>
      </w:tr>
      <w:tr w:rsidR="00B30E16" w:rsidRPr="000B3E90" w14:paraId="3505C54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F6C77DA"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F3EE964" w14:textId="65B514E6" w:rsidR="00B30E16" w:rsidRPr="000B3E90" w:rsidRDefault="007F5846" w:rsidP="00440BC1">
            <w:pPr>
              <w:spacing w:before="60" w:after="60" w:line="240" w:lineRule="atLeast"/>
              <w:jc w:val="left"/>
              <w:rPr>
                <w:sz w:val="20"/>
              </w:rPr>
            </w:pPr>
            <w:r w:rsidRPr="000B3E90">
              <w:rPr>
                <w:color w:val="000000"/>
                <w:sz w:val="18"/>
                <w:szCs w:val="18"/>
                <w:lang w:val="uk-UA"/>
              </w:rPr>
              <w:tab/>
            </w:r>
            <w:r w:rsidRPr="000B3E90">
              <w:rPr>
                <w:color w:val="000000"/>
                <w:sz w:val="18"/>
                <w:szCs w:val="18"/>
              </w:rPr>
              <w:t>B</w:t>
            </w:r>
            <w:r w:rsidRPr="000B3E90">
              <w:rPr>
                <w:color w:val="000000"/>
                <w:sz w:val="18"/>
                <w:szCs w:val="18"/>
                <w:lang w:val="uk-UA"/>
              </w:rPr>
              <w:t>onding strip</w:t>
            </w:r>
            <w:r w:rsidRPr="000B3E90">
              <w:rPr>
                <w:color w:val="000000"/>
                <w:sz w:val="18"/>
                <w:szCs w:val="18"/>
              </w:rPr>
              <w:t xml:space="preserve"> manufactoring</w:t>
            </w:r>
          </w:p>
        </w:tc>
        <w:tc>
          <w:tcPr>
            <w:tcW w:w="850" w:type="dxa"/>
            <w:tcBorders>
              <w:top w:val="single" w:sz="6" w:space="0" w:color="auto"/>
              <w:left w:val="single" w:sz="6" w:space="0" w:color="auto"/>
              <w:bottom w:val="single" w:sz="6" w:space="0" w:color="auto"/>
              <w:right w:val="single" w:sz="6" w:space="0" w:color="auto"/>
            </w:tcBorders>
          </w:tcPr>
          <w:p w14:paraId="2B8CA3A1" w14:textId="2169D9A9" w:rsidR="00B30E16" w:rsidRPr="000B3E90" w:rsidRDefault="006F2F83" w:rsidP="00B30E16">
            <w:pPr>
              <w:spacing w:before="60" w:after="60" w:line="240" w:lineRule="atLeast"/>
              <w:jc w:val="center"/>
              <w:rPr>
                <w:sz w:val="20"/>
              </w:rPr>
            </w:pPr>
            <w:r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4D6E2C88" w14:textId="66472583" w:rsidR="00B30E16" w:rsidRPr="000B3E90" w:rsidRDefault="00B30E16" w:rsidP="00B30E16">
            <w:pPr>
              <w:spacing w:before="60" w:after="60" w:line="240" w:lineRule="atLeast"/>
              <w:jc w:val="center"/>
              <w:rPr>
                <w:sz w:val="20"/>
              </w:rPr>
            </w:pPr>
            <w:r w:rsidRPr="000B3E90">
              <w:rPr>
                <w:color w:val="000000"/>
                <w:sz w:val="18"/>
                <w:szCs w:val="18"/>
                <w:lang w:val="uk-UA"/>
              </w:rPr>
              <w:t>0,0463</w:t>
            </w:r>
          </w:p>
        </w:tc>
        <w:tc>
          <w:tcPr>
            <w:tcW w:w="1134" w:type="dxa"/>
            <w:tcBorders>
              <w:top w:val="single" w:sz="6" w:space="0" w:color="auto"/>
              <w:left w:val="single" w:sz="6" w:space="0" w:color="auto"/>
              <w:bottom w:val="single" w:sz="6" w:space="0" w:color="auto"/>
              <w:right w:val="single" w:sz="6" w:space="0" w:color="auto"/>
            </w:tcBorders>
          </w:tcPr>
          <w:p w14:paraId="16AF3D7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BD5D2D3" w14:textId="77777777" w:rsidR="00B30E16" w:rsidRPr="000B3E90" w:rsidRDefault="00B30E16" w:rsidP="00B30E16">
            <w:pPr>
              <w:spacing w:before="60" w:after="60" w:line="240" w:lineRule="atLeast"/>
              <w:jc w:val="center"/>
              <w:rPr>
                <w:sz w:val="20"/>
              </w:rPr>
            </w:pPr>
          </w:p>
        </w:tc>
      </w:tr>
      <w:tr w:rsidR="00B30E16" w:rsidRPr="000B3E90" w14:paraId="246D4EF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272BD9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6DFF11E" w14:textId="261D685B" w:rsidR="00B30E16" w:rsidRPr="000B3E90" w:rsidRDefault="007F5846" w:rsidP="00440BC1">
            <w:pPr>
              <w:spacing w:before="60" w:after="60" w:line="240" w:lineRule="atLeast"/>
              <w:jc w:val="left"/>
              <w:rPr>
                <w:sz w:val="20"/>
              </w:rPr>
            </w:pPr>
            <w:r w:rsidRPr="000B3E90">
              <w:rPr>
                <w:color w:val="000000"/>
                <w:sz w:val="18"/>
                <w:szCs w:val="18"/>
              </w:rPr>
              <w:t xml:space="preserve">Arrangament of bonding strips </w:t>
            </w:r>
            <w:r w:rsidR="00B30E16" w:rsidRPr="000B3E90">
              <w:rPr>
                <w:color w:val="000000"/>
                <w:sz w:val="18"/>
                <w:szCs w:val="18"/>
                <w:lang w:val="uk-UA"/>
              </w:rPr>
              <w:t>(</w:t>
            </w:r>
            <w:r w:rsidRPr="000B3E90">
              <w:rPr>
                <w:color w:val="000000"/>
                <w:sz w:val="18"/>
                <w:szCs w:val="18"/>
              </w:rPr>
              <w:t>in brick walls the holes and fixing are included</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831ECA2" w14:textId="65F36304" w:rsidR="00B30E16" w:rsidRPr="000B3E90" w:rsidRDefault="00B30E16" w:rsidP="00B30E16">
            <w:pPr>
              <w:spacing w:before="60" w:after="60" w:line="240" w:lineRule="atLeast"/>
              <w:jc w:val="center"/>
              <w:rPr>
                <w:sz w:val="20"/>
              </w:rPr>
            </w:pPr>
            <w:r w:rsidRPr="000B3E90">
              <w:rPr>
                <w:color w:val="000000"/>
                <w:sz w:val="18"/>
                <w:szCs w:val="18"/>
                <w:lang w:val="uk-UA"/>
              </w:rPr>
              <w:t xml:space="preserve">1 </w:t>
            </w:r>
            <w:r w:rsidR="006F2F83"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4E4FC96F" w14:textId="0F21732F" w:rsidR="00B30E16" w:rsidRPr="000B3E90" w:rsidRDefault="00B30E16" w:rsidP="00B30E16">
            <w:pPr>
              <w:spacing w:before="60" w:after="60" w:line="240" w:lineRule="atLeast"/>
              <w:jc w:val="center"/>
              <w:rPr>
                <w:sz w:val="20"/>
              </w:rPr>
            </w:pPr>
            <w:r w:rsidRPr="000B3E90">
              <w:rPr>
                <w:color w:val="000000"/>
                <w:sz w:val="18"/>
                <w:szCs w:val="18"/>
                <w:lang w:val="uk-UA"/>
              </w:rPr>
              <w:t>0,0463</w:t>
            </w:r>
          </w:p>
        </w:tc>
        <w:tc>
          <w:tcPr>
            <w:tcW w:w="1134" w:type="dxa"/>
            <w:tcBorders>
              <w:top w:val="single" w:sz="6" w:space="0" w:color="auto"/>
              <w:left w:val="single" w:sz="6" w:space="0" w:color="auto"/>
              <w:bottom w:val="single" w:sz="6" w:space="0" w:color="auto"/>
              <w:right w:val="single" w:sz="6" w:space="0" w:color="auto"/>
            </w:tcBorders>
          </w:tcPr>
          <w:p w14:paraId="65EF853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0D632F3" w14:textId="77777777" w:rsidR="00B30E16" w:rsidRPr="000B3E90" w:rsidRDefault="00B30E16" w:rsidP="00B30E16">
            <w:pPr>
              <w:spacing w:before="60" w:after="60" w:line="240" w:lineRule="atLeast"/>
              <w:jc w:val="center"/>
              <w:rPr>
                <w:sz w:val="20"/>
              </w:rPr>
            </w:pPr>
          </w:p>
        </w:tc>
      </w:tr>
      <w:tr w:rsidR="00B30E16" w:rsidRPr="000B3E90" w14:paraId="02A7BEB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6390315"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438271B" w14:textId="46A92FD9" w:rsidR="00B30E16" w:rsidRPr="000B3E90" w:rsidRDefault="004B0FB4" w:rsidP="00440BC1">
            <w:pPr>
              <w:spacing w:before="60" w:after="60" w:line="240" w:lineRule="atLeast"/>
              <w:jc w:val="left"/>
              <w:rPr>
                <w:sz w:val="20"/>
                <w:lang w:val="en-US"/>
              </w:rPr>
            </w:pPr>
            <w:r w:rsidRPr="000B3E90">
              <w:rPr>
                <w:color w:val="000000"/>
                <w:sz w:val="18"/>
                <w:szCs w:val="18"/>
              </w:rPr>
              <w:t>D</w:t>
            </w:r>
            <w:r w:rsidRPr="000B3E90">
              <w:rPr>
                <w:color w:val="000000"/>
                <w:sz w:val="18"/>
                <w:szCs w:val="18"/>
                <w:lang w:val="uk-UA"/>
              </w:rPr>
              <w:t>rill</w:t>
            </w:r>
            <w:r w:rsidRPr="000B3E90">
              <w:rPr>
                <w:color w:val="000000"/>
                <w:sz w:val="18"/>
                <w:szCs w:val="18"/>
              </w:rPr>
              <w:t>ing</w:t>
            </w:r>
            <w:r w:rsidRPr="000B3E90">
              <w:rPr>
                <w:color w:val="000000"/>
                <w:sz w:val="18"/>
                <w:szCs w:val="18"/>
                <w:lang w:val="uk-UA"/>
              </w:rPr>
              <w:t xml:space="preserve"> holes in brick walls,</w:t>
            </w:r>
            <w:r w:rsidRPr="000B3E90">
              <w:rPr>
                <w:color w:val="000000"/>
                <w:sz w:val="18"/>
                <w:szCs w:val="18"/>
              </w:rPr>
              <w:t xml:space="preserve"> w</w:t>
            </w:r>
            <w:r w:rsidRPr="000B3E90">
              <w:rPr>
                <w:color w:val="000000"/>
                <w:sz w:val="18"/>
                <w:szCs w:val="18"/>
                <w:lang w:val="uk-UA"/>
              </w:rPr>
              <w:t xml:space="preserve">all thickness </w:t>
            </w:r>
            <w:r w:rsidR="00B30E16" w:rsidRPr="000B3E90">
              <w:rPr>
                <w:color w:val="000000"/>
                <w:sz w:val="18"/>
                <w:szCs w:val="18"/>
                <w:lang w:val="uk-UA"/>
              </w:rPr>
              <w:t xml:space="preserve">0,5 </w:t>
            </w:r>
            <w:r w:rsidRPr="000B3E90">
              <w:rPr>
                <w:color w:val="000000"/>
                <w:sz w:val="18"/>
                <w:szCs w:val="18"/>
              </w:rPr>
              <w:t>of brick</w:t>
            </w:r>
            <w:r w:rsidR="00B30E16" w:rsidRPr="000B3E90">
              <w:rPr>
                <w:color w:val="000000"/>
                <w:sz w:val="18"/>
                <w:szCs w:val="18"/>
                <w:lang w:val="uk-UA"/>
              </w:rPr>
              <w:t xml:space="preserve">, </w:t>
            </w:r>
            <w:r w:rsidRPr="000B3E90">
              <w:rPr>
                <w:color w:val="000000"/>
                <w:sz w:val="18"/>
                <w:szCs w:val="18"/>
              </w:rPr>
              <w:t>diametr of the hole</w:t>
            </w:r>
            <w:r w:rsidRPr="000B3E90">
              <w:rPr>
                <w:color w:val="000000"/>
                <w:sz w:val="18"/>
                <w:szCs w:val="18"/>
                <w:lang w:val="uk-UA"/>
              </w:rPr>
              <w:br/>
              <w:t>20 mm</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7940EEA1" w14:textId="1D3C505F"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4B0F7CB1" w14:textId="3099AA3C" w:rsidR="00B30E16" w:rsidRPr="000B3E90" w:rsidRDefault="00B30E16" w:rsidP="00B30E16">
            <w:pPr>
              <w:spacing w:before="60" w:after="60" w:line="240" w:lineRule="atLeast"/>
              <w:jc w:val="center"/>
              <w:rPr>
                <w:sz w:val="20"/>
              </w:rPr>
            </w:pPr>
            <w:r w:rsidRPr="000B3E90">
              <w:rPr>
                <w:color w:val="000000"/>
                <w:sz w:val="18"/>
                <w:szCs w:val="18"/>
                <w:lang w:val="uk-UA"/>
              </w:rPr>
              <w:t>0,05</w:t>
            </w:r>
          </w:p>
        </w:tc>
        <w:tc>
          <w:tcPr>
            <w:tcW w:w="1134" w:type="dxa"/>
            <w:tcBorders>
              <w:top w:val="single" w:sz="6" w:space="0" w:color="auto"/>
              <w:left w:val="single" w:sz="6" w:space="0" w:color="auto"/>
              <w:bottom w:val="single" w:sz="6" w:space="0" w:color="auto"/>
              <w:right w:val="single" w:sz="6" w:space="0" w:color="auto"/>
            </w:tcBorders>
          </w:tcPr>
          <w:p w14:paraId="2C2F62D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0F002CA" w14:textId="77777777" w:rsidR="00B30E16" w:rsidRPr="000B3E90" w:rsidRDefault="00B30E16" w:rsidP="00B30E16">
            <w:pPr>
              <w:spacing w:before="60" w:after="60" w:line="240" w:lineRule="atLeast"/>
              <w:jc w:val="center"/>
              <w:rPr>
                <w:sz w:val="20"/>
              </w:rPr>
            </w:pPr>
          </w:p>
        </w:tc>
      </w:tr>
      <w:tr w:rsidR="00B30E16" w:rsidRPr="000B3E90" w14:paraId="2DEDF23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EB6F19A"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B5F869F" w14:textId="00E91833" w:rsidR="00B30E16" w:rsidRPr="000B3E90" w:rsidRDefault="004B0FB4" w:rsidP="00440BC1">
            <w:pPr>
              <w:spacing w:before="60" w:after="60" w:line="240" w:lineRule="atLeast"/>
              <w:jc w:val="left"/>
              <w:rPr>
                <w:sz w:val="20"/>
                <w:lang w:val="en-US"/>
              </w:rPr>
            </w:pPr>
            <w:r w:rsidRPr="000B3E90">
              <w:rPr>
                <w:color w:val="000000"/>
                <w:sz w:val="18"/>
                <w:szCs w:val="18"/>
              </w:rPr>
              <w:t>For</w:t>
            </w:r>
            <w:r w:rsidRPr="000B3E90">
              <w:rPr>
                <w:color w:val="000000"/>
                <w:sz w:val="18"/>
                <w:szCs w:val="18"/>
                <w:lang w:val="en-US"/>
              </w:rPr>
              <w:t xml:space="preserve"> </w:t>
            </w:r>
            <w:r w:rsidRPr="000B3E90">
              <w:rPr>
                <w:color w:val="000000"/>
                <w:sz w:val="18"/>
                <w:szCs w:val="18"/>
              </w:rPr>
              <w:t>each</w:t>
            </w:r>
            <w:r w:rsidR="00B30E16" w:rsidRPr="000B3E90">
              <w:rPr>
                <w:color w:val="000000"/>
                <w:sz w:val="18"/>
                <w:szCs w:val="18"/>
                <w:lang w:val="uk-UA"/>
              </w:rPr>
              <w:t xml:space="preserve"> 0,5 </w:t>
            </w:r>
            <w:r w:rsidRPr="000B3E90">
              <w:rPr>
                <w:color w:val="000000"/>
                <w:sz w:val="18"/>
                <w:szCs w:val="18"/>
              </w:rPr>
              <w:t xml:space="preserve">of brick of wall thickness add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7ABC6E41" w14:textId="27D78C74"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29DEB46B" w14:textId="67F2DB01" w:rsidR="00B30E16" w:rsidRPr="000B3E90" w:rsidRDefault="00B30E16" w:rsidP="00B30E16">
            <w:pPr>
              <w:spacing w:before="60" w:after="60" w:line="240" w:lineRule="atLeast"/>
              <w:jc w:val="center"/>
              <w:rPr>
                <w:sz w:val="20"/>
              </w:rPr>
            </w:pPr>
            <w:r w:rsidRPr="000B3E90">
              <w:rPr>
                <w:color w:val="000000"/>
                <w:sz w:val="18"/>
                <w:szCs w:val="18"/>
                <w:lang w:val="uk-UA"/>
              </w:rPr>
              <w:t>0,05</w:t>
            </w:r>
          </w:p>
        </w:tc>
        <w:tc>
          <w:tcPr>
            <w:tcW w:w="1134" w:type="dxa"/>
            <w:tcBorders>
              <w:top w:val="single" w:sz="6" w:space="0" w:color="auto"/>
              <w:left w:val="single" w:sz="6" w:space="0" w:color="auto"/>
              <w:bottom w:val="single" w:sz="6" w:space="0" w:color="auto"/>
              <w:right w:val="single" w:sz="6" w:space="0" w:color="auto"/>
            </w:tcBorders>
          </w:tcPr>
          <w:p w14:paraId="5FBC29A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09637F7" w14:textId="77777777" w:rsidR="00B30E16" w:rsidRPr="000B3E90" w:rsidRDefault="00B30E16" w:rsidP="00B30E16">
            <w:pPr>
              <w:spacing w:before="60" w:after="60" w:line="240" w:lineRule="atLeast"/>
              <w:jc w:val="center"/>
              <w:rPr>
                <w:sz w:val="20"/>
              </w:rPr>
            </w:pPr>
          </w:p>
        </w:tc>
      </w:tr>
      <w:tr w:rsidR="00B30E16" w:rsidRPr="000B3E90" w14:paraId="329AF02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4673E0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7C2623D" w14:textId="2FB93791" w:rsidR="00B30E16" w:rsidRPr="000B3E90" w:rsidRDefault="00565EB9" w:rsidP="00440BC1">
            <w:pPr>
              <w:spacing w:before="60" w:after="60" w:line="240" w:lineRule="atLeast"/>
              <w:jc w:val="left"/>
              <w:rPr>
                <w:sz w:val="20"/>
                <w:lang w:val="ru-RU"/>
              </w:rPr>
            </w:pPr>
            <w:r w:rsidRPr="000B3E90">
              <w:rPr>
                <w:color w:val="000000"/>
                <w:sz w:val="18"/>
                <w:szCs w:val="18"/>
              </w:rPr>
              <w:t>Construction bolts and washers</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673F88A3" w14:textId="63CE5782"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0B69C430" w14:textId="678C8283" w:rsidR="00B30E16" w:rsidRPr="000B3E90" w:rsidRDefault="00B30E16" w:rsidP="00B30E16">
            <w:pPr>
              <w:spacing w:before="60" w:after="60" w:line="240" w:lineRule="atLeast"/>
              <w:jc w:val="center"/>
              <w:rPr>
                <w:sz w:val="20"/>
              </w:rPr>
            </w:pPr>
            <w:r w:rsidRPr="000B3E90">
              <w:rPr>
                <w:color w:val="000000"/>
                <w:sz w:val="18"/>
                <w:szCs w:val="18"/>
                <w:lang w:val="uk-UA"/>
              </w:rPr>
              <w:t>0,1</w:t>
            </w:r>
          </w:p>
        </w:tc>
        <w:tc>
          <w:tcPr>
            <w:tcW w:w="1134" w:type="dxa"/>
            <w:tcBorders>
              <w:top w:val="single" w:sz="6" w:space="0" w:color="auto"/>
              <w:left w:val="single" w:sz="6" w:space="0" w:color="auto"/>
              <w:bottom w:val="single" w:sz="6" w:space="0" w:color="auto"/>
              <w:right w:val="single" w:sz="6" w:space="0" w:color="auto"/>
            </w:tcBorders>
          </w:tcPr>
          <w:p w14:paraId="7398194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D0EFA09" w14:textId="77777777" w:rsidR="00B30E16" w:rsidRPr="000B3E90" w:rsidRDefault="00B30E16" w:rsidP="00B30E16">
            <w:pPr>
              <w:spacing w:before="60" w:after="60" w:line="240" w:lineRule="atLeast"/>
              <w:jc w:val="center"/>
              <w:rPr>
                <w:sz w:val="20"/>
              </w:rPr>
            </w:pPr>
          </w:p>
        </w:tc>
      </w:tr>
      <w:tr w:rsidR="00B30E16" w:rsidRPr="000B3E90" w14:paraId="2DAF23A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186C45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A272E99" w14:textId="5A299025" w:rsidR="00B30E16" w:rsidRPr="000B3E90" w:rsidRDefault="00565EB9" w:rsidP="00440BC1">
            <w:pPr>
              <w:spacing w:before="60" w:after="60" w:line="240" w:lineRule="atLeast"/>
              <w:jc w:val="left"/>
              <w:rPr>
                <w:sz w:val="20"/>
              </w:rPr>
            </w:pPr>
            <w:r w:rsidRPr="000B3E90">
              <w:rPr>
                <w:color w:val="000000"/>
                <w:sz w:val="18"/>
                <w:szCs w:val="18"/>
              </w:rPr>
              <w:t xml:space="preserve">Cleaning of metal surfaces od channel bar by brushes </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0C337A21" w14:textId="62E53D17" w:rsidR="00B30E16" w:rsidRPr="000B3E90" w:rsidRDefault="006F2F83" w:rsidP="00B30E16">
            <w:pPr>
              <w:spacing w:before="60" w:after="60" w:line="240" w:lineRule="atLeast"/>
              <w:jc w:val="center"/>
              <w:rPr>
                <w:sz w:val="20"/>
              </w:rPr>
            </w:pPr>
            <w:r w:rsidRPr="000B3E90">
              <w:rPr>
                <w:color w:val="000000"/>
                <w:sz w:val="18"/>
                <w:szCs w:val="18"/>
                <w:lang w:val="uk-UA"/>
              </w:rPr>
              <w:t>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DE0EF99" w14:textId="166B39B4" w:rsidR="00B30E16" w:rsidRPr="000B3E90" w:rsidRDefault="00B30E16" w:rsidP="00B30E16">
            <w:pPr>
              <w:spacing w:before="60" w:after="60" w:line="240" w:lineRule="atLeast"/>
              <w:jc w:val="center"/>
              <w:rPr>
                <w:sz w:val="20"/>
              </w:rPr>
            </w:pPr>
            <w:r w:rsidRPr="000B3E90">
              <w:rPr>
                <w:color w:val="000000"/>
                <w:sz w:val="18"/>
                <w:szCs w:val="18"/>
                <w:lang w:val="uk-UA"/>
              </w:rPr>
              <w:t>1,45</w:t>
            </w:r>
          </w:p>
        </w:tc>
        <w:tc>
          <w:tcPr>
            <w:tcW w:w="1134" w:type="dxa"/>
            <w:tcBorders>
              <w:top w:val="single" w:sz="6" w:space="0" w:color="auto"/>
              <w:left w:val="single" w:sz="6" w:space="0" w:color="auto"/>
              <w:bottom w:val="single" w:sz="6" w:space="0" w:color="auto"/>
              <w:right w:val="single" w:sz="6" w:space="0" w:color="auto"/>
            </w:tcBorders>
          </w:tcPr>
          <w:p w14:paraId="29548F7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C1145CA" w14:textId="77777777" w:rsidR="00B30E16" w:rsidRPr="000B3E90" w:rsidRDefault="00B30E16" w:rsidP="00B30E16">
            <w:pPr>
              <w:spacing w:before="60" w:after="60" w:line="240" w:lineRule="atLeast"/>
              <w:jc w:val="center"/>
              <w:rPr>
                <w:sz w:val="20"/>
              </w:rPr>
            </w:pPr>
          </w:p>
        </w:tc>
      </w:tr>
      <w:tr w:rsidR="00B30E16" w:rsidRPr="000B3E90" w14:paraId="69FA2ACC"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87BE63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43C65A2" w14:textId="6A745D86" w:rsidR="00B30E16" w:rsidRPr="000B3E90" w:rsidRDefault="00565EB9" w:rsidP="00440BC1">
            <w:pPr>
              <w:spacing w:before="60" w:after="60" w:line="240" w:lineRule="atLeast"/>
              <w:jc w:val="left"/>
              <w:rPr>
                <w:sz w:val="20"/>
              </w:rPr>
            </w:pPr>
            <w:r w:rsidRPr="000B3E90">
              <w:rPr>
                <w:color w:val="000000"/>
                <w:sz w:val="18"/>
                <w:szCs w:val="18"/>
              </w:rPr>
              <w:t xml:space="preserve">Priming of metal surfaces by one time </w:t>
            </w:r>
            <w:r w:rsidR="00B30E16" w:rsidRPr="000B3E90">
              <w:rPr>
                <w:color w:val="000000"/>
                <w:sz w:val="18"/>
                <w:szCs w:val="18"/>
                <w:lang w:val="uk-UA"/>
              </w:rPr>
              <w:t>ПФ-0142</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C13EFE2" w14:textId="4522303F"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3E6B0DB" w14:textId="15507666" w:rsidR="00B30E16" w:rsidRPr="000B3E90" w:rsidRDefault="00B30E16" w:rsidP="00B30E16">
            <w:pPr>
              <w:spacing w:before="60" w:after="60" w:line="240" w:lineRule="atLeast"/>
              <w:jc w:val="center"/>
              <w:rPr>
                <w:sz w:val="20"/>
              </w:rPr>
            </w:pPr>
            <w:r w:rsidRPr="000B3E90">
              <w:rPr>
                <w:color w:val="000000"/>
                <w:sz w:val="18"/>
                <w:szCs w:val="18"/>
                <w:lang w:val="uk-UA"/>
              </w:rPr>
              <w:t>0,0145</w:t>
            </w:r>
          </w:p>
        </w:tc>
        <w:tc>
          <w:tcPr>
            <w:tcW w:w="1134" w:type="dxa"/>
            <w:tcBorders>
              <w:top w:val="single" w:sz="6" w:space="0" w:color="auto"/>
              <w:left w:val="single" w:sz="6" w:space="0" w:color="auto"/>
              <w:bottom w:val="single" w:sz="6" w:space="0" w:color="auto"/>
              <w:right w:val="single" w:sz="6" w:space="0" w:color="auto"/>
            </w:tcBorders>
          </w:tcPr>
          <w:p w14:paraId="641B8FD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06ABDA5" w14:textId="77777777" w:rsidR="00B30E16" w:rsidRPr="000B3E90" w:rsidRDefault="00B30E16" w:rsidP="00B30E16">
            <w:pPr>
              <w:spacing w:before="60" w:after="60" w:line="240" w:lineRule="atLeast"/>
              <w:jc w:val="center"/>
              <w:rPr>
                <w:sz w:val="20"/>
              </w:rPr>
            </w:pPr>
          </w:p>
        </w:tc>
      </w:tr>
      <w:tr w:rsidR="00B30E16" w:rsidRPr="000B3E90" w14:paraId="2389B59C"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51DE36A"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6AA1659" w14:textId="13810B68" w:rsidR="00B30E16" w:rsidRPr="000B3E90" w:rsidRDefault="008A0066" w:rsidP="00440BC1">
            <w:pPr>
              <w:spacing w:before="60" w:after="60" w:line="240" w:lineRule="atLeast"/>
              <w:jc w:val="left"/>
              <w:rPr>
                <w:sz w:val="20"/>
              </w:rPr>
            </w:pPr>
            <w:r w:rsidRPr="000B3E90">
              <w:rPr>
                <w:color w:val="000000"/>
                <w:sz w:val="18"/>
                <w:szCs w:val="18"/>
              </w:rPr>
              <w:t xml:space="preserve">Embossing </w:t>
            </w:r>
            <w:r w:rsidR="0083156A" w:rsidRPr="000B3E90">
              <w:rPr>
                <w:color w:val="000000"/>
                <w:sz w:val="18"/>
                <w:szCs w:val="18"/>
              </w:rPr>
              <w:t>of</w:t>
            </w:r>
            <w:r w:rsidR="007D6F0E" w:rsidRPr="000B3E90">
              <w:rPr>
                <w:color w:val="000000"/>
                <w:sz w:val="18"/>
                <w:szCs w:val="18"/>
              </w:rPr>
              <w:t xml:space="preserve"> </w:t>
            </w:r>
            <w:r w:rsidR="007D6F0E" w:rsidRPr="000B3E90">
              <w:rPr>
                <w:color w:val="000000"/>
                <w:sz w:val="18"/>
                <w:szCs w:val="18"/>
                <w:lang w:val="en-US"/>
              </w:rPr>
              <w:t>pits and junction points</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5628410D" w14:textId="7F5B4133" w:rsidR="00B30E16" w:rsidRPr="000B3E90" w:rsidRDefault="006F2F83" w:rsidP="006F2F83">
            <w:pPr>
              <w:spacing w:before="60" w:after="60" w:line="240" w:lineRule="atLeast"/>
              <w:jc w:val="center"/>
              <w:rPr>
                <w:sz w:val="20"/>
                <w:lang w:val="en-US"/>
              </w:rPr>
            </w:pPr>
            <w:r w:rsidRPr="000B3E90">
              <w:rPr>
                <w:color w:val="000000"/>
                <w:sz w:val="18"/>
                <w:szCs w:val="18"/>
                <w:lang w:val="uk-UA"/>
              </w:rPr>
              <w:t>100m</w:t>
            </w:r>
            <w:r w:rsidR="00B30E16" w:rsidRPr="000B3E90">
              <w:rPr>
                <w:color w:val="000000"/>
                <w:sz w:val="18"/>
                <w:szCs w:val="18"/>
                <w:lang w:val="uk-UA"/>
              </w:rPr>
              <w:t xml:space="preserve"> </w:t>
            </w:r>
            <w:r w:rsidRPr="000B3E90">
              <w:rPr>
                <w:color w:val="000000"/>
                <w:sz w:val="18"/>
                <w:szCs w:val="18"/>
                <w:lang w:val="en-US"/>
              </w:rPr>
              <w:t>joint</w:t>
            </w:r>
          </w:p>
        </w:tc>
        <w:tc>
          <w:tcPr>
            <w:tcW w:w="851" w:type="dxa"/>
            <w:tcBorders>
              <w:top w:val="single" w:sz="6" w:space="0" w:color="auto"/>
              <w:left w:val="single" w:sz="6" w:space="0" w:color="auto"/>
              <w:bottom w:val="single" w:sz="6" w:space="0" w:color="auto"/>
              <w:right w:val="single" w:sz="6" w:space="0" w:color="auto"/>
            </w:tcBorders>
          </w:tcPr>
          <w:p w14:paraId="61547F10" w14:textId="5BEA11B7" w:rsidR="00B30E16" w:rsidRPr="000B3E90" w:rsidRDefault="00B30E16" w:rsidP="00B30E16">
            <w:pPr>
              <w:spacing w:before="60" w:after="60" w:line="240" w:lineRule="atLeast"/>
              <w:jc w:val="center"/>
              <w:rPr>
                <w:sz w:val="20"/>
              </w:rPr>
            </w:pPr>
            <w:r w:rsidRPr="000B3E90">
              <w:rPr>
                <w:color w:val="000000"/>
                <w:sz w:val="18"/>
                <w:szCs w:val="18"/>
                <w:lang w:val="uk-UA"/>
              </w:rPr>
              <w:t>0,04</w:t>
            </w:r>
          </w:p>
        </w:tc>
        <w:tc>
          <w:tcPr>
            <w:tcW w:w="1134" w:type="dxa"/>
            <w:tcBorders>
              <w:top w:val="single" w:sz="6" w:space="0" w:color="auto"/>
              <w:left w:val="single" w:sz="6" w:space="0" w:color="auto"/>
              <w:bottom w:val="single" w:sz="6" w:space="0" w:color="auto"/>
              <w:right w:val="single" w:sz="6" w:space="0" w:color="auto"/>
            </w:tcBorders>
          </w:tcPr>
          <w:p w14:paraId="019B85D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66B758E" w14:textId="77777777" w:rsidR="00B30E16" w:rsidRPr="000B3E90" w:rsidRDefault="00B30E16" w:rsidP="00B30E16">
            <w:pPr>
              <w:spacing w:before="60" w:after="60" w:line="240" w:lineRule="atLeast"/>
              <w:jc w:val="center"/>
              <w:rPr>
                <w:sz w:val="20"/>
              </w:rPr>
            </w:pPr>
          </w:p>
        </w:tc>
      </w:tr>
      <w:tr w:rsidR="00B30E16" w:rsidRPr="000B3E90" w14:paraId="3336392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4CE3BA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6D3684F" w14:textId="1F03B0CC" w:rsidR="00B30E16" w:rsidRPr="000B3E90" w:rsidRDefault="007D6F0E" w:rsidP="00440BC1">
            <w:pPr>
              <w:spacing w:before="60" w:after="60" w:line="240" w:lineRule="atLeast"/>
              <w:jc w:val="left"/>
              <w:rPr>
                <w:sz w:val="20"/>
                <w:lang w:val="en-US"/>
              </w:rPr>
            </w:pPr>
            <w:r w:rsidRPr="000B3E90">
              <w:rPr>
                <w:color w:val="000000"/>
                <w:sz w:val="18"/>
                <w:szCs w:val="18"/>
                <w:lang w:val="uk-UA"/>
              </w:rPr>
              <w:t>Arrangement of a frame during plastering</w:t>
            </w:r>
            <w:r w:rsidRPr="000B3E90">
              <w:rPr>
                <w:color w:val="000000"/>
                <w:sz w:val="18"/>
                <w:szCs w:val="18"/>
                <w:lang w:val="en-US"/>
              </w:rPr>
              <w:t xml:space="preserve"> t</w:t>
            </w:r>
            <w:r w:rsidRPr="000B3E90">
              <w:rPr>
                <w:color w:val="000000"/>
                <w:sz w:val="18"/>
                <w:szCs w:val="18"/>
                <w:lang w:val="uk-UA"/>
              </w:rPr>
              <w:t xml:space="preserve">he wall </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1755753F" w14:textId="5C1CB1DA"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47F9D7F" w14:textId="1580D573" w:rsidR="00B30E16" w:rsidRPr="000B3E90" w:rsidRDefault="00B30E16" w:rsidP="00B30E16">
            <w:pPr>
              <w:spacing w:before="60" w:after="60" w:line="240" w:lineRule="atLeast"/>
              <w:jc w:val="center"/>
              <w:rPr>
                <w:sz w:val="20"/>
              </w:rPr>
            </w:pPr>
            <w:r w:rsidRPr="000B3E90">
              <w:rPr>
                <w:color w:val="000000"/>
                <w:sz w:val="18"/>
                <w:szCs w:val="18"/>
                <w:lang w:val="uk-UA"/>
              </w:rPr>
              <w:t>0,0145</w:t>
            </w:r>
          </w:p>
        </w:tc>
        <w:tc>
          <w:tcPr>
            <w:tcW w:w="1134" w:type="dxa"/>
            <w:tcBorders>
              <w:top w:val="single" w:sz="6" w:space="0" w:color="auto"/>
              <w:left w:val="single" w:sz="6" w:space="0" w:color="auto"/>
              <w:bottom w:val="single" w:sz="6" w:space="0" w:color="auto"/>
              <w:right w:val="single" w:sz="6" w:space="0" w:color="auto"/>
            </w:tcBorders>
          </w:tcPr>
          <w:p w14:paraId="6EC9E00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1A49D5F" w14:textId="77777777" w:rsidR="00B30E16" w:rsidRPr="000B3E90" w:rsidRDefault="00B30E16" w:rsidP="00B30E16">
            <w:pPr>
              <w:spacing w:before="60" w:after="60" w:line="240" w:lineRule="atLeast"/>
              <w:jc w:val="center"/>
              <w:rPr>
                <w:sz w:val="20"/>
              </w:rPr>
            </w:pPr>
          </w:p>
        </w:tc>
      </w:tr>
      <w:tr w:rsidR="00B30E16" w:rsidRPr="000B3E90" w14:paraId="7D8412D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D6F861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A78F86E" w14:textId="2BD3C3BC" w:rsidR="00B30E16" w:rsidRPr="000B3E90" w:rsidRDefault="007D6F0E" w:rsidP="00440BC1">
            <w:pPr>
              <w:spacing w:before="60" w:after="60" w:line="240" w:lineRule="atLeast"/>
              <w:jc w:val="left"/>
              <w:rPr>
                <w:sz w:val="20"/>
                <w:lang w:val="en-US"/>
              </w:rPr>
            </w:pPr>
            <w:r w:rsidRPr="000B3E90">
              <w:rPr>
                <w:color w:val="000000"/>
                <w:sz w:val="18"/>
                <w:szCs w:val="18"/>
                <w:lang w:val="en-US"/>
              </w:rPr>
              <w:t>Plastering of walls without frame arrangement</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5DDF4B08" w14:textId="4F8BD248"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A4E5F27" w14:textId="21446FCE" w:rsidR="00B30E16" w:rsidRPr="000B3E90" w:rsidRDefault="00B30E16" w:rsidP="00B30E16">
            <w:pPr>
              <w:spacing w:before="60" w:after="60" w:line="240" w:lineRule="atLeast"/>
              <w:jc w:val="center"/>
              <w:rPr>
                <w:sz w:val="20"/>
              </w:rPr>
            </w:pPr>
            <w:r w:rsidRPr="000B3E90">
              <w:rPr>
                <w:color w:val="000000"/>
                <w:sz w:val="18"/>
                <w:szCs w:val="18"/>
                <w:lang w:val="uk-UA"/>
              </w:rPr>
              <w:t>0,0145</w:t>
            </w:r>
          </w:p>
        </w:tc>
        <w:tc>
          <w:tcPr>
            <w:tcW w:w="1134" w:type="dxa"/>
            <w:tcBorders>
              <w:top w:val="single" w:sz="6" w:space="0" w:color="auto"/>
              <w:left w:val="single" w:sz="6" w:space="0" w:color="auto"/>
              <w:bottom w:val="single" w:sz="6" w:space="0" w:color="auto"/>
              <w:right w:val="single" w:sz="6" w:space="0" w:color="auto"/>
            </w:tcBorders>
          </w:tcPr>
          <w:p w14:paraId="0BA52E9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AF82A85" w14:textId="77777777" w:rsidR="00B30E16" w:rsidRPr="000B3E90" w:rsidRDefault="00B30E16" w:rsidP="00B30E16">
            <w:pPr>
              <w:spacing w:before="60" w:after="60" w:line="240" w:lineRule="atLeast"/>
              <w:jc w:val="center"/>
              <w:rPr>
                <w:sz w:val="20"/>
              </w:rPr>
            </w:pPr>
          </w:p>
        </w:tc>
      </w:tr>
      <w:tr w:rsidR="00B30E16" w:rsidRPr="000B3E90" w14:paraId="4ED0C87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FF4DF7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02CF7A6" w14:textId="34DE57FD" w:rsidR="00B30E16" w:rsidRPr="000B3E90" w:rsidRDefault="007D6F0E" w:rsidP="00440BC1">
            <w:pPr>
              <w:spacing w:before="60" w:after="60" w:line="240" w:lineRule="atLeast"/>
              <w:jc w:val="left"/>
              <w:rPr>
                <w:sz w:val="20"/>
                <w:lang w:val="en-US"/>
              </w:rPr>
            </w:pPr>
            <w:r w:rsidRPr="000B3E90">
              <w:rPr>
                <w:color w:val="000000"/>
                <w:sz w:val="18"/>
                <w:szCs w:val="18"/>
                <w:lang w:val="uk-UA"/>
              </w:rPr>
              <w:t>Temporary unloading of stone</w:t>
            </w:r>
            <w:r w:rsidRPr="000B3E90">
              <w:rPr>
                <w:color w:val="000000"/>
                <w:sz w:val="18"/>
                <w:szCs w:val="18"/>
                <w:lang w:val="en-US"/>
              </w:rPr>
              <w:t xml:space="preserve"> c</w:t>
            </w:r>
            <w:r w:rsidRPr="000B3E90">
              <w:rPr>
                <w:color w:val="000000"/>
                <w:sz w:val="18"/>
                <w:szCs w:val="18"/>
                <w:lang w:val="uk-UA"/>
              </w:rPr>
              <w:t xml:space="preserve">onstructions </w:t>
            </w:r>
            <w:r w:rsidRPr="000B3E90">
              <w:rPr>
                <w:color w:val="000000"/>
                <w:sz w:val="18"/>
                <w:szCs w:val="18"/>
                <w:lang w:val="en-US"/>
              </w:rPr>
              <w:t xml:space="preserve">by </w:t>
            </w:r>
            <w:r w:rsidRPr="000B3E90">
              <w:rPr>
                <w:color w:val="000000"/>
                <w:sz w:val="18"/>
                <w:szCs w:val="18"/>
                <w:lang w:val="uk-UA"/>
              </w:rPr>
              <w:t xml:space="preserve">wooden stackers from logs </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18256FFA" w14:textId="52F2541E" w:rsidR="00B30E16" w:rsidRPr="000B3E90" w:rsidRDefault="00B30E16" w:rsidP="00B30E16">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6F458709" w14:textId="648FFA19" w:rsidR="00B30E16" w:rsidRPr="000B3E90" w:rsidRDefault="00B30E16" w:rsidP="00B30E16">
            <w:pPr>
              <w:spacing w:before="60" w:after="60" w:line="240" w:lineRule="atLeast"/>
              <w:jc w:val="center"/>
              <w:rPr>
                <w:sz w:val="20"/>
              </w:rPr>
            </w:pPr>
            <w:r w:rsidRPr="000B3E90">
              <w:rPr>
                <w:color w:val="000000"/>
                <w:sz w:val="18"/>
                <w:szCs w:val="18"/>
                <w:lang w:val="uk-UA"/>
              </w:rPr>
              <w:t>0,044</w:t>
            </w:r>
          </w:p>
        </w:tc>
        <w:tc>
          <w:tcPr>
            <w:tcW w:w="1134" w:type="dxa"/>
            <w:tcBorders>
              <w:top w:val="single" w:sz="6" w:space="0" w:color="auto"/>
              <w:left w:val="single" w:sz="6" w:space="0" w:color="auto"/>
              <w:bottom w:val="single" w:sz="6" w:space="0" w:color="auto"/>
              <w:right w:val="single" w:sz="6" w:space="0" w:color="auto"/>
            </w:tcBorders>
          </w:tcPr>
          <w:p w14:paraId="595A4D7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85ACF54" w14:textId="77777777" w:rsidR="00B30E16" w:rsidRPr="000B3E90" w:rsidRDefault="00B30E16" w:rsidP="00B30E16">
            <w:pPr>
              <w:spacing w:before="60" w:after="60" w:line="240" w:lineRule="atLeast"/>
              <w:jc w:val="center"/>
              <w:rPr>
                <w:sz w:val="20"/>
              </w:rPr>
            </w:pPr>
          </w:p>
        </w:tc>
      </w:tr>
      <w:tr w:rsidR="00B30E16" w:rsidRPr="000B3E90" w14:paraId="00976F5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AA787D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81243F5" w14:textId="3E61A5BF" w:rsidR="00B30E16" w:rsidRPr="000B3E90" w:rsidRDefault="003478B5" w:rsidP="00440BC1">
            <w:pPr>
              <w:spacing w:before="60" w:after="60" w:line="240" w:lineRule="atLeast"/>
              <w:jc w:val="left"/>
              <w:rPr>
                <w:sz w:val="20"/>
              </w:rPr>
            </w:pPr>
            <w:r w:rsidRPr="000B3E90">
              <w:rPr>
                <w:color w:val="000000"/>
                <w:sz w:val="18"/>
                <w:szCs w:val="18"/>
                <w:lang w:val="en-US"/>
              </w:rPr>
              <w:t>Breaking holes in brick walls by demolition hammer</w:t>
            </w:r>
            <w:r w:rsidRPr="000B3E90">
              <w:rPr>
                <w:color w:val="000000"/>
                <w:sz w:val="18"/>
                <w:szCs w:val="18"/>
              </w:rPr>
              <w:t xml:space="preserve"> </w:t>
            </w:r>
            <w:r w:rsidR="00B30E16" w:rsidRPr="000B3E90">
              <w:rPr>
                <w:color w:val="000000"/>
                <w:sz w:val="18"/>
                <w:szCs w:val="18"/>
                <w:lang w:val="uk-UA"/>
              </w:rPr>
              <w:t>(АБ-2)</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3FC5B830" w14:textId="37FC0E43" w:rsidR="00B30E16" w:rsidRPr="000B3E90" w:rsidRDefault="006F2F83" w:rsidP="00B30E16">
            <w:pPr>
              <w:spacing w:before="60" w:after="60" w:line="240" w:lineRule="atLeast"/>
              <w:jc w:val="center"/>
              <w:rPr>
                <w:sz w:val="20"/>
              </w:rPr>
            </w:pPr>
            <w:r w:rsidRPr="000B3E90">
              <w:rPr>
                <w:color w:val="000000"/>
                <w:sz w:val="18"/>
                <w:szCs w:val="18"/>
                <w:lang w:val="uk-UA"/>
              </w:rPr>
              <w:t>1 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1F37ED65" w14:textId="5F4C6E2A" w:rsidR="00B30E16" w:rsidRPr="000B3E90" w:rsidRDefault="00B30E16" w:rsidP="00B30E16">
            <w:pPr>
              <w:spacing w:before="60" w:after="60" w:line="240" w:lineRule="atLeast"/>
              <w:jc w:val="center"/>
              <w:rPr>
                <w:sz w:val="20"/>
              </w:rPr>
            </w:pPr>
            <w:r w:rsidRPr="000B3E90">
              <w:rPr>
                <w:color w:val="000000"/>
                <w:sz w:val="18"/>
                <w:szCs w:val="18"/>
                <w:lang w:val="uk-UA"/>
              </w:rPr>
              <w:t>0,97</w:t>
            </w:r>
          </w:p>
        </w:tc>
        <w:tc>
          <w:tcPr>
            <w:tcW w:w="1134" w:type="dxa"/>
            <w:tcBorders>
              <w:top w:val="single" w:sz="6" w:space="0" w:color="auto"/>
              <w:left w:val="single" w:sz="6" w:space="0" w:color="auto"/>
              <w:bottom w:val="single" w:sz="6" w:space="0" w:color="auto"/>
              <w:right w:val="single" w:sz="6" w:space="0" w:color="auto"/>
            </w:tcBorders>
          </w:tcPr>
          <w:p w14:paraId="3F9AFB0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79C41DC" w14:textId="77777777" w:rsidR="00B30E16" w:rsidRPr="000B3E90" w:rsidRDefault="00B30E16" w:rsidP="00B30E16">
            <w:pPr>
              <w:spacing w:before="60" w:after="60" w:line="240" w:lineRule="atLeast"/>
              <w:jc w:val="center"/>
              <w:rPr>
                <w:sz w:val="20"/>
              </w:rPr>
            </w:pPr>
          </w:p>
        </w:tc>
      </w:tr>
      <w:tr w:rsidR="00B30E16" w:rsidRPr="000B3E90" w14:paraId="5A8478C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6DD840C"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B1F9A93" w14:textId="59D5A822" w:rsidR="00B30E16" w:rsidRPr="000B3E90" w:rsidRDefault="003478B5" w:rsidP="00440BC1">
            <w:pPr>
              <w:spacing w:before="60" w:after="60" w:line="240" w:lineRule="atLeast"/>
              <w:jc w:val="left"/>
              <w:rPr>
                <w:sz w:val="20"/>
              </w:rPr>
            </w:pPr>
            <w:r w:rsidRPr="000B3E90">
              <w:rPr>
                <w:color w:val="000000"/>
                <w:sz w:val="18"/>
                <w:szCs w:val="18"/>
                <w:lang w:val="en-US"/>
              </w:rPr>
              <w:t xml:space="preserve">Plastering of walls inside the building with cement-lime mixture </w:t>
            </w:r>
          </w:p>
        </w:tc>
        <w:tc>
          <w:tcPr>
            <w:tcW w:w="850" w:type="dxa"/>
            <w:tcBorders>
              <w:top w:val="single" w:sz="6" w:space="0" w:color="auto"/>
              <w:left w:val="single" w:sz="6" w:space="0" w:color="auto"/>
              <w:bottom w:val="single" w:sz="6" w:space="0" w:color="auto"/>
              <w:right w:val="single" w:sz="6" w:space="0" w:color="auto"/>
            </w:tcBorders>
          </w:tcPr>
          <w:p w14:paraId="2679C78E" w14:textId="57063689"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8E9575F" w14:textId="272911CE" w:rsidR="00B30E16" w:rsidRPr="000B3E90" w:rsidRDefault="00B30E16" w:rsidP="00B30E16">
            <w:pPr>
              <w:spacing w:before="60" w:after="60" w:line="240" w:lineRule="atLeast"/>
              <w:jc w:val="center"/>
              <w:rPr>
                <w:sz w:val="20"/>
              </w:rPr>
            </w:pPr>
            <w:r w:rsidRPr="000B3E90">
              <w:rPr>
                <w:color w:val="000000"/>
                <w:sz w:val="18"/>
                <w:szCs w:val="18"/>
                <w:lang w:val="uk-UA"/>
              </w:rPr>
              <w:t>0,0483</w:t>
            </w:r>
          </w:p>
        </w:tc>
        <w:tc>
          <w:tcPr>
            <w:tcW w:w="1134" w:type="dxa"/>
            <w:tcBorders>
              <w:top w:val="single" w:sz="6" w:space="0" w:color="auto"/>
              <w:left w:val="single" w:sz="6" w:space="0" w:color="auto"/>
              <w:bottom w:val="single" w:sz="6" w:space="0" w:color="auto"/>
              <w:right w:val="single" w:sz="6" w:space="0" w:color="auto"/>
            </w:tcBorders>
          </w:tcPr>
          <w:p w14:paraId="1AC9A79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52FEC2E" w14:textId="77777777" w:rsidR="00B30E16" w:rsidRPr="000B3E90" w:rsidRDefault="00B30E16" w:rsidP="00B30E16">
            <w:pPr>
              <w:spacing w:before="60" w:after="60" w:line="240" w:lineRule="atLeast"/>
              <w:jc w:val="center"/>
              <w:rPr>
                <w:sz w:val="20"/>
              </w:rPr>
            </w:pPr>
          </w:p>
        </w:tc>
      </w:tr>
      <w:tr w:rsidR="00B30E16" w:rsidRPr="000B3E90" w14:paraId="2DB8800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E8AEA5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24D0D01" w14:textId="4168B2D4" w:rsidR="00B30E16" w:rsidRPr="000B3E90" w:rsidRDefault="003478B5" w:rsidP="00440BC1">
            <w:pPr>
              <w:spacing w:before="60" w:after="60" w:line="240" w:lineRule="atLeast"/>
              <w:jc w:val="left"/>
              <w:rPr>
                <w:sz w:val="20"/>
              </w:rPr>
            </w:pPr>
            <w:r w:rsidRPr="000B3E90">
              <w:rPr>
                <w:color w:val="000000"/>
                <w:sz w:val="18"/>
                <w:szCs w:val="18"/>
                <w:lang w:val="en-US"/>
              </w:rPr>
              <w:t xml:space="preserve">Priming walls with </w:t>
            </w:r>
            <w:r w:rsidR="00B30E16" w:rsidRPr="000B3E90">
              <w:rPr>
                <w:color w:val="000000"/>
                <w:sz w:val="18"/>
                <w:szCs w:val="18"/>
                <w:lang w:val="uk-UA"/>
              </w:rPr>
              <w:t>"</w:t>
            </w:r>
            <w:r w:rsidRPr="000B3E90">
              <w:rPr>
                <w:color w:val="000000"/>
                <w:sz w:val="18"/>
                <w:szCs w:val="18"/>
                <w:lang w:val="en-US"/>
              </w:rPr>
              <w:t>Vetonit</w:t>
            </w:r>
            <w:r w:rsidR="00B30E16" w:rsidRPr="000B3E90">
              <w:rPr>
                <w:color w:val="000000"/>
                <w:sz w:val="18"/>
                <w:szCs w:val="18"/>
                <w:lang w:val="uk-UA"/>
              </w:rPr>
              <w:t>"</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0F8D3CD" w14:textId="1F5A4A7C"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14E243A8" w14:textId="4455A447" w:rsidR="00B30E16" w:rsidRPr="000B3E90" w:rsidRDefault="00B30E16" w:rsidP="00B30E16">
            <w:pPr>
              <w:spacing w:before="60" w:after="60" w:line="240" w:lineRule="atLeast"/>
              <w:jc w:val="center"/>
              <w:rPr>
                <w:sz w:val="20"/>
              </w:rPr>
            </w:pPr>
            <w:r w:rsidRPr="000B3E90">
              <w:rPr>
                <w:color w:val="000000"/>
                <w:sz w:val="18"/>
                <w:szCs w:val="18"/>
                <w:lang w:val="uk-UA"/>
              </w:rPr>
              <w:t>0,0483</w:t>
            </w:r>
          </w:p>
        </w:tc>
        <w:tc>
          <w:tcPr>
            <w:tcW w:w="1134" w:type="dxa"/>
            <w:tcBorders>
              <w:top w:val="single" w:sz="6" w:space="0" w:color="auto"/>
              <w:left w:val="single" w:sz="6" w:space="0" w:color="auto"/>
              <w:bottom w:val="single" w:sz="6" w:space="0" w:color="auto"/>
              <w:right w:val="single" w:sz="6" w:space="0" w:color="auto"/>
            </w:tcBorders>
          </w:tcPr>
          <w:p w14:paraId="474A31F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46B9179" w14:textId="77777777" w:rsidR="00B30E16" w:rsidRPr="000B3E90" w:rsidRDefault="00B30E16" w:rsidP="00B30E16">
            <w:pPr>
              <w:spacing w:before="60" w:after="60" w:line="240" w:lineRule="atLeast"/>
              <w:jc w:val="center"/>
              <w:rPr>
                <w:sz w:val="20"/>
              </w:rPr>
            </w:pPr>
          </w:p>
        </w:tc>
      </w:tr>
      <w:tr w:rsidR="00B30E16" w:rsidRPr="000B3E90" w14:paraId="0BE5BF7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5D3778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C9DD64E" w14:textId="7560D6AA" w:rsidR="00B30E16" w:rsidRPr="000B3E90" w:rsidRDefault="003478B5" w:rsidP="00440BC1">
            <w:pPr>
              <w:spacing w:before="60" w:after="60" w:line="240" w:lineRule="atLeast"/>
              <w:jc w:val="left"/>
              <w:rPr>
                <w:sz w:val="20"/>
                <w:lang w:val="en-US"/>
              </w:rPr>
            </w:pPr>
            <w:r w:rsidRPr="000B3E90">
              <w:rPr>
                <w:color w:val="000000"/>
                <w:sz w:val="18"/>
                <w:szCs w:val="18"/>
                <w:lang w:val="en-US"/>
              </w:rPr>
              <w:t xml:space="preserve">Add for 1 mm of change of thickness of putting walls </w:t>
            </w:r>
          </w:p>
        </w:tc>
        <w:tc>
          <w:tcPr>
            <w:tcW w:w="850" w:type="dxa"/>
            <w:tcBorders>
              <w:top w:val="single" w:sz="6" w:space="0" w:color="auto"/>
              <w:left w:val="single" w:sz="6" w:space="0" w:color="auto"/>
              <w:bottom w:val="single" w:sz="6" w:space="0" w:color="auto"/>
              <w:right w:val="single" w:sz="6" w:space="0" w:color="auto"/>
            </w:tcBorders>
          </w:tcPr>
          <w:p w14:paraId="0E333AC4" w14:textId="16806AAF"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E622F2B" w14:textId="4AE820DC" w:rsidR="00B30E16" w:rsidRPr="000B3E90" w:rsidRDefault="00B30E16" w:rsidP="00B30E16">
            <w:pPr>
              <w:spacing w:before="60" w:after="60" w:line="240" w:lineRule="atLeast"/>
              <w:jc w:val="center"/>
              <w:rPr>
                <w:sz w:val="20"/>
              </w:rPr>
            </w:pPr>
            <w:r w:rsidRPr="000B3E90">
              <w:rPr>
                <w:color w:val="000000"/>
                <w:sz w:val="18"/>
                <w:szCs w:val="18"/>
                <w:lang w:val="uk-UA"/>
              </w:rPr>
              <w:t>0,0483</w:t>
            </w:r>
          </w:p>
        </w:tc>
        <w:tc>
          <w:tcPr>
            <w:tcW w:w="1134" w:type="dxa"/>
            <w:tcBorders>
              <w:top w:val="single" w:sz="6" w:space="0" w:color="auto"/>
              <w:left w:val="single" w:sz="6" w:space="0" w:color="auto"/>
              <w:bottom w:val="single" w:sz="6" w:space="0" w:color="auto"/>
              <w:right w:val="single" w:sz="6" w:space="0" w:color="auto"/>
            </w:tcBorders>
          </w:tcPr>
          <w:p w14:paraId="77B866C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84BB82E" w14:textId="77777777" w:rsidR="00B30E16" w:rsidRPr="000B3E90" w:rsidRDefault="00B30E16" w:rsidP="00B30E16">
            <w:pPr>
              <w:spacing w:before="60" w:after="60" w:line="240" w:lineRule="atLeast"/>
              <w:jc w:val="center"/>
              <w:rPr>
                <w:sz w:val="20"/>
              </w:rPr>
            </w:pPr>
          </w:p>
        </w:tc>
      </w:tr>
      <w:tr w:rsidR="00B30E16" w:rsidRPr="000B3E90" w14:paraId="063066C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F17706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140E4FC" w14:textId="7D30A0AB" w:rsidR="00B30E16" w:rsidRPr="000B3E90" w:rsidRDefault="003478B5" w:rsidP="00440BC1">
            <w:pPr>
              <w:spacing w:before="60" w:after="60" w:line="240" w:lineRule="atLeast"/>
              <w:jc w:val="left"/>
              <w:rPr>
                <w:sz w:val="20"/>
              </w:rPr>
            </w:pPr>
            <w:r w:rsidRPr="000B3E90">
              <w:rPr>
                <w:color w:val="000000"/>
                <w:sz w:val="18"/>
                <w:szCs w:val="18"/>
                <w:lang w:val="en-US"/>
              </w:rPr>
              <w:t xml:space="preserve">Primer </w:t>
            </w:r>
            <w:r w:rsidR="00B30E16" w:rsidRPr="000B3E90">
              <w:rPr>
                <w:color w:val="000000"/>
                <w:sz w:val="18"/>
                <w:szCs w:val="18"/>
                <w:lang w:val="uk-UA"/>
              </w:rPr>
              <w:t>Грунглибокопроникна Ceresit CT 17</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519D53CA" w14:textId="4E031C91" w:rsidR="00B30E16" w:rsidRPr="000B3E90" w:rsidRDefault="006F2F83" w:rsidP="00B30E16">
            <w:pPr>
              <w:spacing w:before="60" w:after="60" w:line="240" w:lineRule="atLeast"/>
              <w:jc w:val="center"/>
              <w:rPr>
                <w:sz w:val="20"/>
              </w:rPr>
            </w:pPr>
            <w:r w:rsidRPr="000B3E90">
              <w:rPr>
                <w:color w:val="000000"/>
                <w:sz w:val="18"/>
                <w:szCs w:val="18"/>
                <w:lang w:val="uk-UA"/>
              </w:rPr>
              <w:t>l</w:t>
            </w:r>
          </w:p>
        </w:tc>
        <w:tc>
          <w:tcPr>
            <w:tcW w:w="851" w:type="dxa"/>
            <w:tcBorders>
              <w:top w:val="single" w:sz="6" w:space="0" w:color="auto"/>
              <w:left w:val="single" w:sz="6" w:space="0" w:color="auto"/>
              <w:bottom w:val="single" w:sz="6" w:space="0" w:color="auto"/>
              <w:right w:val="single" w:sz="6" w:space="0" w:color="auto"/>
            </w:tcBorders>
          </w:tcPr>
          <w:p w14:paraId="1BA447B9" w14:textId="7DC9F1E9" w:rsidR="00B30E16" w:rsidRPr="000B3E90" w:rsidRDefault="00B30E16" w:rsidP="00B30E16">
            <w:pPr>
              <w:spacing w:before="60" w:after="60" w:line="240" w:lineRule="atLeast"/>
              <w:jc w:val="center"/>
              <w:rPr>
                <w:sz w:val="20"/>
              </w:rPr>
            </w:pPr>
            <w:r w:rsidRPr="000B3E90">
              <w:rPr>
                <w:color w:val="000000"/>
                <w:sz w:val="18"/>
                <w:szCs w:val="18"/>
                <w:lang w:val="uk-UA"/>
              </w:rPr>
              <w:t>0,97</w:t>
            </w:r>
          </w:p>
        </w:tc>
        <w:tc>
          <w:tcPr>
            <w:tcW w:w="1134" w:type="dxa"/>
            <w:tcBorders>
              <w:top w:val="single" w:sz="6" w:space="0" w:color="auto"/>
              <w:left w:val="single" w:sz="6" w:space="0" w:color="auto"/>
              <w:bottom w:val="single" w:sz="6" w:space="0" w:color="auto"/>
              <w:right w:val="single" w:sz="6" w:space="0" w:color="auto"/>
            </w:tcBorders>
          </w:tcPr>
          <w:p w14:paraId="086047C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0AF0A70" w14:textId="77777777" w:rsidR="00B30E16" w:rsidRPr="000B3E90" w:rsidRDefault="00B30E16" w:rsidP="00B30E16">
            <w:pPr>
              <w:spacing w:before="60" w:after="60" w:line="240" w:lineRule="atLeast"/>
              <w:jc w:val="center"/>
              <w:rPr>
                <w:sz w:val="20"/>
              </w:rPr>
            </w:pPr>
          </w:p>
        </w:tc>
      </w:tr>
      <w:tr w:rsidR="00B30E16" w:rsidRPr="000B3E90" w14:paraId="362384C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BB0D1A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966EC32" w14:textId="7EBC27C7" w:rsidR="00B30E16" w:rsidRPr="000B3E90" w:rsidRDefault="003478B5" w:rsidP="00440BC1">
            <w:pPr>
              <w:spacing w:before="60" w:after="60" w:line="240" w:lineRule="atLeast"/>
              <w:jc w:val="left"/>
              <w:rPr>
                <w:sz w:val="20"/>
              </w:rPr>
            </w:pPr>
            <w:r w:rsidRPr="000B3E90">
              <w:rPr>
                <w:color w:val="000000"/>
                <w:sz w:val="18"/>
                <w:szCs w:val="18"/>
                <w:lang w:val="en-US"/>
              </w:rPr>
              <w:t>Putty</w:t>
            </w:r>
            <w:r w:rsidR="00B30E16" w:rsidRPr="000B3E90">
              <w:rPr>
                <w:color w:val="000000"/>
                <w:sz w:val="18"/>
                <w:szCs w:val="18"/>
                <w:lang w:val="uk-UA"/>
              </w:rPr>
              <w:t xml:space="preserve"> "</w:t>
            </w:r>
            <w:r w:rsidRPr="000B3E90">
              <w:rPr>
                <w:color w:val="000000"/>
                <w:sz w:val="18"/>
                <w:szCs w:val="18"/>
                <w:lang w:val="en-US"/>
              </w:rPr>
              <w:t>Satengips</w:t>
            </w:r>
            <w:r w:rsidR="00B30E16" w:rsidRPr="000B3E90">
              <w:rPr>
                <w:color w:val="000000"/>
                <w:sz w:val="18"/>
                <w:szCs w:val="18"/>
                <w:lang w:val="uk-UA"/>
              </w:rPr>
              <w:t>"</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C802AC7" w14:textId="7A348C8C" w:rsidR="00B30E16" w:rsidRPr="000B3E90" w:rsidRDefault="006F2F83" w:rsidP="00B30E16">
            <w:pPr>
              <w:spacing w:before="60" w:after="60" w:line="240" w:lineRule="atLeast"/>
              <w:jc w:val="center"/>
              <w:rPr>
                <w:sz w:val="20"/>
              </w:rPr>
            </w:pPr>
            <w:r w:rsidRPr="000B3E90">
              <w:rPr>
                <w:color w:val="000000"/>
                <w:sz w:val="18"/>
                <w:szCs w:val="18"/>
                <w:lang w:val="uk-UA"/>
              </w:rPr>
              <w:t>kg</w:t>
            </w:r>
          </w:p>
        </w:tc>
        <w:tc>
          <w:tcPr>
            <w:tcW w:w="851" w:type="dxa"/>
            <w:tcBorders>
              <w:top w:val="single" w:sz="6" w:space="0" w:color="auto"/>
              <w:left w:val="single" w:sz="6" w:space="0" w:color="auto"/>
              <w:bottom w:val="single" w:sz="6" w:space="0" w:color="auto"/>
              <w:right w:val="single" w:sz="6" w:space="0" w:color="auto"/>
            </w:tcBorders>
          </w:tcPr>
          <w:p w14:paraId="5BF614CB" w14:textId="1EA611E7" w:rsidR="00B30E16" w:rsidRPr="000B3E90" w:rsidRDefault="00B30E16" w:rsidP="00B30E16">
            <w:pPr>
              <w:spacing w:before="60" w:after="60" w:line="240" w:lineRule="atLeast"/>
              <w:jc w:val="center"/>
              <w:rPr>
                <w:sz w:val="20"/>
              </w:rPr>
            </w:pPr>
            <w:r w:rsidRPr="000B3E90">
              <w:rPr>
                <w:color w:val="000000"/>
                <w:sz w:val="18"/>
                <w:szCs w:val="18"/>
                <w:lang w:val="uk-UA"/>
              </w:rPr>
              <w:t>17,388</w:t>
            </w:r>
          </w:p>
        </w:tc>
        <w:tc>
          <w:tcPr>
            <w:tcW w:w="1134" w:type="dxa"/>
            <w:tcBorders>
              <w:top w:val="single" w:sz="6" w:space="0" w:color="auto"/>
              <w:left w:val="single" w:sz="6" w:space="0" w:color="auto"/>
              <w:bottom w:val="single" w:sz="6" w:space="0" w:color="auto"/>
              <w:right w:val="single" w:sz="6" w:space="0" w:color="auto"/>
            </w:tcBorders>
          </w:tcPr>
          <w:p w14:paraId="0A889D5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609EF06" w14:textId="77777777" w:rsidR="00B30E16" w:rsidRPr="000B3E90" w:rsidRDefault="00B30E16" w:rsidP="00B30E16">
            <w:pPr>
              <w:spacing w:before="60" w:after="60" w:line="240" w:lineRule="atLeast"/>
              <w:jc w:val="center"/>
              <w:rPr>
                <w:sz w:val="20"/>
              </w:rPr>
            </w:pPr>
          </w:p>
        </w:tc>
      </w:tr>
      <w:tr w:rsidR="00B30E16" w:rsidRPr="000B3E90" w14:paraId="1681155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6CD358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98AA606" w14:textId="77F4B28B" w:rsidR="00B30E16" w:rsidRPr="000B3E90" w:rsidRDefault="003478B5" w:rsidP="00440BC1">
            <w:pPr>
              <w:spacing w:before="60" w:after="60" w:line="240" w:lineRule="atLeast"/>
              <w:jc w:val="left"/>
              <w:rPr>
                <w:sz w:val="20"/>
              </w:rPr>
            </w:pPr>
            <w:r w:rsidRPr="000B3E90">
              <w:rPr>
                <w:color w:val="000000"/>
                <w:sz w:val="18"/>
                <w:szCs w:val="18"/>
                <w:lang w:val="en-US"/>
              </w:rPr>
              <w:t xml:space="preserve">Painting walls and slopes by polyvinilacetat water-emulsion mixtures </w:t>
            </w:r>
          </w:p>
        </w:tc>
        <w:tc>
          <w:tcPr>
            <w:tcW w:w="850" w:type="dxa"/>
            <w:tcBorders>
              <w:top w:val="single" w:sz="6" w:space="0" w:color="auto"/>
              <w:left w:val="single" w:sz="6" w:space="0" w:color="auto"/>
              <w:bottom w:val="single" w:sz="6" w:space="0" w:color="auto"/>
              <w:right w:val="single" w:sz="6" w:space="0" w:color="auto"/>
            </w:tcBorders>
          </w:tcPr>
          <w:p w14:paraId="3710204D" w14:textId="34FC6A7D"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00B407F0" w14:textId="11EA8758" w:rsidR="00B30E16" w:rsidRPr="000B3E90" w:rsidRDefault="00B30E16" w:rsidP="00B30E16">
            <w:pPr>
              <w:spacing w:before="60" w:after="60" w:line="240" w:lineRule="atLeast"/>
              <w:jc w:val="center"/>
              <w:rPr>
                <w:sz w:val="20"/>
              </w:rPr>
            </w:pPr>
            <w:r w:rsidRPr="000B3E90">
              <w:rPr>
                <w:color w:val="000000"/>
                <w:sz w:val="18"/>
                <w:szCs w:val="18"/>
                <w:lang w:val="uk-UA"/>
              </w:rPr>
              <w:t>0,0483</w:t>
            </w:r>
          </w:p>
        </w:tc>
        <w:tc>
          <w:tcPr>
            <w:tcW w:w="1134" w:type="dxa"/>
            <w:tcBorders>
              <w:top w:val="single" w:sz="6" w:space="0" w:color="auto"/>
              <w:left w:val="single" w:sz="6" w:space="0" w:color="auto"/>
              <w:bottom w:val="single" w:sz="6" w:space="0" w:color="auto"/>
              <w:right w:val="single" w:sz="6" w:space="0" w:color="auto"/>
            </w:tcBorders>
          </w:tcPr>
          <w:p w14:paraId="15A12D2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34CDB2C" w14:textId="77777777" w:rsidR="00B30E16" w:rsidRPr="000B3E90" w:rsidRDefault="00B30E16" w:rsidP="00B30E16">
            <w:pPr>
              <w:spacing w:before="60" w:after="60" w:line="240" w:lineRule="atLeast"/>
              <w:jc w:val="center"/>
              <w:rPr>
                <w:sz w:val="20"/>
              </w:rPr>
            </w:pPr>
          </w:p>
        </w:tc>
      </w:tr>
      <w:tr w:rsidR="00B30E16" w:rsidRPr="000B3E90" w14:paraId="544B32C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FE542E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9455EE9" w14:textId="517F6925" w:rsidR="00B30E16" w:rsidRPr="000B3E90" w:rsidRDefault="003478B5" w:rsidP="00440BC1">
            <w:pPr>
              <w:spacing w:before="60" w:after="60" w:line="240" w:lineRule="atLeast"/>
              <w:jc w:val="left"/>
              <w:rPr>
                <w:sz w:val="20"/>
              </w:rPr>
            </w:pPr>
            <w:r w:rsidRPr="000B3E90">
              <w:rPr>
                <w:color w:val="000000"/>
                <w:sz w:val="18"/>
                <w:szCs w:val="18"/>
                <w:lang w:val="en-US"/>
              </w:rPr>
              <w:t xml:space="preserve">Arrangement of slopes covering by gypsum panels </w:t>
            </w:r>
            <w:r w:rsidR="00B30E16" w:rsidRPr="000B3E90">
              <w:rPr>
                <w:color w:val="000000"/>
                <w:sz w:val="18"/>
                <w:szCs w:val="18"/>
                <w:lang w:val="uk-UA"/>
              </w:rPr>
              <w:t xml:space="preserve">12,5мм </w:t>
            </w:r>
            <w:r w:rsidRPr="000B3E90">
              <w:rPr>
                <w:color w:val="000000"/>
                <w:sz w:val="18"/>
                <w:szCs w:val="18"/>
                <w:lang w:val="en-US"/>
              </w:rPr>
              <w:t xml:space="preserve">with </w:t>
            </w:r>
            <w:r w:rsidR="00257AF6" w:rsidRPr="000B3E90">
              <w:rPr>
                <w:color w:val="000000"/>
                <w:sz w:val="18"/>
                <w:szCs w:val="18"/>
                <w:lang w:val="en-US"/>
              </w:rPr>
              <w:t xml:space="preserve">anchoring with arrangement metal frame with mineral wool insulation  </w:t>
            </w:r>
            <w:r w:rsidR="00B30E16" w:rsidRPr="000B3E90">
              <w:rPr>
                <w:color w:val="000000"/>
                <w:sz w:val="18"/>
                <w:szCs w:val="18"/>
                <w:lang w:val="uk-UA"/>
              </w:rPr>
              <w:t>(</w:t>
            </w:r>
            <w:r w:rsidR="00257AF6" w:rsidRPr="000B3E90">
              <w:rPr>
                <w:color w:val="000000"/>
                <w:sz w:val="18"/>
                <w:szCs w:val="18"/>
                <w:lang w:val="en-US"/>
              </w:rPr>
              <w:t xml:space="preserve">water-proof windows, insulation thickness </w:t>
            </w:r>
            <w:r w:rsidR="00257AF6" w:rsidRPr="000B3E90">
              <w:rPr>
                <w:color w:val="000000"/>
                <w:sz w:val="18"/>
                <w:szCs w:val="18"/>
                <w:lang w:val="uk-UA"/>
              </w:rPr>
              <w:t>3</w:t>
            </w:r>
            <w:r w:rsidR="00257AF6" w:rsidRPr="000B3E90">
              <w:rPr>
                <w:color w:val="000000"/>
                <w:sz w:val="18"/>
                <w:szCs w:val="18"/>
                <w:lang w:val="en-US"/>
              </w:rPr>
              <w:t>mm</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4556CED6" w14:textId="2DBA7F78" w:rsidR="00B30E16" w:rsidRPr="000B3E90" w:rsidRDefault="00B30E16" w:rsidP="006F2F83">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en-US"/>
              </w:rPr>
              <w:t>m</w:t>
            </w:r>
            <w:r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E49B871" w14:textId="27B31E30" w:rsidR="00B30E16" w:rsidRPr="000B3E90" w:rsidRDefault="00B30E16" w:rsidP="00B30E16">
            <w:pPr>
              <w:spacing w:before="60" w:after="60" w:line="240" w:lineRule="atLeast"/>
              <w:jc w:val="center"/>
              <w:rPr>
                <w:sz w:val="20"/>
              </w:rPr>
            </w:pPr>
            <w:r w:rsidRPr="000B3E90">
              <w:rPr>
                <w:color w:val="000000"/>
                <w:sz w:val="18"/>
                <w:szCs w:val="18"/>
                <w:lang w:val="uk-UA"/>
              </w:rPr>
              <w:t>1,411</w:t>
            </w:r>
          </w:p>
        </w:tc>
        <w:tc>
          <w:tcPr>
            <w:tcW w:w="1134" w:type="dxa"/>
            <w:tcBorders>
              <w:top w:val="single" w:sz="6" w:space="0" w:color="auto"/>
              <w:left w:val="single" w:sz="6" w:space="0" w:color="auto"/>
              <w:bottom w:val="single" w:sz="6" w:space="0" w:color="auto"/>
              <w:right w:val="single" w:sz="6" w:space="0" w:color="auto"/>
            </w:tcBorders>
          </w:tcPr>
          <w:p w14:paraId="5D35929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B451533" w14:textId="77777777" w:rsidR="00B30E16" w:rsidRPr="000B3E90" w:rsidRDefault="00B30E16" w:rsidP="00B30E16">
            <w:pPr>
              <w:spacing w:before="60" w:after="60" w:line="240" w:lineRule="atLeast"/>
              <w:jc w:val="center"/>
              <w:rPr>
                <w:sz w:val="20"/>
              </w:rPr>
            </w:pPr>
          </w:p>
        </w:tc>
      </w:tr>
      <w:tr w:rsidR="00B30E16" w:rsidRPr="000B3E90" w14:paraId="1AD5149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D28DBDA"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3871576" w14:textId="0E6EF150" w:rsidR="00B30E16" w:rsidRPr="000B3E90" w:rsidRDefault="00B30E16" w:rsidP="00440BC1">
            <w:pPr>
              <w:spacing w:before="60" w:after="60" w:line="240" w:lineRule="atLeast"/>
              <w:jc w:val="left"/>
              <w:rPr>
                <w:sz w:val="20"/>
                <w:lang w:val="en-US"/>
              </w:rPr>
            </w:pPr>
            <w:r w:rsidRPr="000B3E90">
              <w:rPr>
                <w:color w:val="000000"/>
                <w:sz w:val="18"/>
                <w:szCs w:val="18"/>
                <w:lang w:val="uk-UA"/>
              </w:rPr>
              <w:t xml:space="preserve"> </w:t>
            </w:r>
            <w:r w:rsidR="00257AF6" w:rsidRPr="000B3E90">
              <w:rPr>
                <w:color w:val="000000"/>
                <w:sz w:val="18"/>
                <w:szCs w:val="18"/>
                <w:lang w:val="en-US"/>
              </w:rPr>
              <w:t xml:space="preserve">Mineral wool insulation of internal slopes </w:t>
            </w:r>
          </w:p>
        </w:tc>
        <w:tc>
          <w:tcPr>
            <w:tcW w:w="850" w:type="dxa"/>
            <w:tcBorders>
              <w:top w:val="single" w:sz="6" w:space="0" w:color="auto"/>
              <w:left w:val="single" w:sz="6" w:space="0" w:color="auto"/>
              <w:bottom w:val="single" w:sz="6" w:space="0" w:color="auto"/>
              <w:right w:val="single" w:sz="6" w:space="0" w:color="auto"/>
            </w:tcBorders>
          </w:tcPr>
          <w:p w14:paraId="704F0C7B" w14:textId="605EF4A9"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39EC8DD" w14:textId="492D7A13" w:rsidR="00B30E16" w:rsidRPr="000B3E90" w:rsidRDefault="00B30E16" w:rsidP="00B30E16">
            <w:pPr>
              <w:spacing w:before="60" w:after="60" w:line="240" w:lineRule="atLeast"/>
              <w:jc w:val="center"/>
              <w:rPr>
                <w:sz w:val="20"/>
              </w:rPr>
            </w:pPr>
            <w:r w:rsidRPr="000B3E90">
              <w:rPr>
                <w:color w:val="000000"/>
                <w:sz w:val="18"/>
                <w:szCs w:val="18"/>
                <w:lang w:val="uk-UA"/>
              </w:rPr>
              <w:t>1,411</w:t>
            </w:r>
          </w:p>
        </w:tc>
        <w:tc>
          <w:tcPr>
            <w:tcW w:w="1134" w:type="dxa"/>
            <w:tcBorders>
              <w:top w:val="single" w:sz="6" w:space="0" w:color="auto"/>
              <w:left w:val="single" w:sz="6" w:space="0" w:color="auto"/>
              <w:bottom w:val="single" w:sz="6" w:space="0" w:color="auto"/>
              <w:right w:val="single" w:sz="6" w:space="0" w:color="auto"/>
            </w:tcBorders>
          </w:tcPr>
          <w:p w14:paraId="1D8C9BA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63B450F" w14:textId="77777777" w:rsidR="00B30E16" w:rsidRPr="000B3E90" w:rsidRDefault="00B30E16" w:rsidP="00B30E16">
            <w:pPr>
              <w:spacing w:before="60" w:after="60" w:line="240" w:lineRule="atLeast"/>
              <w:jc w:val="center"/>
              <w:rPr>
                <w:sz w:val="20"/>
              </w:rPr>
            </w:pPr>
          </w:p>
        </w:tc>
      </w:tr>
      <w:tr w:rsidR="00B30E16" w:rsidRPr="000B3E90" w14:paraId="1471961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EE6463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3205A5D" w14:textId="4B62CE6B" w:rsidR="00B30E16" w:rsidRPr="000B3E90" w:rsidRDefault="00257AF6" w:rsidP="00440BC1">
            <w:pPr>
              <w:spacing w:before="60" w:after="60" w:line="240" w:lineRule="atLeast"/>
              <w:jc w:val="left"/>
              <w:rPr>
                <w:sz w:val="20"/>
              </w:rPr>
            </w:pPr>
            <w:r w:rsidRPr="000B3E90">
              <w:rPr>
                <w:color w:val="000000"/>
                <w:sz w:val="18"/>
                <w:szCs w:val="18"/>
              </w:rPr>
              <w:t xml:space="preserve">Covering of walls by thread plaster (satengips type), thickness of layer is 1,5 mm with tripple covering  </w:t>
            </w:r>
            <w:r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B3765F9" w14:textId="7464D02E"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74FC02C" w14:textId="4151C644" w:rsidR="00B30E16" w:rsidRPr="000B3E90" w:rsidRDefault="00B30E16" w:rsidP="00B30E16">
            <w:pPr>
              <w:spacing w:before="60" w:after="60" w:line="240" w:lineRule="atLeast"/>
              <w:jc w:val="center"/>
              <w:rPr>
                <w:sz w:val="20"/>
              </w:rPr>
            </w:pPr>
            <w:r w:rsidRPr="000B3E90">
              <w:rPr>
                <w:color w:val="000000"/>
                <w:sz w:val="18"/>
                <w:szCs w:val="18"/>
                <w:lang w:val="uk-UA"/>
              </w:rPr>
              <w:t>1,411</w:t>
            </w:r>
          </w:p>
        </w:tc>
        <w:tc>
          <w:tcPr>
            <w:tcW w:w="1134" w:type="dxa"/>
            <w:tcBorders>
              <w:top w:val="single" w:sz="6" w:space="0" w:color="auto"/>
              <w:left w:val="single" w:sz="6" w:space="0" w:color="auto"/>
              <w:bottom w:val="single" w:sz="6" w:space="0" w:color="auto"/>
              <w:right w:val="single" w:sz="6" w:space="0" w:color="auto"/>
            </w:tcBorders>
          </w:tcPr>
          <w:p w14:paraId="798C4A1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603376A" w14:textId="77777777" w:rsidR="00B30E16" w:rsidRPr="000B3E90" w:rsidRDefault="00B30E16" w:rsidP="00B30E16">
            <w:pPr>
              <w:spacing w:before="60" w:after="60" w:line="240" w:lineRule="atLeast"/>
              <w:jc w:val="center"/>
              <w:rPr>
                <w:sz w:val="20"/>
              </w:rPr>
            </w:pPr>
          </w:p>
        </w:tc>
      </w:tr>
      <w:tr w:rsidR="00B30E16" w:rsidRPr="000B3E90" w14:paraId="7D73973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8C7DE8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6B04864" w14:textId="3AA3BE24" w:rsidR="00B30E16" w:rsidRPr="000B3E90" w:rsidRDefault="00AE5656" w:rsidP="00440BC1">
            <w:pPr>
              <w:spacing w:before="60" w:after="60" w:line="240" w:lineRule="atLeast"/>
              <w:jc w:val="left"/>
              <w:rPr>
                <w:sz w:val="20"/>
              </w:rPr>
            </w:pPr>
            <w:r w:rsidRPr="000B3E90">
              <w:rPr>
                <w:color w:val="000000"/>
                <w:sz w:val="18"/>
                <w:szCs w:val="18"/>
                <w:lang w:val="en-US"/>
              </w:rPr>
              <w:t>Painting walls and slopes by polyvinilacetat water-emulsion mixtures</w:t>
            </w:r>
          </w:p>
        </w:tc>
        <w:tc>
          <w:tcPr>
            <w:tcW w:w="850" w:type="dxa"/>
            <w:tcBorders>
              <w:top w:val="single" w:sz="6" w:space="0" w:color="auto"/>
              <w:left w:val="single" w:sz="6" w:space="0" w:color="auto"/>
              <w:bottom w:val="single" w:sz="6" w:space="0" w:color="auto"/>
              <w:right w:val="single" w:sz="6" w:space="0" w:color="auto"/>
            </w:tcBorders>
          </w:tcPr>
          <w:p w14:paraId="13D60763" w14:textId="64B9F508"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14E61964" w14:textId="63EEE724" w:rsidR="00B30E16" w:rsidRPr="000B3E90" w:rsidRDefault="00B30E16" w:rsidP="00B30E16">
            <w:pPr>
              <w:spacing w:before="60" w:after="60" w:line="240" w:lineRule="atLeast"/>
              <w:jc w:val="center"/>
              <w:rPr>
                <w:sz w:val="20"/>
              </w:rPr>
            </w:pPr>
            <w:r w:rsidRPr="000B3E90">
              <w:rPr>
                <w:color w:val="000000"/>
                <w:sz w:val="18"/>
                <w:szCs w:val="18"/>
                <w:lang w:val="uk-UA"/>
              </w:rPr>
              <w:t>1,411</w:t>
            </w:r>
          </w:p>
        </w:tc>
        <w:tc>
          <w:tcPr>
            <w:tcW w:w="1134" w:type="dxa"/>
            <w:tcBorders>
              <w:top w:val="single" w:sz="6" w:space="0" w:color="auto"/>
              <w:left w:val="single" w:sz="6" w:space="0" w:color="auto"/>
              <w:bottom w:val="single" w:sz="6" w:space="0" w:color="auto"/>
              <w:right w:val="single" w:sz="6" w:space="0" w:color="auto"/>
            </w:tcBorders>
          </w:tcPr>
          <w:p w14:paraId="5A68BC3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F085360" w14:textId="77777777" w:rsidR="00B30E16" w:rsidRPr="000B3E90" w:rsidRDefault="00B30E16" w:rsidP="00B30E16">
            <w:pPr>
              <w:spacing w:before="60" w:after="60" w:line="240" w:lineRule="atLeast"/>
              <w:jc w:val="center"/>
              <w:rPr>
                <w:sz w:val="20"/>
              </w:rPr>
            </w:pPr>
          </w:p>
        </w:tc>
      </w:tr>
      <w:tr w:rsidR="00B30E16" w:rsidRPr="000B3E90" w14:paraId="6BF273C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61FFE82"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473A4A9" w14:textId="7BBA4514"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AE5656" w:rsidRPr="000B3E90">
              <w:rPr>
                <w:b/>
                <w:bCs/>
                <w:color w:val="000000"/>
                <w:sz w:val="18"/>
                <w:szCs w:val="18"/>
                <w:lang w:val="en-US"/>
              </w:rPr>
              <w:t>Section</w:t>
            </w:r>
            <w:r w:rsidRPr="000B3E90">
              <w:rPr>
                <w:b/>
                <w:bCs/>
                <w:color w:val="000000"/>
                <w:sz w:val="18"/>
                <w:szCs w:val="18"/>
                <w:lang w:val="uk-UA"/>
              </w:rPr>
              <w:t xml:space="preserve"> 4. </w:t>
            </w:r>
            <w:r w:rsidR="00AE5656" w:rsidRPr="000B3E90">
              <w:rPr>
                <w:b/>
                <w:bCs/>
                <w:color w:val="000000"/>
                <w:sz w:val="18"/>
                <w:szCs w:val="18"/>
                <w:lang w:val="en-US"/>
              </w:rPr>
              <w:t xml:space="preserve">Door instullation </w:t>
            </w:r>
            <w:r w:rsidRPr="000B3E90">
              <w:rPr>
                <w:b/>
                <w:bCs/>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03809C4C" w14:textId="563CCCE1"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77F8CC39" w14:textId="758CAE66"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1EBFA4E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9256DCF" w14:textId="77777777" w:rsidR="00B30E16" w:rsidRPr="000B3E90" w:rsidRDefault="00B30E16" w:rsidP="00B30E16">
            <w:pPr>
              <w:spacing w:before="60" w:after="60" w:line="240" w:lineRule="atLeast"/>
              <w:jc w:val="center"/>
              <w:rPr>
                <w:sz w:val="20"/>
              </w:rPr>
            </w:pPr>
          </w:p>
        </w:tc>
      </w:tr>
      <w:tr w:rsidR="00B30E16" w:rsidRPr="000B3E90" w14:paraId="681A8C2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A3CA03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2DB3B6C" w14:textId="76587301" w:rsidR="00B30E16" w:rsidRPr="000B3E90" w:rsidRDefault="00AE5656" w:rsidP="00440BC1">
            <w:pPr>
              <w:spacing w:before="60" w:after="60" w:line="240" w:lineRule="atLeast"/>
              <w:jc w:val="left"/>
              <w:rPr>
                <w:sz w:val="20"/>
                <w:lang w:val="en-US"/>
              </w:rPr>
            </w:pPr>
            <w:r w:rsidRPr="000B3E90">
              <w:rPr>
                <w:color w:val="000000"/>
                <w:sz w:val="18"/>
                <w:szCs w:val="18"/>
                <w:lang w:val="en-US"/>
              </w:rPr>
              <w:t xml:space="preserve">Disassembly of metal grates </w:t>
            </w:r>
            <w:r w:rsidR="00B30E16" w:rsidRPr="000B3E90">
              <w:rPr>
                <w:color w:val="000000"/>
                <w:sz w:val="18"/>
                <w:szCs w:val="18"/>
                <w:lang w:val="uk-UA"/>
              </w:rPr>
              <w:t>Р-1,6,7,</w:t>
            </w:r>
            <w:r w:rsidR="00B30E16" w:rsidRPr="000B3E90">
              <w:rPr>
                <w:color w:val="000000"/>
                <w:sz w:val="18"/>
                <w:szCs w:val="18"/>
                <w:lang w:val="uk-UA"/>
              </w:rPr>
              <w:br/>
              <w:t>8(АБ-7)</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4F8355C1" w14:textId="352C8DAA" w:rsidR="00B30E16" w:rsidRPr="000B3E90" w:rsidRDefault="00B30E16" w:rsidP="00B30E16">
            <w:pPr>
              <w:spacing w:before="60" w:after="60" w:line="240" w:lineRule="atLeast"/>
              <w:jc w:val="center"/>
              <w:rPr>
                <w:sz w:val="20"/>
              </w:rPr>
            </w:pPr>
            <w:r w:rsidRPr="000B3E90">
              <w:rPr>
                <w:color w:val="000000"/>
                <w:sz w:val="18"/>
                <w:szCs w:val="18"/>
                <w:lang w:val="uk-UA"/>
              </w:rPr>
              <w:t>1</w:t>
            </w:r>
            <w:r w:rsidR="006F2F83"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7C7DBDCD" w14:textId="6709D3FE" w:rsidR="00B30E16" w:rsidRPr="000B3E90" w:rsidRDefault="00B30E16" w:rsidP="00B30E16">
            <w:pPr>
              <w:spacing w:before="60" w:after="60" w:line="240" w:lineRule="atLeast"/>
              <w:jc w:val="center"/>
              <w:rPr>
                <w:sz w:val="20"/>
              </w:rPr>
            </w:pPr>
            <w:r w:rsidRPr="000B3E90">
              <w:rPr>
                <w:color w:val="000000"/>
                <w:sz w:val="18"/>
                <w:szCs w:val="18"/>
                <w:lang w:val="uk-UA"/>
              </w:rPr>
              <w:t>0,21</w:t>
            </w:r>
          </w:p>
        </w:tc>
        <w:tc>
          <w:tcPr>
            <w:tcW w:w="1134" w:type="dxa"/>
            <w:tcBorders>
              <w:top w:val="single" w:sz="6" w:space="0" w:color="auto"/>
              <w:left w:val="single" w:sz="6" w:space="0" w:color="auto"/>
              <w:bottom w:val="single" w:sz="6" w:space="0" w:color="auto"/>
              <w:right w:val="single" w:sz="6" w:space="0" w:color="auto"/>
            </w:tcBorders>
          </w:tcPr>
          <w:p w14:paraId="7EE768D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EAEEF2F" w14:textId="77777777" w:rsidR="00B30E16" w:rsidRPr="000B3E90" w:rsidRDefault="00B30E16" w:rsidP="00B30E16">
            <w:pPr>
              <w:spacing w:before="60" w:after="60" w:line="240" w:lineRule="atLeast"/>
              <w:jc w:val="center"/>
              <w:rPr>
                <w:sz w:val="20"/>
              </w:rPr>
            </w:pPr>
          </w:p>
        </w:tc>
      </w:tr>
      <w:tr w:rsidR="00B30E16" w:rsidRPr="000B3E90" w14:paraId="2D7CD70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567C29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8A1270C" w14:textId="0B769799" w:rsidR="00B30E16" w:rsidRPr="000B3E90" w:rsidRDefault="00AE5656" w:rsidP="00440BC1">
            <w:pPr>
              <w:spacing w:before="60" w:after="60" w:line="240" w:lineRule="atLeast"/>
              <w:jc w:val="left"/>
              <w:rPr>
                <w:sz w:val="20"/>
                <w:lang w:val="ru-RU"/>
              </w:rPr>
            </w:pPr>
            <w:r w:rsidRPr="000B3E90">
              <w:rPr>
                <w:color w:val="000000"/>
                <w:sz w:val="18"/>
                <w:szCs w:val="18"/>
                <w:lang w:val="en-US"/>
              </w:rPr>
              <w:t>Assembly of metal grates</w:t>
            </w:r>
          </w:p>
        </w:tc>
        <w:tc>
          <w:tcPr>
            <w:tcW w:w="850" w:type="dxa"/>
            <w:tcBorders>
              <w:top w:val="single" w:sz="6" w:space="0" w:color="auto"/>
              <w:left w:val="single" w:sz="6" w:space="0" w:color="auto"/>
              <w:bottom w:val="single" w:sz="6" w:space="0" w:color="auto"/>
              <w:right w:val="single" w:sz="6" w:space="0" w:color="auto"/>
            </w:tcBorders>
          </w:tcPr>
          <w:p w14:paraId="3963CB6E" w14:textId="7E700705" w:rsidR="00B30E16" w:rsidRPr="000B3E90" w:rsidRDefault="00B30E16" w:rsidP="00B30E16">
            <w:pPr>
              <w:spacing w:before="60" w:after="60" w:line="240" w:lineRule="atLeast"/>
              <w:jc w:val="center"/>
              <w:rPr>
                <w:sz w:val="20"/>
              </w:rPr>
            </w:pPr>
            <w:r w:rsidRPr="000B3E90">
              <w:rPr>
                <w:color w:val="000000"/>
                <w:sz w:val="18"/>
                <w:szCs w:val="18"/>
                <w:lang w:val="uk-UA"/>
              </w:rPr>
              <w:t>1</w:t>
            </w:r>
            <w:r w:rsidR="006F2F83"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44800D28" w14:textId="6A305F9E" w:rsidR="00B30E16" w:rsidRPr="000B3E90" w:rsidRDefault="00B30E16" w:rsidP="00B30E16">
            <w:pPr>
              <w:spacing w:before="60" w:after="60" w:line="240" w:lineRule="atLeast"/>
              <w:jc w:val="center"/>
              <w:rPr>
                <w:sz w:val="20"/>
              </w:rPr>
            </w:pPr>
            <w:r w:rsidRPr="000B3E90">
              <w:rPr>
                <w:color w:val="000000"/>
                <w:sz w:val="18"/>
                <w:szCs w:val="18"/>
                <w:lang w:val="uk-UA"/>
              </w:rPr>
              <w:t>0,21</w:t>
            </w:r>
          </w:p>
        </w:tc>
        <w:tc>
          <w:tcPr>
            <w:tcW w:w="1134" w:type="dxa"/>
            <w:tcBorders>
              <w:top w:val="single" w:sz="6" w:space="0" w:color="auto"/>
              <w:left w:val="single" w:sz="6" w:space="0" w:color="auto"/>
              <w:bottom w:val="single" w:sz="6" w:space="0" w:color="auto"/>
              <w:right w:val="single" w:sz="6" w:space="0" w:color="auto"/>
            </w:tcBorders>
          </w:tcPr>
          <w:p w14:paraId="7F859B5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3A509FC" w14:textId="77777777" w:rsidR="00B30E16" w:rsidRPr="000B3E90" w:rsidRDefault="00B30E16" w:rsidP="00B30E16">
            <w:pPr>
              <w:spacing w:before="60" w:after="60" w:line="240" w:lineRule="atLeast"/>
              <w:jc w:val="center"/>
              <w:rPr>
                <w:sz w:val="20"/>
              </w:rPr>
            </w:pPr>
          </w:p>
        </w:tc>
      </w:tr>
      <w:tr w:rsidR="00B30E16" w:rsidRPr="000B3E90" w14:paraId="4718866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ECACF5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57FE7E2" w14:textId="73C174B9" w:rsidR="00B30E16" w:rsidRPr="000B3E90" w:rsidRDefault="00AE5656" w:rsidP="00440BC1">
            <w:pPr>
              <w:spacing w:before="60" w:after="60" w:line="240" w:lineRule="atLeast"/>
              <w:jc w:val="left"/>
              <w:rPr>
                <w:sz w:val="20"/>
              </w:rPr>
            </w:pPr>
            <w:r w:rsidRPr="000B3E90">
              <w:rPr>
                <w:color w:val="000000"/>
                <w:sz w:val="18"/>
                <w:szCs w:val="18"/>
                <w:lang w:val="en-US"/>
              </w:rPr>
              <w:t>Cleaning surfaces with brushes</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6EFAF4D" w14:textId="2C51004A" w:rsidR="00B30E16" w:rsidRPr="000B3E90" w:rsidRDefault="006F2F83" w:rsidP="00B30E16">
            <w:pPr>
              <w:spacing w:before="60" w:after="60" w:line="240" w:lineRule="atLeast"/>
              <w:jc w:val="center"/>
              <w:rPr>
                <w:sz w:val="20"/>
              </w:rPr>
            </w:pPr>
            <w:r w:rsidRPr="000B3E90">
              <w:rPr>
                <w:color w:val="000000"/>
                <w:sz w:val="18"/>
                <w:szCs w:val="18"/>
                <w:lang w:val="uk-UA"/>
              </w:rPr>
              <w:t>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42513E2" w14:textId="3D3D1D66" w:rsidR="00B30E16" w:rsidRPr="000B3E90" w:rsidRDefault="00B30E16" w:rsidP="00B30E16">
            <w:pPr>
              <w:spacing w:before="60" w:after="60" w:line="240" w:lineRule="atLeast"/>
              <w:jc w:val="center"/>
              <w:rPr>
                <w:sz w:val="20"/>
              </w:rPr>
            </w:pPr>
            <w:r w:rsidRPr="000B3E90">
              <w:rPr>
                <w:color w:val="000000"/>
                <w:sz w:val="18"/>
                <w:szCs w:val="18"/>
                <w:lang w:val="uk-UA"/>
              </w:rPr>
              <w:t>9,12</w:t>
            </w:r>
          </w:p>
        </w:tc>
        <w:tc>
          <w:tcPr>
            <w:tcW w:w="1134" w:type="dxa"/>
            <w:tcBorders>
              <w:top w:val="single" w:sz="6" w:space="0" w:color="auto"/>
              <w:left w:val="single" w:sz="6" w:space="0" w:color="auto"/>
              <w:bottom w:val="single" w:sz="6" w:space="0" w:color="auto"/>
              <w:right w:val="single" w:sz="6" w:space="0" w:color="auto"/>
            </w:tcBorders>
          </w:tcPr>
          <w:p w14:paraId="7D78A92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8FD43A3" w14:textId="77777777" w:rsidR="00B30E16" w:rsidRPr="000B3E90" w:rsidRDefault="00B30E16" w:rsidP="00B30E16">
            <w:pPr>
              <w:spacing w:before="60" w:after="60" w:line="240" w:lineRule="atLeast"/>
              <w:jc w:val="center"/>
              <w:rPr>
                <w:sz w:val="20"/>
              </w:rPr>
            </w:pPr>
          </w:p>
        </w:tc>
      </w:tr>
      <w:tr w:rsidR="00B30E16" w:rsidRPr="000B3E90" w14:paraId="7B9F3A8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678F10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8C40BA3" w14:textId="427BFE35" w:rsidR="00B30E16" w:rsidRPr="000B3E90" w:rsidRDefault="00AE5656" w:rsidP="00440BC1">
            <w:pPr>
              <w:spacing w:before="60" w:after="60" w:line="240" w:lineRule="atLeast"/>
              <w:jc w:val="left"/>
              <w:rPr>
                <w:sz w:val="20"/>
              </w:rPr>
            </w:pPr>
            <w:r w:rsidRPr="000B3E90">
              <w:rPr>
                <w:color w:val="000000"/>
                <w:sz w:val="18"/>
                <w:szCs w:val="18"/>
                <w:lang w:val="en-US"/>
              </w:rPr>
              <w:t xml:space="preserve">Putting of metal surfaces by one time </w:t>
            </w:r>
            <w:r w:rsidR="00B30E16" w:rsidRPr="000B3E90">
              <w:rPr>
                <w:color w:val="000000"/>
                <w:sz w:val="18"/>
                <w:szCs w:val="18"/>
                <w:lang w:val="uk-UA"/>
              </w:rPr>
              <w:t>ГФ-021</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3FF417B" w14:textId="155685F3"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28000A6" w14:textId="43F923D6" w:rsidR="00B30E16" w:rsidRPr="000B3E90" w:rsidRDefault="00B30E16" w:rsidP="00B30E16">
            <w:pPr>
              <w:spacing w:before="60" w:after="60" w:line="240" w:lineRule="atLeast"/>
              <w:jc w:val="center"/>
              <w:rPr>
                <w:sz w:val="20"/>
              </w:rPr>
            </w:pPr>
            <w:r w:rsidRPr="000B3E90">
              <w:rPr>
                <w:color w:val="000000"/>
                <w:sz w:val="18"/>
                <w:szCs w:val="18"/>
                <w:lang w:val="uk-UA"/>
              </w:rPr>
              <w:t>0,0912</w:t>
            </w:r>
          </w:p>
        </w:tc>
        <w:tc>
          <w:tcPr>
            <w:tcW w:w="1134" w:type="dxa"/>
            <w:tcBorders>
              <w:top w:val="single" w:sz="6" w:space="0" w:color="auto"/>
              <w:left w:val="single" w:sz="6" w:space="0" w:color="auto"/>
              <w:bottom w:val="single" w:sz="6" w:space="0" w:color="auto"/>
              <w:right w:val="single" w:sz="6" w:space="0" w:color="auto"/>
            </w:tcBorders>
          </w:tcPr>
          <w:p w14:paraId="23A5A89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5424D61" w14:textId="77777777" w:rsidR="00B30E16" w:rsidRPr="000B3E90" w:rsidRDefault="00B30E16" w:rsidP="00B30E16">
            <w:pPr>
              <w:spacing w:before="60" w:after="60" w:line="240" w:lineRule="atLeast"/>
              <w:jc w:val="center"/>
              <w:rPr>
                <w:sz w:val="20"/>
              </w:rPr>
            </w:pPr>
          </w:p>
        </w:tc>
      </w:tr>
      <w:tr w:rsidR="00B30E16" w:rsidRPr="000B3E90" w14:paraId="4882C73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83DB5C5"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2731640" w14:textId="2061E073" w:rsidR="00B30E16" w:rsidRPr="000B3E90" w:rsidRDefault="00AE5656" w:rsidP="00440BC1">
            <w:pPr>
              <w:spacing w:before="60" w:after="60" w:line="240" w:lineRule="atLeast"/>
              <w:jc w:val="left"/>
              <w:rPr>
                <w:sz w:val="20"/>
                <w:lang w:val="en-US"/>
              </w:rPr>
            </w:pPr>
            <w:r w:rsidRPr="000B3E90">
              <w:rPr>
                <w:color w:val="000000"/>
                <w:sz w:val="18"/>
                <w:szCs w:val="18"/>
                <w:lang w:val="en-US"/>
              </w:rPr>
              <w:t xml:space="preserve">Painting of metal putted surfaces by enamel </w:t>
            </w:r>
            <w:r w:rsidR="00B30E16" w:rsidRPr="000B3E90">
              <w:rPr>
                <w:color w:val="000000"/>
                <w:sz w:val="18"/>
                <w:szCs w:val="18"/>
                <w:lang w:val="uk-UA"/>
              </w:rPr>
              <w:t>ПФ-115</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42988F9" w14:textId="210D23B2"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7878BA61" w14:textId="0EE434EB" w:rsidR="00B30E16" w:rsidRPr="000B3E90" w:rsidRDefault="00B30E16" w:rsidP="00B30E16">
            <w:pPr>
              <w:spacing w:before="60" w:after="60" w:line="240" w:lineRule="atLeast"/>
              <w:jc w:val="center"/>
              <w:rPr>
                <w:sz w:val="20"/>
              </w:rPr>
            </w:pPr>
            <w:r w:rsidRPr="000B3E90">
              <w:rPr>
                <w:color w:val="000000"/>
                <w:sz w:val="18"/>
                <w:szCs w:val="18"/>
                <w:lang w:val="uk-UA"/>
              </w:rPr>
              <w:t>0,0912</w:t>
            </w:r>
          </w:p>
        </w:tc>
        <w:tc>
          <w:tcPr>
            <w:tcW w:w="1134" w:type="dxa"/>
            <w:tcBorders>
              <w:top w:val="single" w:sz="6" w:space="0" w:color="auto"/>
              <w:left w:val="single" w:sz="6" w:space="0" w:color="auto"/>
              <w:bottom w:val="single" w:sz="6" w:space="0" w:color="auto"/>
              <w:right w:val="single" w:sz="6" w:space="0" w:color="auto"/>
            </w:tcBorders>
          </w:tcPr>
          <w:p w14:paraId="4A931A3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86291DF" w14:textId="77777777" w:rsidR="00B30E16" w:rsidRPr="000B3E90" w:rsidRDefault="00B30E16" w:rsidP="00B30E16">
            <w:pPr>
              <w:spacing w:before="60" w:after="60" w:line="240" w:lineRule="atLeast"/>
              <w:jc w:val="center"/>
              <w:rPr>
                <w:sz w:val="20"/>
              </w:rPr>
            </w:pPr>
          </w:p>
        </w:tc>
      </w:tr>
      <w:tr w:rsidR="00B30E16" w:rsidRPr="000B3E90" w14:paraId="68EDEC7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D2A34D5"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739A300" w14:textId="635ED188" w:rsidR="00B30E16" w:rsidRPr="000B3E90" w:rsidRDefault="00AE5656" w:rsidP="00440BC1">
            <w:pPr>
              <w:spacing w:before="60" w:after="60" w:line="240" w:lineRule="atLeast"/>
              <w:jc w:val="left"/>
              <w:rPr>
                <w:sz w:val="20"/>
              </w:rPr>
            </w:pPr>
            <w:r w:rsidRPr="000B3E90">
              <w:rPr>
                <w:color w:val="000000"/>
                <w:sz w:val="18"/>
                <w:szCs w:val="18"/>
                <w:lang w:val="en-US"/>
              </w:rPr>
              <w:t>Installation of door blocks</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92F05C1" w14:textId="14EFA46F" w:rsidR="00B30E16" w:rsidRPr="000B3E90" w:rsidRDefault="006F2F83" w:rsidP="00B30E16">
            <w:pPr>
              <w:spacing w:before="60" w:after="60" w:line="240" w:lineRule="atLeast"/>
              <w:jc w:val="center"/>
              <w:rPr>
                <w:sz w:val="20"/>
              </w:rPr>
            </w:pPr>
            <w:r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6BFC6CEA" w14:textId="7E1C6587" w:rsidR="00B30E16" w:rsidRPr="000B3E90" w:rsidRDefault="00B30E16" w:rsidP="00B30E16">
            <w:pPr>
              <w:spacing w:before="60" w:after="60" w:line="240" w:lineRule="atLeast"/>
              <w:jc w:val="center"/>
              <w:rPr>
                <w:sz w:val="20"/>
              </w:rPr>
            </w:pPr>
            <w:r w:rsidRPr="000B3E90">
              <w:rPr>
                <w:color w:val="000000"/>
                <w:sz w:val="18"/>
                <w:szCs w:val="18"/>
                <w:lang w:val="uk-UA"/>
              </w:rPr>
              <w:t>0,536</w:t>
            </w:r>
          </w:p>
        </w:tc>
        <w:tc>
          <w:tcPr>
            <w:tcW w:w="1134" w:type="dxa"/>
            <w:tcBorders>
              <w:top w:val="single" w:sz="6" w:space="0" w:color="auto"/>
              <w:left w:val="single" w:sz="6" w:space="0" w:color="auto"/>
              <w:bottom w:val="single" w:sz="6" w:space="0" w:color="auto"/>
              <w:right w:val="single" w:sz="6" w:space="0" w:color="auto"/>
            </w:tcBorders>
          </w:tcPr>
          <w:p w14:paraId="4DEB48D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65729DD" w14:textId="77777777" w:rsidR="00B30E16" w:rsidRPr="000B3E90" w:rsidRDefault="00B30E16" w:rsidP="00B30E16">
            <w:pPr>
              <w:spacing w:before="60" w:after="60" w:line="240" w:lineRule="atLeast"/>
              <w:jc w:val="center"/>
              <w:rPr>
                <w:sz w:val="20"/>
              </w:rPr>
            </w:pPr>
          </w:p>
        </w:tc>
      </w:tr>
      <w:tr w:rsidR="00B30E16" w:rsidRPr="000B3E90" w14:paraId="2C06420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3825DF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B5BD88D" w14:textId="3E627CE9" w:rsidR="00B30E16" w:rsidRPr="000B3E90" w:rsidRDefault="00AE5656" w:rsidP="00440BC1">
            <w:pPr>
              <w:spacing w:before="60" w:after="60" w:line="240" w:lineRule="atLeast"/>
              <w:jc w:val="left"/>
              <w:rPr>
                <w:sz w:val="20"/>
                <w:lang w:val="en-US"/>
              </w:rPr>
            </w:pPr>
            <w:r w:rsidRPr="000B3E90">
              <w:rPr>
                <w:color w:val="000000"/>
                <w:sz w:val="18"/>
                <w:szCs w:val="18"/>
                <w:lang w:val="en-US"/>
              </w:rPr>
              <w:t xml:space="preserve">Installation of </w:t>
            </w:r>
            <w:r w:rsidR="003D30FC" w:rsidRPr="000B3E90">
              <w:rPr>
                <w:color w:val="000000"/>
                <w:sz w:val="18"/>
                <w:szCs w:val="18"/>
                <w:lang w:val="en-US"/>
              </w:rPr>
              <w:t xml:space="preserve">foundation bolts for anchoring door blocks </w:t>
            </w:r>
          </w:p>
        </w:tc>
        <w:tc>
          <w:tcPr>
            <w:tcW w:w="850" w:type="dxa"/>
            <w:tcBorders>
              <w:top w:val="single" w:sz="6" w:space="0" w:color="auto"/>
              <w:left w:val="single" w:sz="6" w:space="0" w:color="auto"/>
              <w:bottom w:val="single" w:sz="6" w:space="0" w:color="auto"/>
              <w:right w:val="single" w:sz="6" w:space="0" w:color="auto"/>
            </w:tcBorders>
          </w:tcPr>
          <w:p w14:paraId="4D8F6172" w14:textId="073D1431" w:rsidR="00B30E16" w:rsidRPr="000B3E90" w:rsidRDefault="00B30E16" w:rsidP="006F2F83">
            <w:pPr>
              <w:spacing w:before="60" w:after="60" w:line="240" w:lineRule="atLeast"/>
              <w:jc w:val="center"/>
              <w:rPr>
                <w:sz w:val="20"/>
                <w:lang w:val="en-US"/>
              </w:rPr>
            </w:pPr>
            <w:r w:rsidRPr="000B3E90">
              <w:rPr>
                <w:color w:val="000000"/>
                <w:sz w:val="18"/>
                <w:szCs w:val="18"/>
                <w:lang w:val="uk-UA"/>
              </w:rPr>
              <w:t xml:space="preserve">1 </w:t>
            </w:r>
            <w:r w:rsidR="006F2F83" w:rsidRPr="000B3E90">
              <w:rPr>
                <w:color w:val="000000"/>
                <w:sz w:val="18"/>
                <w:szCs w:val="18"/>
                <w:lang w:val="en-US"/>
              </w:rPr>
              <w:t>t</w:t>
            </w:r>
          </w:p>
        </w:tc>
        <w:tc>
          <w:tcPr>
            <w:tcW w:w="851" w:type="dxa"/>
            <w:tcBorders>
              <w:top w:val="single" w:sz="6" w:space="0" w:color="auto"/>
              <w:left w:val="single" w:sz="6" w:space="0" w:color="auto"/>
              <w:bottom w:val="single" w:sz="6" w:space="0" w:color="auto"/>
              <w:right w:val="single" w:sz="6" w:space="0" w:color="auto"/>
            </w:tcBorders>
          </w:tcPr>
          <w:p w14:paraId="109A20DE" w14:textId="4C79207B" w:rsidR="00B30E16" w:rsidRPr="000B3E90" w:rsidRDefault="00B30E16" w:rsidP="00B30E16">
            <w:pPr>
              <w:spacing w:before="60" w:after="60" w:line="240" w:lineRule="atLeast"/>
              <w:jc w:val="center"/>
              <w:rPr>
                <w:sz w:val="20"/>
              </w:rPr>
            </w:pPr>
            <w:r w:rsidRPr="000B3E90">
              <w:rPr>
                <w:color w:val="000000"/>
                <w:sz w:val="18"/>
                <w:szCs w:val="18"/>
                <w:lang w:val="uk-UA"/>
              </w:rPr>
              <w:t>0,08</w:t>
            </w:r>
          </w:p>
        </w:tc>
        <w:tc>
          <w:tcPr>
            <w:tcW w:w="1134" w:type="dxa"/>
            <w:tcBorders>
              <w:top w:val="single" w:sz="6" w:space="0" w:color="auto"/>
              <w:left w:val="single" w:sz="6" w:space="0" w:color="auto"/>
              <w:bottom w:val="single" w:sz="6" w:space="0" w:color="auto"/>
              <w:right w:val="single" w:sz="6" w:space="0" w:color="auto"/>
            </w:tcBorders>
          </w:tcPr>
          <w:p w14:paraId="03EB9EF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13D6988" w14:textId="77777777" w:rsidR="00B30E16" w:rsidRPr="000B3E90" w:rsidRDefault="00B30E16" w:rsidP="00B30E16">
            <w:pPr>
              <w:spacing w:before="60" w:after="60" w:line="240" w:lineRule="atLeast"/>
              <w:jc w:val="center"/>
              <w:rPr>
                <w:sz w:val="20"/>
              </w:rPr>
            </w:pPr>
          </w:p>
        </w:tc>
      </w:tr>
      <w:tr w:rsidR="00B30E16" w:rsidRPr="000B3E90" w14:paraId="72A8265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074CBB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BB6D5A2" w14:textId="40C51394" w:rsidR="00B30E16" w:rsidRPr="000B3E90" w:rsidRDefault="003D30FC" w:rsidP="00440BC1">
            <w:pPr>
              <w:spacing w:before="60" w:after="60" w:line="240" w:lineRule="atLeast"/>
              <w:jc w:val="left"/>
              <w:rPr>
                <w:sz w:val="20"/>
              </w:rPr>
            </w:pPr>
            <w:r w:rsidRPr="000B3E90">
              <w:rPr>
                <w:color w:val="000000"/>
                <w:sz w:val="18"/>
                <w:szCs w:val="18"/>
                <w:lang w:val="en-US"/>
              </w:rPr>
              <w:t>Painting of new metal surfaces with white painting twice</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602E989E" w14:textId="1EBFBCB3"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76A1CD79" w14:textId="26AC0775" w:rsidR="00B30E16" w:rsidRPr="000B3E90" w:rsidRDefault="00B30E16" w:rsidP="00B30E16">
            <w:pPr>
              <w:spacing w:before="60" w:after="60" w:line="240" w:lineRule="atLeast"/>
              <w:jc w:val="center"/>
              <w:rPr>
                <w:sz w:val="20"/>
              </w:rPr>
            </w:pPr>
            <w:r w:rsidRPr="000B3E90">
              <w:rPr>
                <w:color w:val="000000"/>
                <w:sz w:val="18"/>
                <w:szCs w:val="18"/>
                <w:lang w:val="uk-UA"/>
              </w:rPr>
              <w:t>0,248</w:t>
            </w:r>
          </w:p>
        </w:tc>
        <w:tc>
          <w:tcPr>
            <w:tcW w:w="1134" w:type="dxa"/>
            <w:tcBorders>
              <w:top w:val="single" w:sz="6" w:space="0" w:color="auto"/>
              <w:left w:val="single" w:sz="6" w:space="0" w:color="auto"/>
              <w:bottom w:val="single" w:sz="6" w:space="0" w:color="auto"/>
              <w:right w:val="single" w:sz="6" w:space="0" w:color="auto"/>
            </w:tcBorders>
          </w:tcPr>
          <w:p w14:paraId="3854804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CC953FF" w14:textId="77777777" w:rsidR="00B30E16" w:rsidRPr="000B3E90" w:rsidRDefault="00B30E16" w:rsidP="00B30E16">
            <w:pPr>
              <w:spacing w:before="60" w:after="60" w:line="240" w:lineRule="atLeast"/>
              <w:jc w:val="center"/>
              <w:rPr>
                <w:sz w:val="20"/>
              </w:rPr>
            </w:pPr>
          </w:p>
        </w:tc>
      </w:tr>
      <w:tr w:rsidR="00B30E16" w:rsidRPr="000B3E90" w14:paraId="44BBEC2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6ACB24B"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A40AB94" w14:textId="31709E56"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3D30FC" w:rsidRPr="000B3E90">
              <w:rPr>
                <w:b/>
                <w:bCs/>
                <w:color w:val="000000"/>
                <w:sz w:val="18"/>
                <w:szCs w:val="18"/>
                <w:lang w:val="en-US"/>
              </w:rPr>
              <w:t>Section</w:t>
            </w:r>
            <w:r w:rsidRPr="000B3E90">
              <w:rPr>
                <w:b/>
                <w:bCs/>
                <w:color w:val="000000"/>
                <w:sz w:val="18"/>
                <w:szCs w:val="18"/>
                <w:lang w:val="uk-UA"/>
              </w:rPr>
              <w:t xml:space="preserve"> 5. </w:t>
            </w:r>
            <w:r w:rsidR="003D30FC" w:rsidRPr="000B3E90">
              <w:rPr>
                <w:b/>
                <w:bCs/>
                <w:color w:val="000000"/>
                <w:sz w:val="18"/>
                <w:szCs w:val="18"/>
                <w:lang w:val="en-US"/>
              </w:rPr>
              <w:t>Basement insulation</w:t>
            </w:r>
            <w:r w:rsidRPr="000B3E90">
              <w:rPr>
                <w:b/>
                <w:bCs/>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E033FC8" w14:textId="0D1A6F98"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7DB2AE99" w14:textId="4A37DCAE"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AE126B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A96C2CC" w14:textId="77777777" w:rsidR="00B30E16" w:rsidRPr="000B3E90" w:rsidRDefault="00B30E16" w:rsidP="00B30E16">
            <w:pPr>
              <w:spacing w:before="60" w:after="60" w:line="240" w:lineRule="atLeast"/>
              <w:jc w:val="center"/>
              <w:rPr>
                <w:sz w:val="20"/>
              </w:rPr>
            </w:pPr>
          </w:p>
        </w:tc>
      </w:tr>
      <w:tr w:rsidR="00B30E16" w:rsidRPr="000B3E90" w14:paraId="48D9BD9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F14316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4B74D87" w14:textId="02718638" w:rsidR="00B30E16" w:rsidRPr="000B3E90" w:rsidRDefault="006543BF" w:rsidP="00440BC1">
            <w:pPr>
              <w:spacing w:before="60" w:after="60" w:line="240" w:lineRule="atLeast"/>
              <w:jc w:val="left"/>
              <w:rPr>
                <w:sz w:val="20"/>
              </w:rPr>
            </w:pPr>
            <w:r w:rsidRPr="000B3E90">
              <w:rPr>
                <w:color w:val="000000"/>
                <w:sz w:val="18"/>
                <w:szCs w:val="18"/>
                <w:lang w:val="en-US"/>
              </w:rPr>
              <w:t xml:space="preserve">Arrangement of basement walls below the ground level </w:t>
            </w:r>
            <w:r w:rsidRPr="000B3E90">
              <w:rPr>
                <w:color w:val="000000"/>
                <w:sz w:val="18"/>
                <w:szCs w:val="18"/>
                <w:lang w:val="uk-UA"/>
              </w:rPr>
              <w:t>(АБ-10  пл-211,4m</w:t>
            </w:r>
            <w:r w:rsidR="00B30E16" w:rsidRPr="000B3E90">
              <w:rPr>
                <w:color w:val="000000"/>
                <w:sz w:val="18"/>
                <w:szCs w:val="18"/>
                <w:lang w:val="uk-UA"/>
              </w:rPr>
              <w:t>2)</w:t>
            </w:r>
          </w:p>
        </w:tc>
        <w:tc>
          <w:tcPr>
            <w:tcW w:w="850" w:type="dxa"/>
            <w:tcBorders>
              <w:top w:val="single" w:sz="6" w:space="0" w:color="auto"/>
              <w:left w:val="single" w:sz="6" w:space="0" w:color="auto"/>
              <w:bottom w:val="single" w:sz="6" w:space="0" w:color="auto"/>
              <w:right w:val="single" w:sz="6" w:space="0" w:color="auto"/>
            </w:tcBorders>
          </w:tcPr>
          <w:p w14:paraId="2725EE1D" w14:textId="675231C3"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752C9F9B" w14:textId="574BF8A1"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BF3EBA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7A53B1D" w14:textId="77777777" w:rsidR="00B30E16" w:rsidRPr="000B3E90" w:rsidRDefault="00B30E16" w:rsidP="00B30E16">
            <w:pPr>
              <w:spacing w:before="60" w:after="60" w:line="240" w:lineRule="atLeast"/>
              <w:jc w:val="center"/>
              <w:rPr>
                <w:sz w:val="20"/>
              </w:rPr>
            </w:pPr>
          </w:p>
        </w:tc>
      </w:tr>
      <w:tr w:rsidR="00B30E16" w:rsidRPr="000B3E90" w14:paraId="684712C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7E401F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12C6821" w14:textId="471847B1" w:rsidR="00B30E16" w:rsidRPr="000B3E90" w:rsidRDefault="006543BF" w:rsidP="00440BC1">
            <w:pPr>
              <w:spacing w:before="60" w:after="60" w:line="240" w:lineRule="atLeast"/>
              <w:jc w:val="left"/>
              <w:rPr>
                <w:sz w:val="20"/>
              </w:rPr>
            </w:pPr>
            <w:r w:rsidRPr="000B3E90">
              <w:rPr>
                <w:color w:val="000000"/>
                <w:sz w:val="18"/>
                <w:szCs w:val="18"/>
                <w:lang w:val="en-US"/>
              </w:rPr>
              <w:t xml:space="preserve">Insulation of facades with mineral plates, thickness 100 mm with decoration mixture </w:t>
            </w:r>
            <w:r w:rsidR="00B30E16" w:rsidRPr="000B3E90">
              <w:rPr>
                <w:color w:val="000000"/>
                <w:sz w:val="18"/>
                <w:szCs w:val="18"/>
                <w:lang w:val="uk-UA"/>
              </w:rPr>
              <w:t xml:space="preserve">"CEREZIT". </w:t>
            </w:r>
            <w:r w:rsidRPr="000B3E90">
              <w:rPr>
                <w:color w:val="000000"/>
                <w:sz w:val="18"/>
                <w:szCs w:val="18"/>
                <w:lang w:val="en-US"/>
              </w:rPr>
              <w:t>Walls are smooth</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FA37628" w14:textId="4DEFC270"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CF8B0E6" w14:textId="2016DD86" w:rsidR="00B30E16" w:rsidRPr="000B3E90" w:rsidRDefault="00B30E16" w:rsidP="00B30E16">
            <w:pPr>
              <w:spacing w:before="60" w:after="60" w:line="240" w:lineRule="atLeast"/>
              <w:jc w:val="center"/>
              <w:rPr>
                <w:sz w:val="20"/>
              </w:rPr>
            </w:pPr>
            <w:r w:rsidRPr="000B3E90">
              <w:rPr>
                <w:color w:val="000000"/>
                <w:sz w:val="18"/>
                <w:szCs w:val="18"/>
                <w:lang w:val="uk-UA"/>
              </w:rPr>
              <w:t>2,114</w:t>
            </w:r>
          </w:p>
        </w:tc>
        <w:tc>
          <w:tcPr>
            <w:tcW w:w="1134" w:type="dxa"/>
            <w:tcBorders>
              <w:top w:val="single" w:sz="6" w:space="0" w:color="auto"/>
              <w:left w:val="single" w:sz="6" w:space="0" w:color="auto"/>
              <w:bottom w:val="single" w:sz="6" w:space="0" w:color="auto"/>
              <w:right w:val="single" w:sz="6" w:space="0" w:color="auto"/>
            </w:tcBorders>
          </w:tcPr>
          <w:p w14:paraId="4BA7612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F45EAA1" w14:textId="77777777" w:rsidR="00B30E16" w:rsidRPr="000B3E90" w:rsidRDefault="00B30E16" w:rsidP="00B30E16">
            <w:pPr>
              <w:spacing w:before="60" w:after="60" w:line="240" w:lineRule="atLeast"/>
              <w:jc w:val="center"/>
              <w:rPr>
                <w:sz w:val="20"/>
              </w:rPr>
            </w:pPr>
          </w:p>
        </w:tc>
      </w:tr>
      <w:tr w:rsidR="00B30E16" w:rsidRPr="000B3E90" w14:paraId="6F76C25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89F6F5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77E2302" w14:textId="6C861484" w:rsidR="00B30E16" w:rsidRPr="000B3E90" w:rsidRDefault="00BE49DC" w:rsidP="00440BC1">
            <w:pPr>
              <w:spacing w:before="60" w:after="60" w:line="240" w:lineRule="atLeast"/>
              <w:jc w:val="left"/>
              <w:rPr>
                <w:sz w:val="20"/>
                <w:lang w:val="en-US"/>
              </w:rPr>
            </w:pPr>
            <w:r w:rsidRPr="000B3E90">
              <w:rPr>
                <w:color w:val="000000"/>
                <w:sz w:val="18"/>
                <w:szCs w:val="18"/>
                <w:lang w:val="en-US"/>
              </w:rPr>
              <w:t>Arrangement of the sheet steel (on the level of the basement)</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7D11E07C" w14:textId="4E054638"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31DDF04E" w14:textId="4F5D33AC" w:rsidR="00B30E16" w:rsidRPr="000B3E90" w:rsidRDefault="00B30E16" w:rsidP="00B30E16">
            <w:pPr>
              <w:spacing w:before="60" w:after="60" w:line="240" w:lineRule="atLeast"/>
              <w:jc w:val="center"/>
              <w:rPr>
                <w:sz w:val="20"/>
              </w:rPr>
            </w:pPr>
            <w:r w:rsidRPr="000B3E90">
              <w:rPr>
                <w:color w:val="000000"/>
                <w:sz w:val="18"/>
                <w:szCs w:val="18"/>
                <w:lang w:val="uk-UA"/>
              </w:rPr>
              <w:t>1,023</w:t>
            </w:r>
          </w:p>
        </w:tc>
        <w:tc>
          <w:tcPr>
            <w:tcW w:w="1134" w:type="dxa"/>
            <w:tcBorders>
              <w:top w:val="single" w:sz="6" w:space="0" w:color="auto"/>
              <w:left w:val="single" w:sz="6" w:space="0" w:color="auto"/>
              <w:bottom w:val="single" w:sz="6" w:space="0" w:color="auto"/>
              <w:right w:val="single" w:sz="6" w:space="0" w:color="auto"/>
            </w:tcBorders>
          </w:tcPr>
          <w:p w14:paraId="2A58B28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7C5EF36" w14:textId="77777777" w:rsidR="00B30E16" w:rsidRPr="000B3E90" w:rsidRDefault="00B30E16" w:rsidP="00B30E16">
            <w:pPr>
              <w:spacing w:before="60" w:after="60" w:line="240" w:lineRule="atLeast"/>
              <w:jc w:val="center"/>
              <w:rPr>
                <w:sz w:val="20"/>
              </w:rPr>
            </w:pPr>
          </w:p>
        </w:tc>
      </w:tr>
      <w:tr w:rsidR="00B30E16" w:rsidRPr="000B3E90" w14:paraId="053B46B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C6675D3"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1C2CF02" w14:textId="09833CD4" w:rsidR="00B30E16" w:rsidRPr="000B3E90" w:rsidRDefault="00BE49DC" w:rsidP="00440BC1">
            <w:pPr>
              <w:spacing w:before="60" w:after="60" w:line="240" w:lineRule="atLeast"/>
              <w:jc w:val="left"/>
              <w:rPr>
                <w:sz w:val="20"/>
              </w:rPr>
            </w:pPr>
            <w:r w:rsidRPr="000B3E90">
              <w:rPr>
                <w:b/>
                <w:color w:val="000000"/>
                <w:sz w:val="18"/>
                <w:szCs w:val="18"/>
                <w:lang w:val="en-US"/>
              </w:rPr>
              <w:t>Section</w:t>
            </w:r>
            <w:r w:rsidR="00B30E16" w:rsidRPr="000B3E90">
              <w:rPr>
                <w:b/>
                <w:bCs/>
                <w:color w:val="000000"/>
                <w:sz w:val="18"/>
                <w:szCs w:val="18"/>
                <w:lang w:val="uk-UA"/>
              </w:rPr>
              <w:t xml:space="preserve"> 6. </w:t>
            </w:r>
            <w:r w:rsidRPr="000B3E90">
              <w:rPr>
                <w:b/>
                <w:bCs/>
                <w:color w:val="000000"/>
                <w:sz w:val="20"/>
                <w:lang w:val="uk-UA"/>
              </w:rPr>
              <w:t xml:space="preserve"> Facade installation </w:t>
            </w:r>
          </w:p>
        </w:tc>
        <w:tc>
          <w:tcPr>
            <w:tcW w:w="850" w:type="dxa"/>
            <w:tcBorders>
              <w:top w:val="single" w:sz="6" w:space="0" w:color="auto"/>
              <w:left w:val="single" w:sz="6" w:space="0" w:color="auto"/>
              <w:bottom w:val="single" w:sz="6" w:space="0" w:color="auto"/>
              <w:right w:val="single" w:sz="6" w:space="0" w:color="auto"/>
            </w:tcBorders>
          </w:tcPr>
          <w:p w14:paraId="498C51C6" w14:textId="5FD22B88"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2729EECD" w14:textId="1CDCD6F3"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0EBAE81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366AE58" w14:textId="77777777" w:rsidR="00B30E16" w:rsidRPr="000B3E90" w:rsidRDefault="00B30E16" w:rsidP="00B30E16">
            <w:pPr>
              <w:spacing w:before="60" w:after="60" w:line="240" w:lineRule="atLeast"/>
              <w:jc w:val="center"/>
              <w:rPr>
                <w:sz w:val="20"/>
              </w:rPr>
            </w:pPr>
          </w:p>
        </w:tc>
      </w:tr>
      <w:tr w:rsidR="00B30E16" w:rsidRPr="000B3E90" w14:paraId="5085328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8EC9DA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86974B9" w14:textId="7FBB14C2" w:rsidR="00B30E16" w:rsidRPr="000B3E90" w:rsidRDefault="00BE49DC" w:rsidP="00440BC1">
            <w:pPr>
              <w:spacing w:before="60" w:after="60" w:line="240" w:lineRule="atLeast"/>
              <w:jc w:val="left"/>
              <w:rPr>
                <w:sz w:val="20"/>
              </w:rPr>
            </w:pPr>
            <w:r w:rsidRPr="000B3E90">
              <w:rPr>
                <w:sz w:val="20"/>
                <w:lang w:val="en-US"/>
              </w:rPr>
              <w:t>Mineral wool insulating plates with 100-150 mm thickness</w:t>
            </w:r>
            <w:r w:rsidRPr="000B3E90">
              <w:rPr>
                <w:color w:val="000000"/>
                <w:sz w:val="18"/>
                <w:szCs w:val="18"/>
                <w:lang w:val="uk-UA"/>
              </w:rPr>
              <w:t xml:space="preserve"> </w:t>
            </w:r>
            <w:r w:rsidRPr="000B3E90">
              <w:rPr>
                <w:color w:val="000000"/>
                <w:sz w:val="18"/>
                <w:szCs w:val="18"/>
                <w:lang w:val="en-US"/>
              </w:rPr>
              <w:t xml:space="preserve">with decorative mixture </w:t>
            </w:r>
            <w:r w:rsidR="00B30E16" w:rsidRPr="000B3E90">
              <w:rPr>
                <w:color w:val="000000"/>
                <w:sz w:val="18"/>
                <w:szCs w:val="18"/>
                <w:lang w:val="uk-UA"/>
              </w:rPr>
              <w:t xml:space="preserve">"CEREZIT". </w:t>
            </w:r>
            <w:r w:rsidRPr="000B3E90">
              <w:rPr>
                <w:color w:val="000000"/>
                <w:sz w:val="18"/>
                <w:szCs w:val="18"/>
                <w:lang w:val="en-US"/>
              </w:rPr>
              <w:t xml:space="preserve"> Walls are smooth</w:t>
            </w:r>
            <w:r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40AFC19C" w14:textId="7D6C263B"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31A366CC" w14:textId="35CDEDE9" w:rsidR="00B30E16" w:rsidRPr="000B3E90" w:rsidRDefault="00B30E16" w:rsidP="00B30E16">
            <w:pPr>
              <w:spacing w:before="60" w:after="60" w:line="240" w:lineRule="atLeast"/>
              <w:jc w:val="center"/>
              <w:rPr>
                <w:sz w:val="20"/>
              </w:rPr>
            </w:pPr>
            <w:r w:rsidRPr="000B3E90">
              <w:rPr>
                <w:color w:val="000000"/>
                <w:sz w:val="18"/>
                <w:szCs w:val="18"/>
                <w:lang w:val="uk-UA"/>
              </w:rPr>
              <w:t>18,149</w:t>
            </w:r>
          </w:p>
        </w:tc>
        <w:tc>
          <w:tcPr>
            <w:tcW w:w="1134" w:type="dxa"/>
            <w:tcBorders>
              <w:top w:val="single" w:sz="6" w:space="0" w:color="auto"/>
              <w:left w:val="single" w:sz="6" w:space="0" w:color="auto"/>
              <w:bottom w:val="single" w:sz="6" w:space="0" w:color="auto"/>
              <w:right w:val="single" w:sz="6" w:space="0" w:color="auto"/>
            </w:tcBorders>
          </w:tcPr>
          <w:p w14:paraId="64AB73E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895B6D" w14:textId="77777777" w:rsidR="00B30E16" w:rsidRPr="000B3E90" w:rsidRDefault="00B30E16" w:rsidP="00B30E16">
            <w:pPr>
              <w:spacing w:before="60" w:after="60" w:line="240" w:lineRule="atLeast"/>
              <w:jc w:val="center"/>
              <w:rPr>
                <w:sz w:val="20"/>
              </w:rPr>
            </w:pPr>
          </w:p>
        </w:tc>
      </w:tr>
      <w:tr w:rsidR="00B30E16" w:rsidRPr="000B3E90" w14:paraId="70DBFD5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E0B8A8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BCD3F2B" w14:textId="6B8A0BFC" w:rsidR="00B30E16" w:rsidRPr="000B3E90" w:rsidRDefault="00CC0AC6" w:rsidP="00440BC1">
            <w:pPr>
              <w:spacing w:before="60" w:after="60" w:line="240" w:lineRule="atLeast"/>
              <w:jc w:val="left"/>
              <w:rPr>
                <w:sz w:val="20"/>
              </w:rPr>
            </w:pPr>
            <w:r w:rsidRPr="000B3E90">
              <w:rPr>
                <w:sz w:val="20"/>
                <w:lang w:val="en-US"/>
              </w:rPr>
              <w:t>Mineral wool insulating plates with 100mm thickness</w:t>
            </w:r>
            <w:r w:rsidRPr="000B3E90">
              <w:rPr>
                <w:color w:val="000000"/>
                <w:sz w:val="18"/>
                <w:szCs w:val="18"/>
                <w:lang w:val="uk-UA"/>
              </w:rPr>
              <w:t xml:space="preserve"> </w:t>
            </w:r>
            <w:r w:rsidRPr="000B3E90">
              <w:rPr>
                <w:color w:val="000000"/>
                <w:sz w:val="18"/>
                <w:szCs w:val="18"/>
                <w:lang w:val="en-US"/>
              </w:rPr>
              <w:t xml:space="preserve">with decorative mixture </w:t>
            </w:r>
            <w:r w:rsidR="00B30E16" w:rsidRPr="000B3E90">
              <w:rPr>
                <w:color w:val="000000"/>
                <w:sz w:val="18"/>
                <w:szCs w:val="18"/>
                <w:lang w:val="uk-UA"/>
              </w:rPr>
              <w:t xml:space="preserve">"CEREZIT". </w:t>
            </w:r>
            <w:r w:rsidRPr="000B3E90">
              <w:rPr>
                <w:color w:val="000000"/>
                <w:sz w:val="18"/>
                <w:szCs w:val="18"/>
                <w:lang w:val="en-US"/>
              </w:rPr>
              <w:t>slopes</w:t>
            </w:r>
            <w:r w:rsidR="00B30E16" w:rsidRPr="000B3E90">
              <w:rPr>
                <w:color w:val="000000"/>
                <w:sz w:val="18"/>
                <w:szCs w:val="18"/>
                <w:lang w:val="uk-UA"/>
              </w:rPr>
              <w:t>, (</w:t>
            </w:r>
            <w:r w:rsidRPr="000B3E90">
              <w:rPr>
                <w:color w:val="000000"/>
                <w:sz w:val="18"/>
                <w:szCs w:val="18"/>
                <w:lang w:val="en-US"/>
              </w:rPr>
              <w:t>width</w:t>
            </w:r>
            <w:r w:rsidRPr="000B3E90">
              <w:rPr>
                <w:color w:val="000000"/>
                <w:sz w:val="18"/>
                <w:szCs w:val="18"/>
                <w:lang w:val="uk-UA"/>
              </w:rPr>
              <w:t xml:space="preserve"> 0,</w:t>
            </w:r>
            <w:r w:rsidRPr="000B3E90">
              <w:rPr>
                <w:color w:val="000000"/>
                <w:sz w:val="18"/>
                <w:szCs w:val="18"/>
                <w:lang w:val="uk-UA"/>
              </w:rPr>
              <w:br/>
              <w:t>3+0,15m</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6BFD3953" w14:textId="5D82DE1D" w:rsidR="00B30E16" w:rsidRPr="000B3E90" w:rsidRDefault="00B30E16" w:rsidP="006F2F83">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en-US"/>
              </w:rPr>
              <w:t>m</w:t>
            </w:r>
            <w:r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C8D03C9" w14:textId="5DE1819A" w:rsidR="00B30E16" w:rsidRPr="000B3E90" w:rsidRDefault="00B30E16" w:rsidP="00B30E16">
            <w:pPr>
              <w:spacing w:before="60" w:after="60" w:line="240" w:lineRule="atLeast"/>
              <w:jc w:val="center"/>
              <w:rPr>
                <w:sz w:val="20"/>
              </w:rPr>
            </w:pPr>
            <w:r w:rsidRPr="000B3E90">
              <w:rPr>
                <w:color w:val="000000"/>
                <w:sz w:val="18"/>
                <w:szCs w:val="18"/>
                <w:lang w:val="uk-UA"/>
              </w:rPr>
              <w:t>3,175</w:t>
            </w:r>
          </w:p>
        </w:tc>
        <w:tc>
          <w:tcPr>
            <w:tcW w:w="1134" w:type="dxa"/>
            <w:tcBorders>
              <w:top w:val="single" w:sz="6" w:space="0" w:color="auto"/>
              <w:left w:val="single" w:sz="6" w:space="0" w:color="auto"/>
              <w:bottom w:val="single" w:sz="6" w:space="0" w:color="auto"/>
              <w:right w:val="single" w:sz="6" w:space="0" w:color="auto"/>
            </w:tcBorders>
          </w:tcPr>
          <w:p w14:paraId="78D71FB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FE9A140" w14:textId="77777777" w:rsidR="00B30E16" w:rsidRPr="000B3E90" w:rsidRDefault="00B30E16" w:rsidP="00B30E16">
            <w:pPr>
              <w:spacing w:before="60" w:after="60" w:line="240" w:lineRule="atLeast"/>
              <w:jc w:val="center"/>
              <w:rPr>
                <w:sz w:val="20"/>
              </w:rPr>
            </w:pPr>
          </w:p>
        </w:tc>
      </w:tr>
      <w:tr w:rsidR="00B30E16" w:rsidRPr="000B3E90" w14:paraId="4BBA559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1E5230C"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E7E2B72" w14:textId="1613C3B4" w:rsidR="00B30E16" w:rsidRPr="000B3E90" w:rsidRDefault="00CC0AC6" w:rsidP="00440BC1">
            <w:pPr>
              <w:spacing w:before="60" w:after="60" w:line="240" w:lineRule="atLeast"/>
              <w:jc w:val="left"/>
              <w:rPr>
                <w:sz w:val="20"/>
                <w:lang w:val="en-US"/>
              </w:rPr>
            </w:pPr>
            <w:r w:rsidRPr="000B3E90">
              <w:rPr>
                <w:b/>
                <w:bCs/>
                <w:color w:val="000000"/>
                <w:sz w:val="18"/>
                <w:szCs w:val="18"/>
                <w:lang w:val="en-US"/>
              </w:rPr>
              <w:t>Ceiling</w:t>
            </w:r>
          </w:p>
        </w:tc>
        <w:tc>
          <w:tcPr>
            <w:tcW w:w="850" w:type="dxa"/>
            <w:tcBorders>
              <w:top w:val="single" w:sz="6" w:space="0" w:color="auto"/>
              <w:left w:val="single" w:sz="6" w:space="0" w:color="auto"/>
              <w:bottom w:val="single" w:sz="6" w:space="0" w:color="auto"/>
              <w:right w:val="single" w:sz="6" w:space="0" w:color="auto"/>
            </w:tcBorders>
          </w:tcPr>
          <w:p w14:paraId="59559513" w14:textId="3E04AEF1"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4344D085" w14:textId="54B82885"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200574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22049C2" w14:textId="77777777" w:rsidR="00B30E16" w:rsidRPr="000B3E90" w:rsidRDefault="00B30E16" w:rsidP="00B30E16">
            <w:pPr>
              <w:spacing w:before="60" w:after="60" w:line="240" w:lineRule="atLeast"/>
              <w:jc w:val="center"/>
              <w:rPr>
                <w:sz w:val="20"/>
              </w:rPr>
            </w:pPr>
          </w:p>
        </w:tc>
      </w:tr>
      <w:tr w:rsidR="00B30E16" w:rsidRPr="000B3E90" w14:paraId="7E1CB55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F13B3E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1E8D711" w14:textId="10F794FD" w:rsidR="00B30E16" w:rsidRPr="000B3E90" w:rsidRDefault="00CC0AC6" w:rsidP="00440BC1">
            <w:pPr>
              <w:spacing w:before="60" w:after="60" w:line="240" w:lineRule="atLeast"/>
              <w:jc w:val="left"/>
              <w:rPr>
                <w:sz w:val="20"/>
              </w:rPr>
            </w:pPr>
            <w:r w:rsidRPr="000B3E90">
              <w:rPr>
                <w:color w:val="000000"/>
                <w:sz w:val="18"/>
                <w:szCs w:val="18"/>
                <w:lang w:val="en-US"/>
              </w:rPr>
              <w:t>Decorative plastering of facades</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3C8F8BA8" w14:textId="2B6975A8"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9ED75C2" w14:textId="2447E160" w:rsidR="00B30E16" w:rsidRPr="000B3E90" w:rsidRDefault="00B30E16" w:rsidP="00B30E16">
            <w:pPr>
              <w:spacing w:before="60" w:after="60" w:line="240" w:lineRule="atLeast"/>
              <w:jc w:val="center"/>
              <w:rPr>
                <w:sz w:val="20"/>
              </w:rPr>
            </w:pPr>
            <w:r w:rsidRPr="000B3E90">
              <w:rPr>
                <w:color w:val="000000"/>
                <w:sz w:val="18"/>
                <w:szCs w:val="18"/>
                <w:lang w:val="uk-UA"/>
              </w:rPr>
              <w:t>0,288</w:t>
            </w:r>
          </w:p>
        </w:tc>
        <w:tc>
          <w:tcPr>
            <w:tcW w:w="1134" w:type="dxa"/>
            <w:tcBorders>
              <w:top w:val="single" w:sz="6" w:space="0" w:color="auto"/>
              <w:left w:val="single" w:sz="6" w:space="0" w:color="auto"/>
              <w:bottom w:val="single" w:sz="6" w:space="0" w:color="auto"/>
              <w:right w:val="single" w:sz="6" w:space="0" w:color="auto"/>
            </w:tcBorders>
          </w:tcPr>
          <w:p w14:paraId="55CB897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C665D78" w14:textId="77777777" w:rsidR="00B30E16" w:rsidRPr="000B3E90" w:rsidRDefault="00B30E16" w:rsidP="00B30E16">
            <w:pPr>
              <w:spacing w:before="60" w:after="60" w:line="240" w:lineRule="atLeast"/>
              <w:jc w:val="center"/>
              <w:rPr>
                <w:sz w:val="20"/>
              </w:rPr>
            </w:pPr>
          </w:p>
        </w:tc>
      </w:tr>
      <w:tr w:rsidR="00B30E16" w:rsidRPr="000B3E90" w14:paraId="5193F9A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DD19C2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D6171AB" w14:textId="33DA393B" w:rsidR="00B30E16" w:rsidRPr="000B3E90" w:rsidRDefault="00CC0AC6" w:rsidP="00440BC1">
            <w:pPr>
              <w:spacing w:before="60" w:after="60" w:line="240" w:lineRule="atLeast"/>
              <w:jc w:val="left"/>
              <w:rPr>
                <w:sz w:val="20"/>
              </w:rPr>
            </w:pPr>
            <w:r w:rsidRPr="000B3E90">
              <w:rPr>
                <w:color w:val="000000"/>
                <w:sz w:val="18"/>
                <w:szCs w:val="18"/>
                <w:lang w:val="en-US"/>
              </w:rPr>
              <w:t>Polyvinilacetat painting of new facades</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5E52889B" w14:textId="58EAF4DD"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1F4F9A32" w14:textId="1B5FED0D" w:rsidR="00B30E16" w:rsidRPr="000B3E90" w:rsidRDefault="00B30E16" w:rsidP="00B30E16">
            <w:pPr>
              <w:spacing w:before="60" w:after="60" w:line="240" w:lineRule="atLeast"/>
              <w:jc w:val="center"/>
              <w:rPr>
                <w:sz w:val="20"/>
              </w:rPr>
            </w:pPr>
            <w:r w:rsidRPr="000B3E90">
              <w:rPr>
                <w:color w:val="000000"/>
                <w:sz w:val="18"/>
                <w:szCs w:val="18"/>
                <w:lang w:val="uk-UA"/>
              </w:rPr>
              <w:t>0,288</w:t>
            </w:r>
          </w:p>
        </w:tc>
        <w:tc>
          <w:tcPr>
            <w:tcW w:w="1134" w:type="dxa"/>
            <w:tcBorders>
              <w:top w:val="single" w:sz="6" w:space="0" w:color="auto"/>
              <w:left w:val="single" w:sz="6" w:space="0" w:color="auto"/>
              <w:bottom w:val="single" w:sz="6" w:space="0" w:color="auto"/>
              <w:right w:val="single" w:sz="6" w:space="0" w:color="auto"/>
            </w:tcBorders>
          </w:tcPr>
          <w:p w14:paraId="4BDB3B9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48AF2DE" w14:textId="77777777" w:rsidR="00B30E16" w:rsidRPr="000B3E90" w:rsidRDefault="00B30E16" w:rsidP="00B30E16">
            <w:pPr>
              <w:spacing w:before="60" w:after="60" w:line="240" w:lineRule="atLeast"/>
              <w:jc w:val="center"/>
              <w:rPr>
                <w:sz w:val="20"/>
              </w:rPr>
            </w:pPr>
          </w:p>
        </w:tc>
      </w:tr>
      <w:tr w:rsidR="00B30E16" w:rsidRPr="000B3E90" w14:paraId="63EB4FC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A321375"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E216750" w14:textId="29FAAE25"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CC0AC6" w:rsidRPr="000B3E90">
              <w:rPr>
                <w:b/>
                <w:bCs/>
                <w:color w:val="000000"/>
                <w:sz w:val="18"/>
                <w:szCs w:val="18"/>
                <w:lang w:val="en-US"/>
              </w:rPr>
              <w:t>Section</w:t>
            </w:r>
            <w:r w:rsidRPr="000B3E90">
              <w:rPr>
                <w:b/>
                <w:bCs/>
                <w:color w:val="000000"/>
                <w:sz w:val="18"/>
                <w:szCs w:val="18"/>
                <w:lang w:val="uk-UA"/>
              </w:rPr>
              <w:t xml:space="preserve"> 7. </w:t>
            </w:r>
            <w:r w:rsidR="00CC0AC6" w:rsidRPr="000B3E90">
              <w:rPr>
                <w:b/>
                <w:bCs/>
                <w:color w:val="000000"/>
                <w:sz w:val="18"/>
                <w:szCs w:val="18"/>
                <w:lang w:val="en-US"/>
              </w:rPr>
              <w:t>Ceiling repair</w:t>
            </w:r>
            <w:r w:rsidRPr="000B3E90">
              <w:rPr>
                <w:b/>
                <w:bCs/>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728552E8" w14:textId="3E9FC159"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7FCA8F3B" w14:textId="11C943CF"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18E5BB8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056FB16" w14:textId="77777777" w:rsidR="00B30E16" w:rsidRPr="000B3E90" w:rsidRDefault="00B30E16" w:rsidP="00B30E16">
            <w:pPr>
              <w:spacing w:before="60" w:after="60" w:line="240" w:lineRule="atLeast"/>
              <w:jc w:val="center"/>
              <w:rPr>
                <w:sz w:val="20"/>
              </w:rPr>
            </w:pPr>
          </w:p>
        </w:tc>
      </w:tr>
      <w:tr w:rsidR="00B30E16" w:rsidRPr="000B3E90" w14:paraId="1D6BFA7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C69914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8F70BD6" w14:textId="131C35A2" w:rsidR="00B30E16" w:rsidRPr="000B3E90" w:rsidRDefault="00CC0AC6" w:rsidP="00440BC1">
            <w:pPr>
              <w:spacing w:before="60" w:after="60" w:line="240" w:lineRule="atLeast"/>
              <w:jc w:val="left"/>
              <w:rPr>
                <w:sz w:val="20"/>
              </w:rPr>
            </w:pPr>
            <w:r w:rsidRPr="000B3E90">
              <w:rPr>
                <w:color w:val="000000"/>
                <w:sz w:val="18"/>
                <w:szCs w:val="18"/>
                <w:lang w:val="en-US"/>
              </w:rPr>
              <w:t xml:space="preserve">Mooring of external walls made of ceramic, silicate or hollow bricks with a height up to </w:t>
            </w:r>
            <w:r w:rsidR="00873AC6" w:rsidRPr="000B3E90">
              <w:rPr>
                <w:color w:val="000000"/>
                <w:sz w:val="18"/>
                <w:szCs w:val="18"/>
                <w:lang w:val="uk-UA"/>
              </w:rPr>
              <w:t>4 m</w:t>
            </w:r>
            <w:r w:rsidR="00873AC6" w:rsidRPr="000B3E90">
              <w:rPr>
                <w:color w:val="000000"/>
                <w:sz w:val="18"/>
                <w:szCs w:val="18"/>
                <w:lang w:val="en-US"/>
              </w:rPr>
              <w:t xml:space="preserve"> </w:t>
            </w:r>
            <w:r w:rsidR="00B30E16" w:rsidRPr="000B3E90">
              <w:rPr>
                <w:color w:val="000000"/>
                <w:sz w:val="18"/>
                <w:szCs w:val="18"/>
                <w:lang w:val="uk-UA"/>
              </w:rPr>
              <w:t>(</w:t>
            </w:r>
            <w:r w:rsidR="00873AC6" w:rsidRPr="000B3E90">
              <w:rPr>
                <w:color w:val="000000"/>
                <w:sz w:val="18"/>
                <w:szCs w:val="18"/>
                <w:lang w:val="en-US"/>
              </w:rPr>
              <w:t>increase the parapet</w:t>
            </w:r>
            <w:r w:rsidR="00B30E16" w:rsidRPr="000B3E90">
              <w:rPr>
                <w:color w:val="000000"/>
                <w:sz w:val="18"/>
                <w:szCs w:val="18"/>
                <w:lang w:val="uk-UA"/>
              </w:rPr>
              <w:t xml:space="preserve"> АБ-4)</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188DEFAE" w14:textId="249A8680" w:rsidR="00B30E16" w:rsidRPr="000B3E90" w:rsidRDefault="00B30E16" w:rsidP="006F2F83">
            <w:pPr>
              <w:spacing w:before="60" w:after="60" w:line="240" w:lineRule="atLeast"/>
              <w:jc w:val="center"/>
              <w:rPr>
                <w:sz w:val="20"/>
              </w:rPr>
            </w:pPr>
            <w:r w:rsidRPr="000B3E90">
              <w:rPr>
                <w:color w:val="000000"/>
                <w:sz w:val="18"/>
                <w:szCs w:val="18"/>
                <w:lang w:val="uk-UA"/>
              </w:rPr>
              <w:t xml:space="preserve">1 </w:t>
            </w:r>
            <w:r w:rsidR="006F2F83" w:rsidRPr="000B3E90">
              <w:rPr>
                <w:color w:val="000000"/>
                <w:sz w:val="18"/>
                <w:szCs w:val="18"/>
                <w:lang w:val="en-US"/>
              </w:rPr>
              <w:t>m</w:t>
            </w:r>
            <w:r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18309F02" w14:textId="0266F41E" w:rsidR="00B30E16" w:rsidRPr="000B3E90" w:rsidRDefault="00B30E16" w:rsidP="00B30E16">
            <w:pPr>
              <w:spacing w:before="60" w:after="60" w:line="240" w:lineRule="atLeast"/>
              <w:jc w:val="center"/>
              <w:rPr>
                <w:sz w:val="20"/>
              </w:rPr>
            </w:pPr>
            <w:r w:rsidRPr="000B3E90">
              <w:rPr>
                <w:color w:val="000000"/>
                <w:sz w:val="18"/>
                <w:szCs w:val="18"/>
                <w:lang w:val="uk-UA"/>
              </w:rPr>
              <w:t>20,1</w:t>
            </w:r>
          </w:p>
        </w:tc>
        <w:tc>
          <w:tcPr>
            <w:tcW w:w="1134" w:type="dxa"/>
            <w:tcBorders>
              <w:top w:val="single" w:sz="6" w:space="0" w:color="auto"/>
              <w:left w:val="single" w:sz="6" w:space="0" w:color="auto"/>
              <w:bottom w:val="single" w:sz="6" w:space="0" w:color="auto"/>
              <w:right w:val="single" w:sz="6" w:space="0" w:color="auto"/>
            </w:tcBorders>
          </w:tcPr>
          <w:p w14:paraId="1C50DD6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54B864C" w14:textId="77777777" w:rsidR="00B30E16" w:rsidRPr="000B3E90" w:rsidRDefault="00B30E16" w:rsidP="00B30E16">
            <w:pPr>
              <w:spacing w:before="60" w:after="60" w:line="240" w:lineRule="atLeast"/>
              <w:jc w:val="center"/>
              <w:rPr>
                <w:sz w:val="20"/>
              </w:rPr>
            </w:pPr>
          </w:p>
        </w:tc>
      </w:tr>
      <w:tr w:rsidR="00B30E16" w:rsidRPr="000B3E90" w14:paraId="139EA2A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0F5C8B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02125BD" w14:textId="051B75B2" w:rsidR="00B30E16" w:rsidRPr="000B3E90" w:rsidRDefault="00FC35F6" w:rsidP="00440BC1">
            <w:pPr>
              <w:spacing w:before="60" w:after="60" w:line="240" w:lineRule="atLeast"/>
              <w:jc w:val="left"/>
              <w:rPr>
                <w:sz w:val="20"/>
              </w:rPr>
            </w:pPr>
            <w:r w:rsidRPr="000B3E90">
              <w:rPr>
                <w:color w:val="000000"/>
                <w:sz w:val="18"/>
                <w:szCs w:val="18"/>
                <w:lang w:val="en-US"/>
              </w:rPr>
              <w:t xml:space="preserve">Installation of small constructions (window sills, abutment pieces, parapets, etc.) with a mass up to 0,5 t (parapet plates)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2B18BAC" w14:textId="0058B10E"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7047E7F3" w14:textId="095BC888" w:rsidR="00B30E16" w:rsidRPr="000B3E90" w:rsidRDefault="00B30E16" w:rsidP="00B30E16">
            <w:pPr>
              <w:spacing w:before="60" w:after="60" w:line="240" w:lineRule="atLeast"/>
              <w:jc w:val="center"/>
              <w:rPr>
                <w:sz w:val="20"/>
              </w:rPr>
            </w:pPr>
            <w:r w:rsidRPr="000B3E90">
              <w:rPr>
                <w:color w:val="000000"/>
                <w:sz w:val="18"/>
                <w:szCs w:val="18"/>
                <w:lang w:val="uk-UA"/>
              </w:rPr>
              <w:t>2,02</w:t>
            </w:r>
          </w:p>
        </w:tc>
        <w:tc>
          <w:tcPr>
            <w:tcW w:w="1134" w:type="dxa"/>
            <w:tcBorders>
              <w:top w:val="single" w:sz="6" w:space="0" w:color="auto"/>
              <w:left w:val="single" w:sz="6" w:space="0" w:color="auto"/>
              <w:bottom w:val="single" w:sz="6" w:space="0" w:color="auto"/>
              <w:right w:val="single" w:sz="6" w:space="0" w:color="auto"/>
            </w:tcBorders>
          </w:tcPr>
          <w:p w14:paraId="119A446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63ED5D8" w14:textId="77777777" w:rsidR="00B30E16" w:rsidRPr="000B3E90" w:rsidRDefault="00B30E16" w:rsidP="00B30E16">
            <w:pPr>
              <w:spacing w:before="60" w:after="60" w:line="240" w:lineRule="atLeast"/>
              <w:jc w:val="center"/>
              <w:rPr>
                <w:sz w:val="20"/>
              </w:rPr>
            </w:pPr>
          </w:p>
        </w:tc>
      </w:tr>
      <w:tr w:rsidR="00B30E16" w:rsidRPr="000B3E90" w14:paraId="2ABDFD3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335ADF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D5F238F" w14:textId="1FDF2F07" w:rsidR="00B30E16" w:rsidRPr="000B3E90" w:rsidRDefault="00FC35F6" w:rsidP="00440BC1">
            <w:pPr>
              <w:spacing w:before="60" w:after="60" w:line="240" w:lineRule="atLeast"/>
              <w:jc w:val="left"/>
              <w:rPr>
                <w:sz w:val="20"/>
              </w:rPr>
            </w:pPr>
            <w:r w:rsidRPr="000B3E90">
              <w:rPr>
                <w:color w:val="000000"/>
                <w:sz w:val="18"/>
                <w:szCs w:val="18"/>
                <w:lang w:val="en-US"/>
              </w:rPr>
              <w:t>Arrangement of vapor barrier in one layer</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75E40E85" w14:textId="7339CE0A"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90E01F9" w14:textId="56EC9F68" w:rsidR="00B30E16" w:rsidRPr="000B3E90" w:rsidRDefault="00B30E16" w:rsidP="00B30E16">
            <w:pPr>
              <w:spacing w:before="60" w:after="60" w:line="240" w:lineRule="atLeast"/>
              <w:jc w:val="center"/>
              <w:rPr>
                <w:sz w:val="20"/>
              </w:rPr>
            </w:pPr>
            <w:r w:rsidRPr="000B3E90">
              <w:rPr>
                <w:color w:val="000000"/>
                <w:sz w:val="18"/>
                <w:szCs w:val="18"/>
                <w:lang w:val="uk-UA"/>
              </w:rPr>
              <w:t>2,0088</w:t>
            </w:r>
          </w:p>
        </w:tc>
        <w:tc>
          <w:tcPr>
            <w:tcW w:w="1134" w:type="dxa"/>
            <w:tcBorders>
              <w:top w:val="single" w:sz="6" w:space="0" w:color="auto"/>
              <w:left w:val="single" w:sz="6" w:space="0" w:color="auto"/>
              <w:bottom w:val="single" w:sz="6" w:space="0" w:color="auto"/>
              <w:right w:val="single" w:sz="6" w:space="0" w:color="auto"/>
            </w:tcBorders>
          </w:tcPr>
          <w:p w14:paraId="396E787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E1019E3" w14:textId="77777777" w:rsidR="00B30E16" w:rsidRPr="000B3E90" w:rsidRDefault="00B30E16" w:rsidP="00B30E16">
            <w:pPr>
              <w:spacing w:before="60" w:after="60" w:line="240" w:lineRule="atLeast"/>
              <w:jc w:val="center"/>
              <w:rPr>
                <w:sz w:val="20"/>
              </w:rPr>
            </w:pPr>
          </w:p>
        </w:tc>
      </w:tr>
      <w:tr w:rsidR="00B30E16" w:rsidRPr="000B3E90" w14:paraId="2118CC0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4DBC18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D9C19FA" w14:textId="7F259A81" w:rsidR="00B30E16" w:rsidRPr="000B3E90" w:rsidRDefault="00FC35F6" w:rsidP="00440BC1">
            <w:pPr>
              <w:spacing w:before="60" w:after="60" w:line="240" w:lineRule="atLeast"/>
              <w:jc w:val="left"/>
              <w:rPr>
                <w:sz w:val="20"/>
                <w:lang w:val="en-US"/>
              </w:rPr>
            </w:pPr>
            <w:r w:rsidRPr="000B3E90">
              <w:rPr>
                <w:color w:val="000000"/>
                <w:sz w:val="18"/>
                <w:szCs w:val="18"/>
                <w:lang w:val="en-US"/>
              </w:rPr>
              <w:t xml:space="preserve">Arrangement of fireproof walls and parapets out of sheet steel </w:t>
            </w:r>
          </w:p>
        </w:tc>
        <w:tc>
          <w:tcPr>
            <w:tcW w:w="850" w:type="dxa"/>
            <w:tcBorders>
              <w:top w:val="single" w:sz="6" w:space="0" w:color="auto"/>
              <w:left w:val="single" w:sz="6" w:space="0" w:color="auto"/>
              <w:bottom w:val="single" w:sz="6" w:space="0" w:color="auto"/>
              <w:right w:val="single" w:sz="6" w:space="0" w:color="auto"/>
            </w:tcBorders>
          </w:tcPr>
          <w:p w14:paraId="189D8608" w14:textId="6B2322C0"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6E2B9E45" w14:textId="3744B925" w:rsidR="00B30E16" w:rsidRPr="000B3E90" w:rsidRDefault="00B30E16" w:rsidP="00B30E16">
            <w:pPr>
              <w:spacing w:before="60" w:after="60" w:line="240" w:lineRule="atLeast"/>
              <w:jc w:val="center"/>
              <w:rPr>
                <w:sz w:val="20"/>
              </w:rPr>
            </w:pPr>
            <w:r w:rsidRPr="000B3E90">
              <w:rPr>
                <w:color w:val="000000"/>
                <w:sz w:val="18"/>
                <w:szCs w:val="18"/>
                <w:lang w:val="uk-UA"/>
              </w:rPr>
              <w:t>3,348</w:t>
            </w:r>
          </w:p>
        </w:tc>
        <w:tc>
          <w:tcPr>
            <w:tcW w:w="1134" w:type="dxa"/>
            <w:tcBorders>
              <w:top w:val="single" w:sz="6" w:space="0" w:color="auto"/>
              <w:left w:val="single" w:sz="6" w:space="0" w:color="auto"/>
              <w:bottom w:val="single" w:sz="6" w:space="0" w:color="auto"/>
              <w:right w:val="single" w:sz="6" w:space="0" w:color="auto"/>
            </w:tcBorders>
          </w:tcPr>
          <w:p w14:paraId="1A63B43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E050188" w14:textId="77777777" w:rsidR="00B30E16" w:rsidRPr="000B3E90" w:rsidRDefault="00B30E16" w:rsidP="00B30E16">
            <w:pPr>
              <w:spacing w:before="60" w:after="60" w:line="240" w:lineRule="atLeast"/>
              <w:jc w:val="center"/>
              <w:rPr>
                <w:sz w:val="20"/>
              </w:rPr>
            </w:pPr>
          </w:p>
        </w:tc>
      </w:tr>
      <w:tr w:rsidR="00B30E16" w:rsidRPr="000B3E90" w14:paraId="49C7285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FF04FF9"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138CCBD" w14:textId="2DDB3316" w:rsidR="00B30E16" w:rsidRPr="000B3E90" w:rsidRDefault="00FC35F6" w:rsidP="00440BC1">
            <w:pPr>
              <w:spacing w:before="60" w:after="60" w:line="240" w:lineRule="atLeast"/>
              <w:jc w:val="left"/>
              <w:rPr>
                <w:sz w:val="20"/>
                <w:lang w:val="en-US"/>
              </w:rPr>
            </w:pPr>
            <w:r w:rsidRPr="000B3E90">
              <w:rPr>
                <w:b/>
                <w:bCs/>
                <w:color w:val="000000"/>
                <w:sz w:val="18"/>
                <w:szCs w:val="18"/>
                <w:lang w:val="en-US"/>
              </w:rPr>
              <w:t>Roofing</w:t>
            </w:r>
          </w:p>
        </w:tc>
        <w:tc>
          <w:tcPr>
            <w:tcW w:w="850" w:type="dxa"/>
            <w:tcBorders>
              <w:top w:val="single" w:sz="6" w:space="0" w:color="auto"/>
              <w:left w:val="single" w:sz="6" w:space="0" w:color="auto"/>
              <w:bottom w:val="single" w:sz="6" w:space="0" w:color="auto"/>
              <w:right w:val="single" w:sz="6" w:space="0" w:color="auto"/>
            </w:tcBorders>
          </w:tcPr>
          <w:p w14:paraId="5B1351DD" w14:textId="511E328E"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0F387802" w14:textId="0E865E76"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0460ADB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BF4CF73" w14:textId="77777777" w:rsidR="00B30E16" w:rsidRPr="000B3E90" w:rsidRDefault="00B30E16" w:rsidP="00B30E16">
            <w:pPr>
              <w:spacing w:before="60" w:after="60" w:line="240" w:lineRule="atLeast"/>
              <w:jc w:val="center"/>
              <w:rPr>
                <w:sz w:val="20"/>
              </w:rPr>
            </w:pPr>
          </w:p>
        </w:tc>
      </w:tr>
      <w:tr w:rsidR="00B30E16" w:rsidRPr="000B3E90" w14:paraId="4022A15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2DFE06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1B0BB77" w14:textId="2F44854F" w:rsidR="00B30E16" w:rsidRPr="000B3E90" w:rsidRDefault="00FC35F6" w:rsidP="00440BC1">
            <w:pPr>
              <w:spacing w:before="60" w:after="60" w:line="240" w:lineRule="atLeast"/>
              <w:jc w:val="left"/>
              <w:rPr>
                <w:sz w:val="20"/>
                <w:lang w:val="en-US"/>
              </w:rPr>
            </w:pPr>
            <w:r w:rsidRPr="000B3E90">
              <w:rPr>
                <w:color w:val="000000"/>
                <w:sz w:val="18"/>
                <w:szCs w:val="18"/>
                <w:lang w:val="en-US"/>
              </w:rPr>
              <w:t>Arrangement of vapor barrier in one layer</w:t>
            </w:r>
            <w:r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4149B3A" w14:textId="154F333A"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593AF21" w14:textId="1648703C" w:rsidR="00B30E16" w:rsidRPr="000B3E90" w:rsidRDefault="00B30E16" w:rsidP="00B30E16">
            <w:pPr>
              <w:spacing w:before="60" w:after="60" w:line="240" w:lineRule="atLeast"/>
              <w:jc w:val="center"/>
              <w:rPr>
                <w:sz w:val="20"/>
              </w:rPr>
            </w:pPr>
            <w:r w:rsidRPr="000B3E90">
              <w:rPr>
                <w:color w:val="000000"/>
                <w:sz w:val="18"/>
                <w:szCs w:val="18"/>
                <w:lang w:val="uk-UA"/>
              </w:rPr>
              <w:t>18,632</w:t>
            </w:r>
          </w:p>
        </w:tc>
        <w:tc>
          <w:tcPr>
            <w:tcW w:w="1134" w:type="dxa"/>
            <w:tcBorders>
              <w:top w:val="single" w:sz="6" w:space="0" w:color="auto"/>
              <w:left w:val="single" w:sz="6" w:space="0" w:color="auto"/>
              <w:bottom w:val="single" w:sz="6" w:space="0" w:color="auto"/>
              <w:right w:val="single" w:sz="6" w:space="0" w:color="auto"/>
            </w:tcBorders>
          </w:tcPr>
          <w:p w14:paraId="2DB23B2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9947A40" w14:textId="77777777" w:rsidR="00B30E16" w:rsidRPr="000B3E90" w:rsidRDefault="00B30E16" w:rsidP="00B30E16">
            <w:pPr>
              <w:spacing w:before="60" w:after="60" w:line="240" w:lineRule="atLeast"/>
              <w:jc w:val="center"/>
              <w:rPr>
                <w:sz w:val="20"/>
              </w:rPr>
            </w:pPr>
          </w:p>
        </w:tc>
      </w:tr>
      <w:tr w:rsidR="00B30E16" w:rsidRPr="000B3E90" w14:paraId="19B2795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3262EF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AE49EA8" w14:textId="3847F277" w:rsidR="00B30E16" w:rsidRPr="000B3E90" w:rsidRDefault="00FC35F6" w:rsidP="00440BC1">
            <w:pPr>
              <w:spacing w:before="60" w:after="60" w:line="240" w:lineRule="atLeast"/>
              <w:jc w:val="left"/>
              <w:rPr>
                <w:sz w:val="20"/>
              </w:rPr>
            </w:pPr>
            <w:r w:rsidRPr="000B3E90">
              <w:rPr>
                <w:color w:val="000000"/>
                <w:sz w:val="18"/>
                <w:szCs w:val="18"/>
                <w:lang w:val="en-US"/>
              </w:rPr>
              <w:t xml:space="preserve">Insulation of covering with mineral wool plates on bitumen mastic in one layer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FA78693" w14:textId="604A4362"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8E26C54" w14:textId="5E709D1F" w:rsidR="00B30E16" w:rsidRPr="000B3E90" w:rsidRDefault="00B30E16" w:rsidP="00B30E16">
            <w:pPr>
              <w:spacing w:before="60" w:after="60" w:line="240" w:lineRule="atLeast"/>
              <w:jc w:val="center"/>
              <w:rPr>
                <w:sz w:val="20"/>
              </w:rPr>
            </w:pPr>
            <w:r w:rsidRPr="000B3E90">
              <w:rPr>
                <w:color w:val="000000"/>
                <w:sz w:val="18"/>
                <w:szCs w:val="18"/>
                <w:lang w:val="uk-UA"/>
              </w:rPr>
              <w:t>18,632</w:t>
            </w:r>
          </w:p>
        </w:tc>
        <w:tc>
          <w:tcPr>
            <w:tcW w:w="1134" w:type="dxa"/>
            <w:tcBorders>
              <w:top w:val="single" w:sz="6" w:space="0" w:color="auto"/>
              <w:left w:val="single" w:sz="6" w:space="0" w:color="auto"/>
              <w:bottom w:val="single" w:sz="6" w:space="0" w:color="auto"/>
              <w:right w:val="single" w:sz="6" w:space="0" w:color="auto"/>
            </w:tcBorders>
          </w:tcPr>
          <w:p w14:paraId="11628B7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C8D0982" w14:textId="77777777" w:rsidR="00B30E16" w:rsidRPr="000B3E90" w:rsidRDefault="00B30E16" w:rsidP="00B30E16">
            <w:pPr>
              <w:spacing w:before="60" w:after="60" w:line="240" w:lineRule="atLeast"/>
              <w:jc w:val="center"/>
              <w:rPr>
                <w:sz w:val="20"/>
              </w:rPr>
            </w:pPr>
          </w:p>
        </w:tc>
      </w:tr>
      <w:tr w:rsidR="00B30E16" w:rsidRPr="000B3E90" w14:paraId="7912E86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C30588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5C0C4A8" w14:textId="65AEF5FD" w:rsidR="00B30E16" w:rsidRPr="000B3E90" w:rsidRDefault="00FC35F6" w:rsidP="00440BC1">
            <w:pPr>
              <w:spacing w:before="60" w:after="60" w:line="240" w:lineRule="atLeast"/>
              <w:jc w:val="left"/>
              <w:rPr>
                <w:sz w:val="20"/>
              </w:rPr>
            </w:pPr>
            <w:r w:rsidRPr="000B3E90">
              <w:rPr>
                <w:color w:val="000000"/>
                <w:sz w:val="18"/>
                <w:szCs w:val="18"/>
                <w:lang w:val="en-US"/>
              </w:rPr>
              <w:t xml:space="preserve">Arrangement of cement levelling strainer </w:t>
            </w:r>
          </w:p>
        </w:tc>
        <w:tc>
          <w:tcPr>
            <w:tcW w:w="850" w:type="dxa"/>
            <w:tcBorders>
              <w:top w:val="single" w:sz="6" w:space="0" w:color="auto"/>
              <w:left w:val="single" w:sz="6" w:space="0" w:color="auto"/>
              <w:bottom w:val="single" w:sz="6" w:space="0" w:color="auto"/>
              <w:right w:val="single" w:sz="6" w:space="0" w:color="auto"/>
            </w:tcBorders>
          </w:tcPr>
          <w:p w14:paraId="4F450871" w14:textId="767EF21B"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661C5B9" w14:textId="2AFDC1A8" w:rsidR="00B30E16" w:rsidRPr="000B3E90" w:rsidRDefault="00B30E16" w:rsidP="00B30E16">
            <w:pPr>
              <w:spacing w:before="60" w:after="60" w:line="240" w:lineRule="atLeast"/>
              <w:jc w:val="center"/>
              <w:rPr>
                <w:sz w:val="20"/>
              </w:rPr>
            </w:pPr>
            <w:r w:rsidRPr="000B3E90">
              <w:rPr>
                <w:color w:val="000000"/>
                <w:sz w:val="18"/>
                <w:szCs w:val="18"/>
                <w:lang w:val="uk-UA"/>
              </w:rPr>
              <w:t>18,632</w:t>
            </w:r>
          </w:p>
        </w:tc>
        <w:tc>
          <w:tcPr>
            <w:tcW w:w="1134" w:type="dxa"/>
            <w:tcBorders>
              <w:top w:val="single" w:sz="6" w:space="0" w:color="auto"/>
              <w:left w:val="single" w:sz="6" w:space="0" w:color="auto"/>
              <w:bottom w:val="single" w:sz="6" w:space="0" w:color="auto"/>
              <w:right w:val="single" w:sz="6" w:space="0" w:color="auto"/>
            </w:tcBorders>
          </w:tcPr>
          <w:p w14:paraId="0FEB088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6B3C17E" w14:textId="77777777" w:rsidR="00B30E16" w:rsidRPr="000B3E90" w:rsidRDefault="00B30E16" w:rsidP="00B30E16">
            <w:pPr>
              <w:spacing w:before="60" w:after="60" w:line="240" w:lineRule="atLeast"/>
              <w:jc w:val="center"/>
              <w:rPr>
                <w:sz w:val="20"/>
              </w:rPr>
            </w:pPr>
          </w:p>
        </w:tc>
      </w:tr>
      <w:tr w:rsidR="00B30E16" w:rsidRPr="000B3E90" w14:paraId="0844863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EE14C0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42E4AEF" w14:textId="201774E0" w:rsidR="00B30E16" w:rsidRPr="000B3E90" w:rsidRDefault="00253C0D" w:rsidP="00440BC1">
            <w:pPr>
              <w:spacing w:before="60" w:after="60" w:line="240" w:lineRule="atLeast"/>
              <w:jc w:val="left"/>
              <w:rPr>
                <w:sz w:val="20"/>
              </w:rPr>
            </w:pPr>
            <w:r w:rsidRPr="000B3E90">
              <w:rPr>
                <w:color w:val="000000"/>
                <w:sz w:val="18"/>
                <w:szCs w:val="18"/>
                <w:lang w:val="uk-UA"/>
              </w:rPr>
              <w:t>Wire mesh reinforcement</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2EFDA67A" w14:textId="477F4CDF"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3E86AEA" w14:textId="7E406CB1" w:rsidR="00B30E16" w:rsidRPr="000B3E90" w:rsidRDefault="00B30E16" w:rsidP="00B30E16">
            <w:pPr>
              <w:spacing w:before="60" w:after="60" w:line="240" w:lineRule="atLeast"/>
              <w:jc w:val="center"/>
              <w:rPr>
                <w:sz w:val="20"/>
              </w:rPr>
            </w:pPr>
            <w:r w:rsidRPr="000B3E90">
              <w:rPr>
                <w:color w:val="000000"/>
                <w:sz w:val="18"/>
                <w:szCs w:val="18"/>
                <w:lang w:val="uk-UA"/>
              </w:rPr>
              <w:t>18,632</w:t>
            </w:r>
          </w:p>
        </w:tc>
        <w:tc>
          <w:tcPr>
            <w:tcW w:w="1134" w:type="dxa"/>
            <w:tcBorders>
              <w:top w:val="single" w:sz="6" w:space="0" w:color="auto"/>
              <w:left w:val="single" w:sz="6" w:space="0" w:color="auto"/>
              <w:bottom w:val="single" w:sz="6" w:space="0" w:color="auto"/>
              <w:right w:val="single" w:sz="6" w:space="0" w:color="auto"/>
            </w:tcBorders>
          </w:tcPr>
          <w:p w14:paraId="165A6F9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678EDB8" w14:textId="77777777" w:rsidR="00B30E16" w:rsidRPr="000B3E90" w:rsidRDefault="00B30E16" w:rsidP="00B30E16">
            <w:pPr>
              <w:spacing w:before="60" w:after="60" w:line="240" w:lineRule="atLeast"/>
              <w:jc w:val="center"/>
              <w:rPr>
                <w:sz w:val="20"/>
              </w:rPr>
            </w:pPr>
          </w:p>
        </w:tc>
      </w:tr>
      <w:tr w:rsidR="00B30E16" w:rsidRPr="000B3E90" w14:paraId="041FA01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CD8DE2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6CF74EE" w14:textId="4BCA2532" w:rsidR="00B30E16" w:rsidRPr="000B3E90" w:rsidRDefault="00253C0D" w:rsidP="00440BC1">
            <w:pPr>
              <w:spacing w:before="60" w:after="60" w:line="240" w:lineRule="atLeast"/>
              <w:jc w:val="left"/>
              <w:rPr>
                <w:sz w:val="20"/>
              </w:rPr>
            </w:pPr>
            <w:r w:rsidRPr="000B3E90">
              <w:rPr>
                <w:color w:val="000000"/>
                <w:sz w:val="18"/>
                <w:szCs w:val="18"/>
                <w:lang w:val="uk-UA"/>
              </w:rPr>
              <w:t>Arrangement of a roller coil of melting materials, with the use of gas-fired burners, in two layers (in</w:t>
            </w:r>
            <w:r w:rsidRPr="000B3E90">
              <w:rPr>
                <w:color w:val="000000"/>
                <w:sz w:val="18"/>
                <w:szCs w:val="18"/>
                <w:lang w:val="en-US"/>
              </w:rPr>
              <w:t>cl.</w:t>
            </w:r>
            <w:r w:rsidRPr="000B3E90">
              <w:rPr>
                <w:color w:val="000000"/>
                <w:sz w:val="18"/>
                <w:szCs w:val="18"/>
                <w:lang w:val="uk-UA"/>
              </w:rPr>
              <w:t xml:space="preserve"> drainage traps</w:t>
            </w:r>
            <w:r w:rsidRPr="000B3E90">
              <w:rPr>
                <w:color w:val="000000"/>
                <w:sz w:val="18"/>
                <w:szCs w:val="18"/>
                <w:lang w:val="en-US"/>
              </w:rPr>
              <w:t xml:space="preserve"> </w:t>
            </w:r>
            <w:r w:rsidR="00B30E16" w:rsidRPr="000B3E90">
              <w:rPr>
                <w:color w:val="000000"/>
                <w:sz w:val="18"/>
                <w:szCs w:val="18"/>
                <w:lang w:val="uk-UA"/>
              </w:rPr>
              <w:t xml:space="preserve">АБ-4)                                    </w:t>
            </w:r>
          </w:p>
        </w:tc>
        <w:tc>
          <w:tcPr>
            <w:tcW w:w="850" w:type="dxa"/>
            <w:tcBorders>
              <w:top w:val="single" w:sz="6" w:space="0" w:color="auto"/>
              <w:left w:val="single" w:sz="6" w:space="0" w:color="auto"/>
              <w:bottom w:val="single" w:sz="6" w:space="0" w:color="auto"/>
              <w:right w:val="single" w:sz="6" w:space="0" w:color="auto"/>
            </w:tcBorders>
          </w:tcPr>
          <w:p w14:paraId="6FC5A48D" w14:textId="28FAF5B3"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0C46AA1D" w14:textId="226CA9DE" w:rsidR="00B30E16" w:rsidRPr="000B3E90" w:rsidRDefault="00B30E16" w:rsidP="00B30E16">
            <w:pPr>
              <w:spacing w:before="60" w:after="60" w:line="240" w:lineRule="atLeast"/>
              <w:jc w:val="center"/>
              <w:rPr>
                <w:sz w:val="20"/>
              </w:rPr>
            </w:pPr>
            <w:r w:rsidRPr="000B3E90">
              <w:rPr>
                <w:color w:val="000000"/>
                <w:sz w:val="18"/>
                <w:szCs w:val="18"/>
                <w:lang w:val="uk-UA"/>
              </w:rPr>
              <w:t>18,749</w:t>
            </w:r>
          </w:p>
        </w:tc>
        <w:tc>
          <w:tcPr>
            <w:tcW w:w="1134" w:type="dxa"/>
            <w:tcBorders>
              <w:top w:val="single" w:sz="6" w:space="0" w:color="auto"/>
              <w:left w:val="single" w:sz="6" w:space="0" w:color="auto"/>
              <w:bottom w:val="single" w:sz="6" w:space="0" w:color="auto"/>
              <w:right w:val="single" w:sz="6" w:space="0" w:color="auto"/>
            </w:tcBorders>
          </w:tcPr>
          <w:p w14:paraId="0DF8DBC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F1502F8" w14:textId="77777777" w:rsidR="00B30E16" w:rsidRPr="000B3E90" w:rsidRDefault="00B30E16" w:rsidP="00B30E16">
            <w:pPr>
              <w:spacing w:before="60" w:after="60" w:line="240" w:lineRule="atLeast"/>
              <w:jc w:val="center"/>
              <w:rPr>
                <w:sz w:val="20"/>
              </w:rPr>
            </w:pPr>
          </w:p>
        </w:tc>
      </w:tr>
      <w:tr w:rsidR="00B30E16" w:rsidRPr="000B3E90" w14:paraId="2F36052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928AB8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84A2AC5" w14:textId="330D8B04" w:rsidR="00B30E16" w:rsidRPr="000B3E90" w:rsidRDefault="00253C0D" w:rsidP="00440BC1">
            <w:pPr>
              <w:spacing w:before="60" w:after="60" w:line="240" w:lineRule="atLeast"/>
              <w:jc w:val="left"/>
              <w:rPr>
                <w:sz w:val="20"/>
                <w:lang w:val="uk-UA"/>
              </w:rPr>
            </w:pPr>
            <w:r w:rsidRPr="000B3E90">
              <w:rPr>
                <w:color w:val="000000"/>
                <w:sz w:val="18"/>
                <w:szCs w:val="18"/>
                <w:lang w:val="uk-UA"/>
              </w:rPr>
              <w:t xml:space="preserve">Arrangement of a 400 mm height adjacency from rolled roofing materials to brick walls and parapets </w:t>
            </w:r>
            <w:r w:rsidRPr="000B3E90">
              <w:rPr>
                <w:color w:val="000000"/>
                <w:sz w:val="18"/>
                <w:szCs w:val="18"/>
                <w:lang w:val="en-US"/>
              </w:rPr>
              <w:t>using</w:t>
            </w:r>
            <w:r w:rsidRPr="000B3E90">
              <w:rPr>
                <w:color w:val="000000"/>
                <w:sz w:val="18"/>
                <w:szCs w:val="18"/>
                <w:lang w:val="uk-UA"/>
              </w:rPr>
              <w:t xml:space="preserve"> gas-fired burners, with an tapes of the type "EcoBit" </w:t>
            </w:r>
          </w:p>
        </w:tc>
        <w:tc>
          <w:tcPr>
            <w:tcW w:w="850" w:type="dxa"/>
            <w:tcBorders>
              <w:top w:val="single" w:sz="6" w:space="0" w:color="auto"/>
              <w:left w:val="single" w:sz="6" w:space="0" w:color="auto"/>
              <w:bottom w:val="single" w:sz="6" w:space="0" w:color="auto"/>
              <w:right w:val="single" w:sz="6" w:space="0" w:color="auto"/>
            </w:tcBorders>
          </w:tcPr>
          <w:p w14:paraId="0057ACA6" w14:textId="18D788AC" w:rsidR="00B30E16" w:rsidRPr="000B3E90" w:rsidRDefault="00B30E16" w:rsidP="006F2F83">
            <w:pPr>
              <w:spacing w:before="60" w:after="60" w:line="240" w:lineRule="atLeast"/>
              <w:jc w:val="center"/>
              <w:rPr>
                <w:sz w:val="20"/>
                <w:lang w:val="en-US"/>
              </w:rPr>
            </w:pPr>
            <w:r w:rsidRPr="000B3E90">
              <w:rPr>
                <w:color w:val="000000"/>
                <w:sz w:val="18"/>
                <w:szCs w:val="18"/>
                <w:lang w:val="uk-UA"/>
              </w:rPr>
              <w:t xml:space="preserve">100 </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3E87110E" w14:textId="0666F97B" w:rsidR="00B30E16" w:rsidRPr="000B3E90" w:rsidRDefault="00B30E16" w:rsidP="00B30E16">
            <w:pPr>
              <w:spacing w:before="60" w:after="60" w:line="240" w:lineRule="atLeast"/>
              <w:jc w:val="center"/>
              <w:rPr>
                <w:sz w:val="20"/>
              </w:rPr>
            </w:pPr>
            <w:r w:rsidRPr="000B3E90">
              <w:rPr>
                <w:color w:val="000000"/>
                <w:sz w:val="18"/>
                <w:szCs w:val="18"/>
                <w:lang w:val="uk-UA"/>
              </w:rPr>
              <w:t>6,25</w:t>
            </w:r>
          </w:p>
        </w:tc>
        <w:tc>
          <w:tcPr>
            <w:tcW w:w="1134" w:type="dxa"/>
            <w:tcBorders>
              <w:top w:val="single" w:sz="6" w:space="0" w:color="auto"/>
              <w:left w:val="single" w:sz="6" w:space="0" w:color="auto"/>
              <w:bottom w:val="single" w:sz="6" w:space="0" w:color="auto"/>
              <w:right w:val="single" w:sz="6" w:space="0" w:color="auto"/>
            </w:tcBorders>
          </w:tcPr>
          <w:p w14:paraId="5EA61B2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56BAF6F" w14:textId="77777777" w:rsidR="00B30E16" w:rsidRPr="000B3E90" w:rsidRDefault="00B30E16" w:rsidP="00B30E16">
            <w:pPr>
              <w:spacing w:before="60" w:after="60" w:line="240" w:lineRule="atLeast"/>
              <w:jc w:val="center"/>
              <w:rPr>
                <w:sz w:val="20"/>
              </w:rPr>
            </w:pPr>
          </w:p>
        </w:tc>
      </w:tr>
      <w:tr w:rsidR="00B30E16" w:rsidRPr="000B3E90" w14:paraId="3BC1176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65EE8B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2129703" w14:textId="29970699" w:rsidR="00B30E16" w:rsidRPr="000B3E90" w:rsidRDefault="00253C0D" w:rsidP="00440BC1">
            <w:pPr>
              <w:spacing w:before="60" w:after="60" w:line="240" w:lineRule="atLeast"/>
              <w:jc w:val="left"/>
              <w:rPr>
                <w:sz w:val="20"/>
              </w:rPr>
            </w:pPr>
            <w:r w:rsidRPr="000B3E90">
              <w:rPr>
                <w:color w:val="000000"/>
                <w:sz w:val="18"/>
                <w:szCs w:val="18"/>
                <w:lang w:val="uk-UA"/>
              </w:rPr>
              <w:t>Drainage of drain pipes, coils, chains and cutlery made of finished elements</w:t>
            </w:r>
            <w:r w:rsidRPr="000B3E90">
              <w:rPr>
                <w:color w:val="000000"/>
                <w:sz w:val="18"/>
                <w:szCs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tcPr>
          <w:p w14:paraId="0E38228A" w14:textId="4702A932"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1A91B072" w14:textId="5DA93C5E" w:rsidR="00B30E16" w:rsidRPr="000B3E90" w:rsidRDefault="00B30E16" w:rsidP="00B30E16">
            <w:pPr>
              <w:spacing w:before="60" w:after="60" w:line="240" w:lineRule="atLeast"/>
              <w:jc w:val="center"/>
              <w:rPr>
                <w:sz w:val="20"/>
              </w:rPr>
            </w:pPr>
            <w:r w:rsidRPr="000B3E90">
              <w:rPr>
                <w:color w:val="000000"/>
                <w:sz w:val="18"/>
                <w:szCs w:val="18"/>
                <w:lang w:val="uk-UA"/>
              </w:rPr>
              <w:t>0,584</w:t>
            </w:r>
          </w:p>
        </w:tc>
        <w:tc>
          <w:tcPr>
            <w:tcW w:w="1134" w:type="dxa"/>
            <w:tcBorders>
              <w:top w:val="single" w:sz="6" w:space="0" w:color="auto"/>
              <w:left w:val="single" w:sz="6" w:space="0" w:color="auto"/>
              <w:bottom w:val="single" w:sz="6" w:space="0" w:color="auto"/>
              <w:right w:val="single" w:sz="6" w:space="0" w:color="auto"/>
            </w:tcBorders>
          </w:tcPr>
          <w:p w14:paraId="622AD49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2B64A7" w14:textId="77777777" w:rsidR="00B30E16" w:rsidRPr="000B3E90" w:rsidRDefault="00B30E16" w:rsidP="00B30E16">
            <w:pPr>
              <w:spacing w:before="60" w:after="60" w:line="240" w:lineRule="atLeast"/>
              <w:jc w:val="center"/>
              <w:rPr>
                <w:sz w:val="20"/>
              </w:rPr>
            </w:pPr>
          </w:p>
        </w:tc>
      </w:tr>
      <w:tr w:rsidR="00B30E16" w:rsidRPr="000B3E90" w14:paraId="729102A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A9459A3"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83F8055" w14:textId="124E26F2" w:rsidR="00B30E16" w:rsidRPr="000B3E90" w:rsidRDefault="00253C0D" w:rsidP="00440BC1">
            <w:pPr>
              <w:spacing w:before="60" w:after="60" w:line="240" w:lineRule="atLeast"/>
              <w:jc w:val="left"/>
              <w:rPr>
                <w:sz w:val="20"/>
              </w:rPr>
            </w:pPr>
            <w:r w:rsidRPr="000B3E90">
              <w:rPr>
                <w:b/>
                <w:color w:val="000000"/>
                <w:sz w:val="20"/>
              </w:rPr>
              <w:t>Section</w:t>
            </w:r>
            <w:r w:rsidRPr="000B3E90">
              <w:rPr>
                <w:b/>
                <w:bCs/>
                <w:color w:val="000000"/>
                <w:sz w:val="20"/>
                <w:lang w:val="uk-UA"/>
              </w:rPr>
              <w:t xml:space="preserve"> 8. </w:t>
            </w:r>
            <w:r w:rsidRPr="000B3E90">
              <w:rPr>
                <w:b/>
                <w:bCs/>
                <w:color w:val="000000"/>
                <w:sz w:val="20"/>
              </w:rPr>
              <w:t>Other</w:t>
            </w:r>
          </w:p>
        </w:tc>
        <w:tc>
          <w:tcPr>
            <w:tcW w:w="850" w:type="dxa"/>
            <w:tcBorders>
              <w:top w:val="single" w:sz="6" w:space="0" w:color="auto"/>
              <w:left w:val="single" w:sz="6" w:space="0" w:color="auto"/>
              <w:bottom w:val="single" w:sz="6" w:space="0" w:color="auto"/>
              <w:right w:val="single" w:sz="6" w:space="0" w:color="auto"/>
            </w:tcBorders>
          </w:tcPr>
          <w:p w14:paraId="472B069C" w14:textId="34BE1245"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58A95E52" w14:textId="7ACFB2F6"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74944CD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8551199" w14:textId="77777777" w:rsidR="00B30E16" w:rsidRPr="000B3E90" w:rsidRDefault="00B30E16" w:rsidP="00B30E16">
            <w:pPr>
              <w:spacing w:before="60" w:after="60" w:line="240" w:lineRule="atLeast"/>
              <w:jc w:val="center"/>
              <w:rPr>
                <w:sz w:val="20"/>
              </w:rPr>
            </w:pPr>
          </w:p>
        </w:tc>
      </w:tr>
      <w:tr w:rsidR="00B30E16" w:rsidRPr="000B3E90" w14:paraId="0F1D847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D48B70C"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9A33608" w14:textId="57B41D80" w:rsidR="00B30E16" w:rsidRPr="000B3E90" w:rsidRDefault="00253C0D" w:rsidP="00440BC1">
            <w:pPr>
              <w:spacing w:before="60" w:after="60" w:line="240" w:lineRule="atLeast"/>
              <w:jc w:val="left"/>
              <w:rPr>
                <w:sz w:val="20"/>
              </w:rPr>
            </w:pPr>
            <w:r w:rsidRPr="000B3E90">
              <w:rPr>
                <w:b/>
                <w:bCs/>
                <w:color w:val="000000"/>
                <w:sz w:val="20"/>
              </w:rPr>
              <w:t>Air duck repair</w:t>
            </w:r>
            <w:r w:rsidRPr="000B3E90">
              <w:rPr>
                <w:b/>
                <w:bCs/>
                <w:color w:val="000000"/>
                <w:sz w:val="20"/>
                <w:lang w:val="uk-UA"/>
              </w:rPr>
              <w:t xml:space="preserve"> </w:t>
            </w:r>
            <w:r w:rsidR="00B30E16" w:rsidRPr="000B3E90">
              <w:rPr>
                <w:b/>
                <w:bCs/>
                <w:color w:val="000000"/>
                <w:sz w:val="18"/>
                <w:szCs w:val="18"/>
                <w:lang w:val="uk-UA"/>
              </w:rPr>
              <w:t>(АБ-13)</w:t>
            </w:r>
          </w:p>
        </w:tc>
        <w:tc>
          <w:tcPr>
            <w:tcW w:w="850" w:type="dxa"/>
            <w:tcBorders>
              <w:top w:val="single" w:sz="6" w:space="0" w:color="auto"/>
              <w:left w:val="single" w:sz="6" w:space="0" w:color="auto"/>
              <w:bottom w:val="single" w:sz="6" w:space="0" w:color="auto"/>
              <w:right w:val="single" w:sz="6" w:space="0" w:color="auto"/>
            </w:tcBorders>
          </w:tcPr>
          <w:p w14:paraId="255C8F53" w14:textId="4E258C4C"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6AF32264" w14:textId="11841E52"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0C7B3BD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EB41F31" w14:textId="77777777" w:rsidR="00B30E16" w:rsidRPr="000B3E90" w:rsidRDefault="00B30E16" w:rsidP="00B30E16">
            <w:pPr>
              <w:spacing w:before="60" w:after="60" w:line="240" w:lineRule="atLeast"/>
              <w:jc w:val="center"/>
              <w:rPr>
                <w:sz w:val="20"/>
              </w:rPr>
            </w:pPr>
          </w:p>
        </w:tc>
      </w:tr>
      <w:tr w:rsidR="00B30E16" w:rsidRPr="000B3E90" w14:paraId="6D1052F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EAF69C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A7AA268" w14:textId="4B601024" w:rsidR="00B30E16" w:rsidRPr="000B3E90" w:rsidRDefault="00253C0D" w:rsidP="00440BC1">
            <w:pPr>
              <w:spacing w:before="60" w:after="60" w:line="240" w:lineRule="atLeast"/>
              <w:jc w:val="left"/>
              <w:rPr>
                <w:sz w:val="20"/>
              </w:rPr>
            </w:pPr>
            <w:r w:rsidRPr="000B3E90">
              <w:rPr>
                <w:color w:val="000000"/>
                <w:sz w:val="18"/>
                <w:szCs w:val="18"/>
                <w:lang w:val="en-US"/>
              </w:rPr>
              <w:t xml:space="preserve">Disassembly of stone masonry of brick walls (air ducks) </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7DB54DD0" w14:textId="22149E5E" w:rsidR="00B30E16" w:rsidRPr="000B3E90" w:rsidRDefault="006F2F83" w:rsidP="00B30E16">
            <w:pPr>
              <w:spacing w:before="60" w:after="60" w:line="240" w:lineRule="atLeast"/>
              <w:jc w:val="center"/>
              <w:rPr>
                <w:sz w:val="20"/>
              </w:rPr>
            </w:pPr>
            <w:r w:rsidRPr="000B3E90">
              <w:rPr>
                <w:color w:val="000000"/>
                <w:sz w:val="18"/>
                <w:szCs w:val="18"/>
                <w:lang w:val="uk-UA"/>
              </w:rPr>
              <w:t>10 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2F772331" w14:textId="15CCF007" w:rsidR="00B30E16" w:rsidRPr="000B3E90" w:rsidRDefault="00B30E16" w:rsidP="00B30E16">
            <w:pPr>
              <w:spacing w:before="60" w:after="60" w:line="240" w:lineRule="atLeast"/>
              <w:jc w:val="center"/>
              <w:rPr>
                <w:sz w:val="20"/>
              </w:rPr>
            </w:pPr>
            <w:r w:rsidRPr="000B3E90">
              <w:rPr>
                <w:color w:val="000000"/>
                <w:sz w:val="18"/>
                <w:szCs w:val="18"/>
                <w:lang w:val="uk-UA"/>
              </w:rPr>
              <w:t>0,1</w:t>
            </w:r>
          </w:p>
        </w:tc>
        <w:tc>
          <w:tcPr>
            <w:tcW w:w="1134" w:type="dxa"/>
            <w:tcBorders>
              <w:top w:val="single" w:sz="6" w:space="0" w:color="auto"/>
              <w:left w:val="single" w:sz="6" w:space="0" w:color="auto"/>
              <w:bottom w:val="single" w:sz="6" w:space="0" w:color="auto"/>
              <w:right w:val="single" w:sz="6" w:space="0" w:color="auto"/>
            </w:tcBorders>
          </w:tcPr>
          <w:p w14:paraId="088DE7B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7002ECD" w14:textId="77777777" w:rsidR="00B30E16" w:rsidRPr="000B3E90" w:rsidRDefault="00B30E16" w:rsidP="00B30E16">
            <w:pPr>
              <w:spacing w:before="60" w:after="60" w:line="240" w:lineRule="atLeast"/>
              <w:jc w:val="center"/>
              <w:rPr>
                <w:sz w:val="20"/>
              </w:rPr>
            </w:pPr>
          </w:p>
        </w:tc>
      </w:tr>
      <w:tr w:rsidR="00B30E16" w:rsidRPr="000B3E90" w14:paraId="33CC8E6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652A2A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B37B01F" w14:textId="5145209B" w:rsidR="00B30E16" w:rsidRPr="000B3E90" w:rsidRDefault="00253C0D" w:rsidP="00440BC1">
            <w:pPr>
              <w:spacing w:before="60" w:after="60" w:line="240" w:lineRule="atLeast"/>
              <w:jc w:val="left"/>
              <w:rPr>
                <w:sz w:val="20"/>
              </w:rPr>
            </w:pPr>
            <w:r w:rsidRPr="000B3E90">
              <w:rPr>
                <w:color w:val="000000"/>
                <w:sz w:val="18"/>
                <w:szCs w:val="18"/>
                <w:lang w:val="en-US"/>
              </w:rPr>
              <w:t xml:space="preserve">Mooring of external walls made of ceramic, silicate or hollow bricks with a height up to </w:t>
            </w:r>
            <w:r w:rsidRPr="000B3E90">
              <w:rPr>
                <w:color w:val="000000"/>
                <w:sz w:val="18"/>
                <w:szCs w:val="18"/>
                <w:lang w:val="uk-UA"/>
              </w:rPr>
              <w:t>4 m</w:t>
            </w:r>
          </w:p>
        </w:tc>
        <w:tc>
          <w:tcPr>
            <w:tcW w:w="850" w:type="dxa"/>
            <w:tcBorders>
              <w:top w:val="single" w:sz="6" w:space="0" w:color="auto"/>
              <w:left w:val="single" w:sz="6" w:space="0" w:color="auto"/>
              <w:bottom w:val="single" w:sz="6" w:space="0" w:color="auto"/>
              <w:right w:val="single" w:sz="6" w:space="0" w:color="auto"/>
            </w:tcBorders>
          </w:tcPr>
          <w:p w14:paraId="626C76F7" w14:textId="4AE4FACA" w:rsidR="00B30E16" w:rsidRPr="000B3E90" w:rsidRDefault="006F2F83" w:rsidP="00B30E16">
            <w:pPr>
              <w:spacing w:before="60" w:after="60" w:line="240" w:lineRule="atLeast"/>
              <w:jc w:val="center"/>
              <w:rPr>
                <w:sz w:val="20"/>
              </w:rPr>
            </w:pPr>
            <w:r w:rsidRPr="000B3E90">
              <w:rPr>
                <w:color w:val="000000"/>
                <w:sz w:val="18"/>
                <w:szCs w:val="18"/>
                <w:lang w:val="uk-UA"/>
              </w:rPr>
              <w:t>1 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761CDC89" w14:textId="536ABE97" w:rsidR="00B30E16" w:rsidRPr="000B3E90" w:rsidRDefault="00B30E16" w:rsidP="00B30E16">
            <w:pPr>
              <w:spacing w:before="60" w:after="60" w:line="240" w:lineRule="atLeast"/>
              <w:jc w:val="center"/>
              <w:rPr>
                <w:sz w:val="20"/>
              </w:rPr>
            </w:pPr>
            <w:r w:rsidRPr="000B3E90">
              <w:rPr>
                <w:color w:val="000000"/>
                <w:sz w:val="18"/>
                <w:szCs w:val="18"/>
                <w:lang w:val="uk-UA"/>
              </w:rPr>
              <w:t>1,6</w:t>
            </w:r>
          </w:p>
        </w:tc>
        <w:tc>
          <w:tcPr>
            <w:tcW w:w="1134" w:type="dxa"/>
            <w:tcBorders>
              <w:top w:val="single" w:sz="6" w:space="0" w:color="auto"/>
              <w:left w:val="single" w:sz="6" w:space="0" w:color="auto"/>
              <w:bottom w:val="single" w:sz="6" w:space="0" w:color="auto"/>
              <w:right w:val="single" w:sz="6" w:space="0" w:color="auto"/>
            </w:tcBorders>
          </w:tcPr>
          <w:p w14:paraId="4C4568C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DD29C8D" w14:textId="77777777" w:rsidR="00B30E16" w:rsidRPr="000B3E90" w:rsidRDefault="00B30E16" w:rsidP="00B30E16">
            <w:pPr>
              <w:spacing w:before="60" w:after="60" w:line="240" w:lineRule="atLeast"/>
              <w:jc w:val="center"/>
              <w:rPr>
                <w:sz w:val="20"/>
              </w:rPr>
            </w:pPr>
          </w:p>
        </w:tc>
      </w:tr>
      <w:tr w:rsidR="00B30E16" w:rsidRPr="000B3E90" w14:paraId="2B0BDAEC"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D7987A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A56214F" w14:textId="7527B5CC" w:rsidR="00B30E16" w:rsidRPr="000B3E90" w:rsidRDefault="00253C0D" w:rsidP="00440BC1">
            <w:pPr>
              <w:spacing w:before="60" w:after="60" w:line="240" w:lineRule="atLeast"/>
              <w:jc w:val="left"/>
              <w:rPr>
                <w:sz w:val="20"/>
                <w:lang w:val="en-US"/>
              </w:rPr>
            </w:pPr>
            <w:r w:rsidRPr="000B3E90">
              <w:rPr>
                <w:color w:val="000000"/>
                <w:sz w:val="18"/>
                <w:szCs w:val="18"/>
                <w:lang w:val="en-US"/>
              </w:rPr>
              <w:t xml:space="preserve">Installation of supporting structures </w:t>
            </w:r>
            <w:r w:rsidR="00B30E16" w:rsidRPr="000B3E90">
              <w:rPr>
                <w:color w:val="000000"/>
                <w:sz w:val="18"/>
                <w:szCs w:val="18"/>
                <w:lang w:val="uk-UA"/>
              </w:rPr>
              <w:t xml:space="preserve">(АБ-13) </w:t>
            </w:r>
          </w:p>
        </w:tc>
        <w:tc>
          <w:tcPr>
            <w:tcW w:w="850" w:type="dxa"/>
            <w:tcBorders>
              <w:top w:val="single" w:sz="6" w:space="0" w:color="auto"/>
              <w:left w:val="single" w:sz="6" w:space="0" w:color="auto"/>
              <w:bottom w:val="single" w:sz="6" w:space="0" w:color="auto"/>
              <w:right w:val="single" w:sz="6" w:space="0" w:color="auto"/>
            </w:tcBorders>
          </w:tcPr>
          <w:p w14:paraId="25488F0B" w14:textId="3EBCE003" w:rsidR="00B30E16" w:rsidRPr="000B3E90" w:rsidRDefault="006F2F83" w:rsidP="00B30E16">
            <w:pPr>
              <w:spacing w:before="60" w:after="60" w:line="240" w:lineRule="atLeast"/>
              <w:jc w:val="center"/>
              <w:rPr>
                <w:sz w:val="20"/>
              </w:rPr>
            </w:pPr>
            <w:r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6BA46D70" w14:textId="004DAED4" w:rsidR="00B30E16" w:rsidRPr="000B3E90" w:rsidRDefault="00B30E16" w:rsidP="00B30E16">
            <w:pPr>
              <w:spacing w:before="60" w:after="60" w:line="240" w:lineRule="atLeast"/>
              <w:jc w:val="center"/>
              <w:rPr>
                <w:sz w:val="20"/>
              </w:rPr>
            </w:pPr>
            <w:r w:rsidRPr="000B3E90">
              <w:rPr>
                <w:color w:val="000000"/>
                <w:sz w:val="18"/>
                <w:szCs w:val="18"/>
                <w:lang w:val="uk-UA"/>
              </w:rPr>
              <w:t>0,14581</w:t>
            </w:r>
          </w:p>
        </w:tc>
        <w:tc>
          <w:tcPr>
            <w:tcW w:w="1134" w:type="dxa"/>
            <w:tcBorders>
              <w:top w:val="single" w:sz="6" w:space="0" w:color="auto"/>
              <w:left w:val="single" w:sz="6" w:space="0" w:color="auto"/>
              <w:bottom w:val="single" w:sz="6" w:space="0" w:color="auto"/>
              <w:right w:val="single" w:sz="6" w:space="0" w:color="auto"/>
            </w:tcBorders>
          </w:tcPr>
          <w:p w14:paraId="1E0756B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A96ECEC" w14:textId="77777777" w:rsidR="00B30E16" w:rsidRPr="000B3E90" w:rsidRDefault="00B30E16" w:rsidP="00B30E16">
            <w:pPr>
              <w:spacing w:before="60" w:after="60" w:line="240" w:lineRule="atLeast"/>
              <w:jc w:val="center"/>
              <w:rPr>
                <w:sz w:val="20"/>
              </w:rPr>
            </w:pPr>
          </w:p>
        </w:tc>
      </w:tr>
      <w:tr w:rsidR="00B30E16" w:rsidRPr="000B3E90" w14:paraId="408E396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EC1242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294D4C5" w14:textId="46F30C32" w:rsidR="00B30E16" w:rsidRPr="000B3E90" w:rsidRDefault="00253C0D" w:rsidP="00440BC1">
            <w:pPr>
              <w:spacing w:before="60" w:after="60" w:line="240" w:lineRule="atLeast"/>
              <w:jc w:val="left"/>
              <w:rPr>
                <w:sz w:val="20"/>
              </w:rPr>
            </w:pPr>
            <w:r w:rsidRPr="000B3E90">
              <w:rPr>
                <w:color w:val="000000"/>
                <w:sz w:val="18"/>
                <w:szCs w:val="18"/>
                <w:lang w:val="en-US"/>
              </w:rPr>
              <w:t xml:space="preserve">Manufacturing of grate structures </w:t>
            </w:r>
            <w:r w:rsidR="00B30E16" w:rsidRPr="000B3E90">
              <w:rPr>
                <w:color w:val="000000"/>
                <w:sz w:val="18"/>
                <w:szCs w:val="18"/>
                <w:lang w:val="uk-UA"/>
              </w:rPr>
              <w:t>[</w:t>
            </w:r>
            <w:r w:rsidRPr="000B3E90">
              <w:rPr>
                <w:color w:val="000000"/>
                <w:sz w:val="18"/>
                <w:szCs w:val="18"/>
                <w:lang w:val="en-US"/>
              </w:rPr>
              <w:t>stand tubes, supporting structures, etc.]</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2B352ED" w14:textId="3ABFA63B" w:rsidR="00B30E16" w:rsidRPr="000B3E90" w:rsidRDefault="006F2F83" w:rsidP="00B30E16">
            <w:pPr>
              <w:spacing w:before="60" w:after="60" w:line="240" w:lineRule="atLeast"/>
              <w:jc w:val="center"/>
              <w:rPr>
                <w:sz w:val="20"/>
              </w:rPr>
            </w:pPr>
            <w:r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0480FAE9" w14:textId="433C1A13" w:rsidR="00B30E16" w:rsidRPr="000B3E90" w:rsidRDefault="00B30E16" w:rsidP="00B30E16">
            <w:pPr>
              <w:spacing w:before="60" w:after="60" w:line="240" w:lineRule="atLeast"/>
              <w:jc w:val="center"/>
              <w:rPr>
                <w:sz w:val="20"/>
              </w:rPr>
            </w:pPr>
            <w:r w:rsidRPr="000B3E90">
              <w:rPr>
                <w:color w:val="000000"/>
                <w:sz w:val="18"/>
                <w:szCs w:val="18"/>
                <w:lang w:val="uk-UA"/>
              </w:rPr>
              <w:t>0,14581</w:t>
            </w:r>
          </w:p>
        </w:tc>
        <w:tc>
          <w:tcPr>
            <w:tcW w:w="1134" w:type="dxa"/>
            <w:tcBorders>
              <w:top w:val="single" w:sz="6" w:space="0" w:color="auto"/>
              <w:left w:val="single" w:sz="6" w:space="0" w:color="auto"/>
              <w:bottom w:val="single" w:sz="6" w:space="0" w:color="auto"/>
              <w:right w:val="single" w:sz="6" w:space="0" w:color="auto"/>
            </w:tcBorders>
          </w:tcPr>
          <w:p w14:paraId="6326619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27A8006" w14:textId="77777777" w:rsidR="00B30E16" w:rsidRPr="000B3E90" w:rsidRDefault="00B30E16" w:rsidP="00B30E16">
            <w:pPr>
              <w:spacing w:before="60" w:after="60" w:line="240" w:lineRule="atLeast"/>
              <w:jc w:val="center"/>
              <w:rPr>
                <w:sz w:val="20"/>
              </w:rPr>
            </w:pPr>
          </w:p>
        </w:tc>
      </w:tr>
      <w:tr w:rsidR="00B30E16" w:rsidRPr="000B3E90" w14:paraId="013F8AB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DE59F7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D2398BB" w14:textId="448BEC3F" w:rsidR="00B30E16" w:rsidRPr="000B3E90" w:rsidRDefault="00253C0D" w:rsidP="00440BC1">
            <w:pPr>
              <w:spacing w:before="60" w:after="60" w:line="240" w:lineRule="atLeast"/>
              <w:jc w:val="left"/>
              <w:rPr>
                <w:sz w:val="20"/>
              </w:rPr>
            </w:pPr>
            <w:r w:rsidRPr="000B3E90">
              <w:rPr>
                <w:color w:val="000000"/>
                <w:sz w:val="18"/>
                <w:szCs w:val="18"/>
                <w:lang w:val="en-US"/>
              </w:rPr>
              <w:t xml:space="preserve">Priming of metal surfaces by one time </w:t>
            </w:r>
            <w:r w:rsidR="00B30E16" w:rsidRPr="000B3E90">
              <w:rPr>
                <w:color w:val="000000"/>
                <w:sz w:val="18"/>
                <w:szCs w:val="18"/>
                <w:lang w:val="uk-UA"/>
              </w:rPr>
              <w:t>ПФ-0142</w:t>
            </w:r>
          </w:p>
        </w:tc>
        <w:tc>
          <w:tcPr>
            <w:tcW w:w="850" w:type="dxa"/>
            <w:tcBorders>
              <w:top w:val="single" w:sz="6" w:space="0" w:color="auto"/>
              <w:left w:val="single" w:sz="6" w:space="0" w:color="auto"/>
              <w:bottom w:val="single" w:sz="6" w:space="0" w:color="auto"/>
              <w:right w:val="single" w:sz="6" w:space="0" w:color="auto"/>
            </w:tcBorders>
          </w:tcPr>
          <w:p w14:paraId="09A72B8F" w14:textId="208B4605"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D3EB688" w14:textId="07ABD167" w:rsidR="00B30E16" w:rsidRPr="000B3E90" w:rsidRDefault="00B30E16" w:rsidP="00B30E16">
            <w:pPr>
              <w:spacing w:before="60" w:after="60" w:line="240" w:lineRule="atLeast"/>
              <w:jc w:val="center"/>
              <w:rPr>
                <w:sz w:val="20"/>
              </w:rPr>
            </w:pPr>
            <w:r w:rsidRPr="000B3E90">
              <w:rPr>
                <w:color w:val="000000"/>
                <w:sz w:val="18"/>
                <w:szCs w:val="18"/>
                <w:lang w:val="uk-UA"/>
              </w:rPr>
              <w:t>0,045</w:t>
            </w:r>
          </w:p>
        </w:tc>
        <w:tc>
          <w:tcPr>
            <w:tcW w:w="1134" w:type="dxa"/>
            <w:tcBorders>
              <w:top w:val="single" w:sz="6" w:space="0" w:color="auto"/>
              <w:left w:val="single" w:sz="6" w:space="0" w:color="auto"/>
              <w:bottom w:val="single" w:sz="6" w:space="0" w:color="auto"/>
              <w:right w:val="single" w:sz="6" w:space="0" w:color="auto"/>
            </w:tcBorders>
          </w:tcPr>
          <w:p w14:paraId="19ED785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62E820A" w14:textId="77777777" w:rsidR="00B30E16" w:rsidRPr="000B3E90" w:rsidRDefault="00B30E16" w:rsidP="00B30E16">
            <w:pPr>
              <w:spacing w:before="60" w:after="60" w:line="240" w:lineRule="atLeast"/>
              <w:jc w:val="center"/>
              <w:rPr>
                <w:sz w:val="20"/>
              </w:rPr>
            </w:pPr>
          </w:p>
        </w:tc>
      </w:tr>
      <w:tr w:rsidR="00B30E16" w:rsidRPr="000B3E90" w14:paraId="7B17EBB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CE1479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9832179" w14:textId="3CC9135F" w:rsidR="00B30E16" w:rsidRPr="000B3E90" w:rsidRDefault="00253C0D" w:rsidP="00440BC1">
            <w:pPr>
              <w:spacing w:before="60" w:after="60" w:line="240" w:lineRule="atLeast"/>
              <w:jc w:val="left"/>
              <w:rPr>
                <w:sz w:val="20"/>
                <w:lang w:val="en-US"/>
              </w:rPr>
            </w:pPr>
            <w:r w:rsidRPr="000B3E90">
              <w:rPr>
                <w:color w:val="000000"/>
                <w:sz w:val="18"/>
                <w:szCs w:val="18"/>
                <w:lang w:val="en-US"/>
              </w:rPr>
              <w:t xml:space="preserve">Painting of metal primed surfaces by enamel </w:t>
            </w:r>
            <w:r w:rsidR="00B30E16" w:rsidRPr="000B3E90">
              <w:rPr>
                <w:color w:val="000000"/>
                <w:sz w:val="18"/>
                <w:szCs w:val="18"/>
                <w:lang w:val="uk-UA"/>
              </w:rPr>
              <w:t xml:space="preserve">ЕП-1155 </w:t>
            </w:r>
          </w:p>
        </w:tc>
        <w:tc>
          <w:tcPr>
            <w:tcW w:w="850" w:type="dxa"/>
            <w:tcBorders>
              <w:top w:val="single" w:sz="6" w:space="0" w:color="auto"/>
              <w:left w:val="single" w:sz="6" w:space="0" w:color="auto"/>
              <w:bottom w:val="single" w:sz="6" w:space="0" w:color="auto"/>
              <w:right w:val="single" w:sz="6" w:space="0" w:color="auto"/>
            </w:tcBorders>
          </w:tcPr>
          <w:p w14:paraId="16A807B6" w14:textId="0B22A8BF"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73C820C" w14:textId="40981537" w:rsidR="00B30E16" w:rsidRPr="000B3E90" w:rsidRDefault="00B30E16" w:rsidP="00B30E16">
            <w:pPr>
              <w:spacing w:before="60" w:after="60" w:line="240" w:lineRule="atLeast"/>
              <w:jc w:val="center"/>
              <w:rPr>
                <w:sz w:val="20"/>
              </w:rPr>
            </w:pPr>
            <w:r w:rsidRPr="000B3E90">
              <w:rPr>
                <w:color w:val="000000"/>
                <w:sz w:val="18"/>
                <w:szCs w:val="18"/>
                <w:lang w:val="uk-UA"/>
              </w:rPr>
              <w:t>0,045</w:t>
            </w:r>
          </w:p>
        </w:tc>
        <w:tc>
          <w:tcPr>
            <w:tcW w:w="1134" w:type="dxa"/>
            <w:tcBorders>
              <w:top w:val="single" w:sz="6" w:space="0" w:color="auto"/>
              <w:left w:val="single" w:sz="6" w:space="0" w:color="auto"/>
              <w:bottom w:val="single" w:sz="6" w:space="0" w:color="auto"/>
              <w:right w:val="single" w:sz="6" w:space="0" w:color="auto"/>
            </w:tcBorders>
          </w:tcPr>
          <w:p w14:paraId="7755D14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24ACFF0" w14:textId="77777777" w:rsidR="00B30E16" w:rsidRPr="000B3E90" w:rsidRDefault="00B30E16" w:rsidP="00B30E16">
            <w:pPr>
              <w:spacing w:before="60" w:after="60" w:line="240" w:lineRule="atLeast"/>
              <w:jc w:val="center"/>
              <w:rPr>
                <w:sz w:val="20"/>
              </w:rPr>
            </w:pPr>
          </w:p>
        </w:tc>
      </w:tr>
      <w:tr w:rsidR="00B30E16" w:rsidRPr="000B3E90" w14:paraId="78B6C16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67CB9C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9EFF79C" w14:textId="5AE4AC6A" w:rsidR="00B30E16" w:rsidRPr="000B3E90" w:rsidRDefault="00A146BE" w:rsidP="00440BC1">
            <w:pPr>
              <w:spacing w:before="60" w:after="60" w:line="240" w:lineRule="atLeast"/>
              <w:jc w:val="left"/>
              <w:rPr>
                <w:sz w:val="20"/>
              </w:rPr>
            </w:pPr>
            <w:r w:rsidRPr="000B3E90">
              <w:rPr>
                <w:color w:val="000000"/>
                <w:sz w:val="18"/>
                <w:szCs w:val="18"/>
                <w:lang w:val="en-US"/>
              </w:rPr>
              <w:t>Arrangement of sheet steel cowls upon air ducts</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5FB003B" w14:textId="46477138"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94481C4" w14:textId="4E251574" w:rsidR="00B30E16" w:rsidRPr="000B3E90" w:rsidRDefault="00B30E16" w:rsidP="00B30E16">
            <w:pPr>
              <w:spacing w:before="60" w:after="60" w:line="240" w:lineRule="atLeast"/>
              <w:jc w:val="center"/>
              <w:rPr>
                <w:sz w:val="20"/>
              </w:rPr>
            </w:pPr>
            <w:r w:rsidRPr="000B3E90">
              <w:rPr>
                <w:color w:val="000000"/>
                <w:sz w:val="18"/>
                <w:szCs w:val="18"/>
                <w:lang w:val="uk-UA"/>
              </w:rPr>
              <w:t>0,132</w:t>
            </w:r>
          </w:p>
        </w:tc>
        <w:tc>
          <w:tcPr>
            <w:tcW w:w="1134" w:type="dxa"/>
            <w:tcBorders>
              <w:top w:val="single" w:sz="6" w:space="0" w:color="auto"/>
              <w:left w:val="single" w:sz="6" w:space="0" w:color="auto"/>
              <w:bottom w:val="single" w:sz="6" w:space="0" w:color="auto"/>
              <w:right w:val="single" w:sz="6" w:space="0" w:color="auto"/>
            </w:tcBorders>
          </w:tcPr>
          <w:p w14:paraId="34332E1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A7C2C28" w14:textId="77777777" w:rsidR="00B30E16" w:rsidRPr="000B3E90" w:rsidRDefault="00B30E16" w:rsidP="00B30E16">
            <w:pPr>
              <w:spacing w:before="60" w:after="60" w:line="240" w:lineRule="atLeast"/>
              <w:jc w:val="center"/>
              <w:rPr>
                <w:sz w:val="20"/>
              </w:rPr>
            </w:pPr>
          </w:p>
        </w:tc>
      </w:tr>
      <w:tr w:rsidR="00B30E16" w:rsidRPr="000B3E90" w14:paraId="3CF22D5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9BE9C5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081423A" w14:textId="27DCBF76" w:rsidR="00B30E16" w:rsidRPr="000B3E90" w:rsidRDefault="00A146BE" w:rsidP="00440BC1">
            <w:pPr>
              <w:spacing w:before="60" w:after="60" w:line="240" w:lineRule="atLeast"/>
              <w:jc w:val="left"/>
              <w:rPr>
                <w:sz w:val="20"/>
              </w:rPr>
            </w:pPr>
            <w:r w:rsidRPr="000B3E90">
              <w:rPr>
                <w:bCs/>
                <w:color w:val="000000"/>
                <w:sz w:val="20"/>
                <w:lang w:val="en-US"/>
              </w:rPr>
              <w:t>E</w:t>
            </w:r>
            <w:r w:rsidRPr="000B3E90">
              <w:rPr>
                <w:bCs/>
                <w:color w:val="000000"/>
                <w:sz w:val="20"/>
                <w:lang w:val="uk-UA"/>
              </w:rPr>
              <w:t>scape ladder</w:t>
            </w:r>
            <w:r w:rsidRPr="000B3E90">
              <w:rPr>
                <w:b/>
                <w:bCs/>
                <w:color w:val="000000"/>
                <w:sz w:val="20"/>
                <w:lang w:val="uk-UA"/>
              </w:rPr>
              <w:t xml:space="preserve"> </w:t>
            </w:r>
            <w:r w:rsidR="00B30E16" w:rsidRPr="000B3E90">
              <w:rPr>
                <w:color w:val="000000"/>
                <w:sz w:val="18"/>
                <w:szCs w:val="18"/>
                <w:lang w:val="uk-UA"/>
              </w:rPr>
              <w:t>ДМ-1 (АБ-12)</w:t>
            </w:r>
          </w:p>
        </w:tc>
        <w:tc>
          <w:tcPr>
            <w:tcW w:w="850" w:type="dxa"/>
            <w:tcBorders>
              <w:top w:val="single" w:sz="6" w:space="0" w:color="auto"/>
              <w:left w:val="single" w:sz="6" w:space="0" w:color="auto"/>
              <w:bottom w:val="single" w:sz="6" w:space="0" w:color="auto"/>
              <w:right w:val="single" w:sz="6" w:space="0" w:color="auto"/>
            </w:tcBorders>
          </w:tcPr>
          <w:p w14:paraId="79D66583" w14:textId="56C54F6B"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31014682" w14:textId="6A849868"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18FAA83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3152325" w14:textId="77777777" w:rsidR="00B30E16" w:rsidRPr="000B3E90" w:rsidRDefault="00B30E16" w:rsidP="00B30E16">
            <w:pPr>
              <w:spacing w:before="60" w:after="60" w:line="240" w:lineRule="atLeast"/>
              <w:jc w:val="center"/>
              <w:rPr>
                <w:sz w:val="20"/>
              </w:rPr>
            </w:pPr>
          </w:p>
        </w:tc>
      </w:tr>
      <w:tr w:rsidR="00B30E16" w:rsidRPr="000B3E90" w14:paraId="776FC9C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B0990B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900D994" w14:textId="78050B69" w:rsidR="00B30E16" w:rsidRPr="000B3E90" w:rsidRDefault="00A146BE" w:rsidP="00440BC1">
            <w:pPr>
              <w:spacing w:before="60" w:after="60" w:line="240" w:lineRule="atLeast"/>
              <w:jc w:val="left"/>
              <w:rPr>
                <w:sz w:val="20"/>
                <w:lang w:val="en-US"/>
              </w:rPr>
            </w:pPr>
            <w:r w:rsidRPr="000B3E90">
              <w:rPr>
                <w:color w:val="000000"/>
                <w:sz w:val="18"/>
                <w:szCs w:val="18"/>
                <w:lang w:val="en-US"/>
              </w:rPr>
              <w:t xml:space="preserve">Drilling holes in brick walls, thickness of walls is </w:t>
            </w:r>
            <w:r w:rsidR="00B30E16" w:rsidRPr="000B3E90">
              <w:rPr>
                <w:color w:val="000000"/>
                <w:sz w:val="18"/>
                <w:szCs w:val="18"/>
                <w:lang w:val="uk-UA"/>
              </w:rPr>
              <w:t xml:space="preserve">0,5 </w:t>
            </w:r>
            <w:r w:rsidRPr="000B3E90">
              <w:rPr>
                <w:color w:val="000000"/>
                <w:sz w:val="18"/>
                <w:szCs w:val="18"/>
                <w:lang w:val="en-US"/>
              </w:rPr>
              <w:t>bricks</w:t>
            </w:r>
            <w:r w:rsidR="00B30E16" w:rsidRPr="000B3E90">
              <w:rPr>
                <w:color w:val="000000"/>
                <w:sz w:val="18"/>
                <w:szCs w:val="18"/>
                <w:lang w:val="uk-UA"/>
              </w:rPr>
              <w:t xml:space="preserve">, </w:t>
            </w:r>
            <w:r w:rsidRPr="000B3E90">
              <w:rPr>
                <w:color w:val="000000"/>
                <w:sz w:val="18"/>
                <w:szCs w:val="18"/>
                <w:lang w:val="en-US"/>
              </w:rPr>
              <w:t xml:space="preserve">hole diameter up to </w:t>
            </w:r>
            <w:r w:rsidR="00B30E16" w:rsidRPr="000B3E90">
              <w:rPr>
                <w:color w:val="000000"/>
                <w:sz w:val="18"/>
                <w:szCs w:val="18"/>
                <w:lang w:val="uk-UA"/>
              </w:rPr>
              <w:t xml:space="preserve">20 </w:t>
            </w:r>
            <w:r w:rsidRPr="000B3E90">
              <w:rPr>
                <w:color w:val="000000"/>
                <w:sz w:val="18"/>
                <w:szCs w:val="18"/>
                <w:lang w:val="en-US"/>
              </w:rPr>
              <w:t>mm</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00A7BF3D" w14:textId="53DA2295"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3E602AAD" w14:textId="63779F87" w:rsidR="00B30E16" w:rsidRPr="000B3E90" w:rsidRDefault="00B30E16" w:rsidP="00B30E16">
            <w:pPr>
              <w:spacing w:before="60" w:after="60" w:line="240" w:lineRule="atLeast"/>
              <w:jc w:val="center"/>
              <w:rPr>
                <w:sz w:val="20"/>
              </w:rPr>
            </w:pPr>
            <w:r w:rsidRPr="000B3E90">
              <w:rPr>
                <w:color w:val="000000"/>
                <w:sz w:val="18"/>
                <w:szCs w:val="18"/>
                <w:lang w:val="uk-UA"/>
              </w:rPr>
              <w:t>0,18</w:t>
            </w:r>
          </w:p>
        </w:tc>
        <w:tc>
          <w:tcPr>
            <w:tcW w:w="1134" w:type="dxa"/>
            <w:tcBorders>
              <w:top w:val="single" w:sz="6" w:space="0" w:color="auto"/>
              <w:left w:val="single" w:sz="6" w:space="0" w:color="auto"/>
              <w:bottom w:val="single" w:sz="6" w:space="0" w:color="auto"/>
              <w:right w:val="single" w:sz="6" w:space="0" w:color="auto"/>
            </w:tcBorders>
          </w:tcPr>
          <w:p w14:paraId="0A520C7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8B3DE9C" w14:textId="77777777" w:rsidR="00B30E16" w:rsidRPr="000B3E90" w:rsidRDefault="00B30E16" w:rsidP="00B30E16">
            <w:pPr>
              <w:spacing w:before="60" w:after="60" w:line="240" w:lineRule="atLeast"/>
              <w:jc w:val="center"/>
              <w:rPr>
                <w:sz w:val="20"/>
              </w:rPr>
            </w:pPr>
          </w:p>
        </w:tc>
      </w:tr>
      <w:tr w:rsidR="00B30E16" w:rsidRPr="000B3E90" w14:paraId="5506137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A87B51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33C328B" w14:textId="702BC6E5" w:rsidR="00B30E16" w:rsidRPr="000B3E90" w:rsidRDefault="00A146BE" w:rsidP="00440BC1">
            <w:pPr>
              <w:spacing w:before="60" w:after="60" w:line="240" w:lineRule="atLeast"/>
              <w:jc w:val="left"/>
              <w:rPr>
                <w:sz w:val="20"/>
                <w:lang w:val="en-US"/>
              </w:rPr>
            </w:pPr>
            <w:r w:rsidRPr="000B3E90">
              <w:rPr>
                <w:color w:val="000000"/>
                <w:sz w:val="18"/>
                <w:szCs w:val="18"/>
                <w:lang w:val="en-US"/>
              </w:rPr>
              <w:t>For each</w:t>
            </w:r>
            <w:r w:rsidR="00B30E16" w:rsidRPr="000B3E90">
              <w:rPr>
                <w:color w:val="000000"/>
                <w:sz w:val="18"/>
                <w:szCs w:val="18"/>
                <w:lang w:val="uk-UA"/>
              </w:rPr>
              <w:t xml:space="preserve"> 0,5 </w:t>
            </w:r>
            <w:r w:rsidRPr="000B3E90">
              <w:rPr>
                <w:color w:val="000000"/>
                <w:sz w:val="18"/>
                <w:szCs w:val="18"/>
                <w:lang w:val="en-US"/>
              </w:rPr>
              <w:t xml:space="preserve">brick of wall thickness to ass </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376BAE87" w14:textId="35B81FAF"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39133515" w14:textId="6E2EDCDB" w:rsidR="00B30E16" w:rsidRPr="000B3E90" w:rsidRDefault="00B30E16" w:rsidP="00B30E16">
            <w:pPr>
              <w:spacing w:before="60" w:after="60" w:line="240" w:lineRule="atLeast"/>
              <w:jc w:val="center"/>
              <w:rPr>
                <w:sz w:val="20"/>
              </w:rPr>
            </w:pPr>
            <w:r w:rsidRPr="000B3E90">
              <w:rPr>
                <w:color w:val="000000"/>
                <w:sz w:val="18"/>
                <w:szCs w:val="18"/>
                <w:lang w:val="uk-UA"/>
              </w:rPr>
              <w:t>0,18</w:t>
            </w:r>
          </w:p>
        </w:tc>
        <w:tc>
          <w:tcPr>
            <w:tcW w:w="1134" w:type="dxa"/>
            <w:tcBorders>
              <w:top w:val="single" w:sz="6" w:space="0" w:color="auto"/>
              <w:left w:val="single" w:sz="6" w:space="0" w:color="auto"/>
              <w:bottom w:val="single" w:sz="6" w:space="0" w:color="auto"/>
              <w:right w:val="single" w:sz="6" w:space="0" w:color="auto"/>
            </w:tcBorders>
          </w:tcPr>
          <w:p w14:paraId="30E82E6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6494C6F" w14:textId="77777777" w:rsidR="00B30E16" w:rsidRPr="000B3E90" w:rsidRDefault="00B30E16" w:rsidP="00B30E16">
            <w:pPr>
              <w:spacing w:before="60" w:after="60" w:line="240" w:lineRule="atLeast"/>
              <w:jc w:val="center"/>
              <w:rPr>
                <w:sz w:val="20"/>
              </w:rPr>
            </w:pPr>
          </w:p>
        </w:tc>
      </w:tr>
      <w:tr w:rsidR="00B30E16" w:rsidRPr="000B3E90" w14:paraId="34AE4EB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B1F854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3480441" w14:textId="26995CF7" w:rsidR="00B30E16" w:rsidRPr="000B3E90" w:rsidRDefault="00072B90" w:rsidP="00440BC1">
            <w:pPr>
              <w:spacing w:before="60" w:after="60" w:line="240" w:lineRule="atLeast"/>
              <w:jc w:val="left"/>
              <w:rPr>
                <w:sz w:val="20"/>
              </w:rPr>
            </w:pPr>
            <w:r w:rsidRPr="000B3E90">
              <w:rPr>
                <w:color w:val="000000"/>
                <w:sz w:val="18"/>
                <w:szCs w:val="18"/>
                <w:lang w:val="en-US"/>
              </w:rPr>
              <w:t>Concreting</w:t>
            </w:r>
            <w:r w:rsidRPr="000B3E90">
              <w:rPr>
                <w:color w:val="000000"/>
                <w:sz w:val="18"/>
                <w:szCs w:val="18"/>
              </w:rPr>
              <w:t xml:space="preserve"> </w:t>
            </w:r>
            <w:r w:rsidRPr="000B3E90">
              <w:rPr>
                <w:color w:val="000000"/>
                <w:sz w:val="18"/>
                <w:szCs w:val="18"/>
                <w:lang w:val="en-US"/>
              </w:rPr>
              <w:t>of</w:t>
            </w:r>
            <w:r w:rsidRPr="000B3E90">
              <w:rPr>
                <w:color w:val="000000"/>
                <w:sz w:val="18"/>
                <w:szCs w:val="18"/>
              </w:rPr>
              <w:t xml:space="preserve"> holes, openings and valleys in reinforced concrete floors, area up to </w:t>
            </w:r>
            <w:r w:rsidR="00B30E16" w:rsidRPr="000B3E90">
              <w:rPr>
                <w:color w:val="000000"/>
                <w:sz w:val="18"/>
                <w:szCs w:val="18"/>
                <w:lang w:val="uk-UA"/>
              </w:rPr>
              <w:t xml:space="preserve">0,1 </w:t>
            </w:r>
            <w:r w:rsidRPr="000B3E90">
              <w:rPr>
                <w:color w:val="000000"/>
                <w:sz w:val="18"/>
                <w:szCs w:val="18"/>
                <w:lang w:val="en-US"/>
              </w:rPr>
              <w:t>m</w:t>
            </w:r>
            <w:r w:rsidR="00B30E16" w:rsidRPr="000B3E90">
              <w:rPr>
                <w:color w:val="000000"/>
                <w:sz w:val="18"/>
                <w:szCs w:val="18"/>
                <w:lang w:val="uk-UA"/>
              </w:rPr>
              <w:t>2</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1CD7EBD6" w14:textId="0265F441" w:rsidR="00B30E16" w:rsidRPr="000B3E90" w:rsidRDefault="006F2F83" w:rsidP="00B30E16">
            <w:pPr>
              <w:spacing w:before="60" w:after="60" w:line="240" w:lineRule="atLeast"/>
              <w:jc w:val="center"/>
              <w:rPr>
                <w:sz w:val="20"/>
              </w:rPr>
            </w:pPr>
            <w:r w:rsidRPr="000B3E90">
              <w:rPr>
                <w:color w:val="000000"/>
                <w:sz w:val="18"/>
                <w:szCs w:val="18"/>
                <w:lang w:val="uk-UA"/>
              </w:rPr>
              <w:t>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227F2964" w14:textId="1EA499C7" w:rsidR="00B30E16" w:rsidRPr="000B3E90" w:rsidRDefault="00B30E16" w:rsidP="00B30E16">
            <w:pPr>
              <w:spacing w:before="60" w:after="60" w:line="240" w:lineRule="atLeast"/>
              <w:jc w:val="center"/>
              <w:rPr>
                <w:sz w:val="20"/>
              </w:rPr>
            </w:pPr>
            <w:r w:rsidRPr="000B3E90">
              <w:rPr>
                <w:color w:val="000000"/>
                <w:sz w:val="18"/>
                <w:szCs w:val="18"/>
                <w:lang w:val="uk-UA"/>
              </w:rPr>
              <w:t>0,03</w:t>
            </w:r>
          </w:p>
        </w:tc>
        <w:tc>
          <w:tcPr>
            <w:tcW w:w="1134" w:type="dxa"/>
            <w:tcBorders>
              <w:top w:val="single" w:sz="6" w:space="0" w:color="auto"/>
              <w:left w:val="single" w:sz="6" w:space="0" w:color="auto"/>
              <w:bottom w:val="single" w:sz="6" w:space="0" w:color="auto"/>
              <w:right w:val="single" w:sz="6" w:space="0" w:color="auto"/>
            </w:tcBorders>
          </w:tcPr>
          <w:p w14:paraId="0363A11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27DF4D" w14:textId="77777777" w:rsidR="00B30E16" w:rsidRPr="000B3E90" w:rsidRDefault="00B30E16" w:rsidP="00B30E16">
            <w:pPr>
              <w:spacing w:before="60" w:after="60" w:line="240" w:lineRule="atLeast"/>
              <w:jc w:val="center"/>
              <w:rPr>
                <w:sz w:val="20"/>
              </w:rPr>
            </w:pPr>
          </w:p>
        </w:tc>
      </w:tr>
      <w:tr w:rsidR="00B30E16" w:rsidRPr="000B3E90" w14:paraId="7E5B901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24F35A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3C961B1" w14:textId="04764258" w:rsidR="00B30E16" w:rsidRPr="000B3E90" w:rsidRDefault="00F6639D" w:rsidP="00440BC1">
            <w:pPr>
              <w:spacing w:before="60" w:after="60" w:line="240" w:lineRule="atLeast"/>
              <w:jc w:val="left"/>
              <w:rPr>
                <w:sz w:val="20"/>
                <w:lang w:val="en-US"/>
              </w:rPr>
            </w:pPr>
            <w:r w:rsidRPr="000B3E90">
              <w:rPr>
                <w:color w:val="000000"/>
                <w:sz w:val="18"/>
                <w:szCs w:val="18"/>
                <w:lang w:val="uk-UA"/>
              </w:rPr>
              <w:t xml:space="preserve">Manufacturing of ladders, </w:t>
            </w:r>
            <w:r w:rsidRPr="000B3E90">
              <w:rPr>
                <w:color w:val="000000"/>
                <w:sz w:val="18"/>
                <w:szCs w:val="18"/>
                <w:lang w:val="en-US"/>
              </w:rPr>
              <w:t>junctions</w:t>
            </w:r>
            <w:r w:rsidRPr="000B3E90">
              <w:rPr>
                <w:color w:val="000000"/>
                <w:sz w:val="18"/>
                <w:szCs w:val="18"/>
                <w:lang w:val="uk-UA"/>
              </w:rPr>
              <w:t xml:space="preserve">, brackets, </w:t>
            </w:r>
            <w:r w:rsidRPr="000B3E90">
              <w:rPr>
                <w:color w:val="000000"/>
                <w:sz w:val="18"/>
                <w:szCs w:val="18"/>
                <w:lang w:val="en-US"/>
              </w:rPr>
              <w:t xml:space="preserve">tail </w:t>
            </w:r>
            <w:r w:rsidRPr="000B3E90">
              <w:rPr>
                <w:color w:val="000000"/>
                <w:sz w:val="18"/>
                <w:szCs w:val="18"/>
                <w:lang w:val="uk-UA"/>
              </w:rPr>
              <w:t>structures</w:t>
            </w:r>
            <w:r w:rsidRPr="000B3E90">
              <w:rPr>
                <w:color w:val="000000"/>
                <w:sz w:val="18"/>
                <w:szCs w:val="18"/>
                <w:lang w:val="en-US"/>
              </w:rPr>
              <w:t>, etc.</w:t>
            </w:r>
            <w:r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4FB594F9" w14:textId="7884782B" w:rsidR="00B30E16" w:rsidRPr="000B3E90" w:rsidRDefault="006F2F83" w:rsidP="00B30E16">
            <w:pPr>
              <w:spacing w:before="60" w:after="60" w:line="240" w:lineRule="atLeast"/>
              <w:jc w:val="center"/>
              <w:rPr>
                <w:sz w:val="20"/>
              </w:rPr>
            </w:pPr>
            <w:r w:rsidRPr="000B3E90">
              <w:rPr>
                <w:sz w:val="20"/>
              </w:rPr>
              <w:t>t</w:t>
            </w:r>
          </w:p>
        </w:tc>
        <w:tc>
          <w:tcPr>
            <w:tcW w:w="851" w:type="dxa"/>
            <w:tcBorders>
              <w:top w:val="single" w:sz="6" w:space="0" w:color="auto"/>
              <w:left w:val="single" w:sz="6" w:space="0" w:color="auto"/>
              <w:bottom w:val="single" w:sz="6" w:space="0" w:color="auto"/>
              <w:right w:val="single" w:sz="6" w:space="0" w:color="auto"/>
            </w:tcBorders>
          </w:tcPr>
          <w:p w14:paraId="042104DA" w14:textId="55AC5D38" w:rsidR="00B30E16" w:rsidRPr="000B3E90" w:rsidRDefault="00B30E16" w:rsidP="00B30E16">
            <w:pPr>
              <w:spacing w:before="60" w:after="60" w:line="240" w:lineRule="atLeast"/>
              <w:jc w:val="center"/>
              <w:rPr>
                <w:sz w:val="20"/>
              </w:rPr>
            </w:pPr>
            <w:r w:rsidRPr="000B3E90">
              <w:rPr>
                <w:color w:val="000000"/>
                <w:sz w:val="18"/>
                <w:szCs w:val="18"/>
                <w:lang w:val="uk-UA"/>
              </w:rPr>
              <w:t>0,1698</w:t>
            </w:r>
          </w:p>
        </w:tc>
        <w:tc>
          <w:tcPr>
            <w:tcW w:w="1134" w:type="dxa"/>
            <w:tcBorders>
              <w:top w:val="single" w:sz="6" w:space="0" w:color="auto"/>
              <w:left w:val="single" w:sz="6" w:space="0" w:color="auto"/>
              <w:bottom w:val="single" w:sz="6" w:space="0" w:color="auto"/>
              <w:right w:val="single" w:sz="6" w:space="0" w:color="auto"/>
            </w:tcBorders>
          </w:tcPr>
          <w:p w14:paraId="01C3E45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31C43A2" w14:textId="77777777" w:rsidR="00B30E16" w:rsidRPr="000B3E90" w:rsidRDefault="00B30E16" w:rsidP="00B30E16">
            <w:pPr>
              <w:spacing w:before="60" w:after="60" w:line="240" w:lineRule="atLeast"/>
              <w:jc w:val="center"/>
              <w:rPr>
                <w:sz w:val="20"/>
              </w:rPr>
            </w:pPr>
          </w:p>
        </w:tc>
      </w:tr>
      <w:tr w:rsidR="00B30E16" w:rsidRPr="000B3E90" w14:paraId="5824EBD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5215CD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BF32C6C" w14:textId="7A03FE1F" w:rsidR="00B30E16" w:rsidRPr="000B3E90" w:rsidRDefault="00F43F3B" w:rsidP="00440BC1">
            <w:pPr>
              <w:spacing w:before="60" w:after="60" w:line="240" w:lineRule="atLeast"/>
              <w:jc w:val="left"/>
              <w:rPr>
                <w:sz w:val="20"/>
              </w:rPr>
            </w:pPr>
            <w:r w:rsidRPr="000B3E90">
              <w:rPr>
                <w:color w:val="000000"/>
                <w:sz w:val="18"/>
                <w:szCs w:val="18"/>
                <w:lang w:val="en-US"/>
              </w:rPr>
              <w:t>Putting in one layer the covering of fireproof material Uniterm</w:t>
            </w:r>
            <w:r w:rsidR="00B30E16" w:rsidRPr="000B3E90">
              <w:rPr>
                <w:color w:val="000000"/>
                <w:sz w:val="18"/>
                <w:szCs w:val="18"/>
                <w:lang w:val="uk-UA"/>
              </w:rPr>
              <w:t>-38091</w:t>
            </w:r>
            <w:r w:rsidRPr="000B3E90">
              <w:rPr>
                <w:color w:val="000000"/>
                <w:sz w:val="18"/>
                <w:szCs w:val="18"/>
                <w:lang w:val="en-US"/>
              </w:rPr>
              <w:t xml:space="preserve"> on horizontal and vertical surfaces of metal structures</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4AFC0B4B" w14:textId="45A8B756"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24A10D7" w14:textId="4D3E3405" w:rsidR="00B30E16" w:rsidRPr="000B3E90" w:rsidRDefault="00B30E16" w:rsidP="00B30E16">
            <w:pPr>
              <w:spacing w:before="60" w:after="60" w:line="240" w:lineRule="atLeast"/>
              <w:jc w:val="center"/>
              <w:rPr>
                <w:sz w:val="20"/>
              </w:rPr>
            </w:pPr>
            <w:r w:rsidRPr="000B3E90">
              <w:rPr>
                <w:color w:val="000000"/>
                <w:sz w:val="18"/>
                <w:szCs w:val="18"/>
                <w:lang w:val="uk-UA"/>
              </w:rPr>
              <w:t>0,0682</w:t>
            </w:r>
          </w:p>
        </w:tc>
        <w:tc>
          <w:tcPr>
            <w:tcW w:w="1134" w:type="dxa"/>
            <w:tcBorders>
              <w:top w:val="single" w:sz="6" w:space="0" w:color="auto"/>
              <w:left w:val="single" w:sz="6" w:space="0" w:color="auto"/>
              <w:bottom w:val="single" w:sz="6" w:space="0" w:color="auto"/>
              <w:right w:val="single" w:sz="6" w:space="0" w:color="auto"/>
            </w:tcBorders>
          </w:tcPr>
          <w:p w14:paraId="2E74E4B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5772DCD" w14:textId="77777777" w:rsidR="00B30E16" w:rsidRPr="000B3E90" w:rsidRDefault="00B30E16" w:rsidP="00B30E16">
            <w:pPr>
              <w:spacing w:before="60" w:after="60" w:line="240" w:lineRule="atLeast"/>
              <w:jc w:val="center"/>
              <w:rPr>
                <w:sz w:val="20"/>
              </w:rPr>
            </w:pPr>
          </w:p>
        </w:tc>
      </w:tr>
      <w:tr w:rsidR="00B30E16" w:rsidRPr="000B3E90" w14:paraId="7079F76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240569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945D97C" w14:textId="2786A412" w:rsidR="00B30E16" w:rsidRPr="000B3E90" w:rsidRDefault="00FE0678" w:rsidP="00440BC1">
            <w:pPr>
              <w:spacing w:before="60" w:after="60" w:line="240" w:lineRule="atLeast"/>
              <w:jc w:val="left"/>
              <w:rPr>
                <w:sz w:val="20"/>
                <w:lang w:val="en-US"/>
              </w:rPr>
            </w:pPr>
            <w:r w:rsidRPr="000B3E90">
              <w:rPr>
                <w:color w:val="000000"/>
                <w:sz w:val="18"/>
                <w:szCs w:val="18"/>
                <w:lang w:val="en-US"/>
              </w:rPr>
              <w:t>Priming</w:t>
            </w:r>
            <w:r w:rsidRPr="000B3E90">
              <w:rPr>
                <w:color w:val="000000"/>
                <w:sz w:val="18"/>
                <w:szCs w:val="18"/>
              </w:rPr>
              <w:t xml:space="preserve"> </w:t>
            </w:r>
            <w:r w:rsidRPr="000B3E90">
              <w:rPr>
                <w:color w:val="000000"/>
                <w:sz w:val="18"/>
                <w:szCs w:val="18"/>
                <w:lang w:val="en-US"/>
              </w:rPr>
              <w:t xml:space="preserve">of metal surfaces by one time </w:t>
            </w:r>
            <w:r w:rsidR="00B30E16" w:rsidRPr="000B3E90">
              <w:rPr>
                <w:color w:val="000000"/>
                <w:sz w:val="18"/>
                <w:szCs w:val="18"/>
                <w:lang w:val="uk-UA"/>
              </w:rPr>
              <w:t xml:space="preserve">ГФ-021 </w:t>
            </w:r>
          </w:p>
        </w:tc>
        <w:tc>
          <w:tcPr>
            <w:tcW w:w="850" w:type="dxa"/>
            <w:tcBorders>
              <w:top w:val="single" w:sz="6" w:space="0" w:color="auto"/>
              <w:left w:val="single" w:sz="6" w:space="0" w:color="auto"/>
              <w:bottom w:val="single" w:sz="6" w:space="0" w:color="auto"/>
              <w:right w:val="single" w:sz="6" w:space="0" w:color="auto"/>
            </w:tcBorders>
          </w:tcPr>
          <w:p w14:paraId="27B53799" w14:textId="106BDF66"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E22C258" w14:textId="41F89A32" w:rsidR="00B30E16" w:rsidRPr="000B3E90" w:rsidRDefault="00B30E16" w:rsidP="00B30E16">
            <w:pPr>
              <w:spacing w:before="60" w:after="60" w:line="240" w:lineRule="atLeast"/>
              <w:jc w:val="center"/>
              <w:rPr>
                <w:sz w:val="20"/>
              </w:rPr>
            </w:pPr>
            <w:r w:rsidRPr="000B3E90">
              <w:rPr>
                <w:color w:val="000000"/>
                <w:sz w:val="18"/>
                <w:szCs w:val="18"/>
                <w:lang w:val="uk-UA"/>
              </w:rPr>
              <w:t>0,0682</w:t>
            </w:r>
          </w:p>
        </w:tc>
        <w:tc>
          <w:tcPr>
            <w:tcW w:w="1134" w:type="dxa"/>
            <w:tcBorders>
              <w:top w:val="single" w:sz="6" w:space="0" w:color="auto"/>
              <w:left w:val="single" w:sz="6" w:space="0" w:color="auto"/>
              <w:bottom w:val="single" w:sz="6" w:space="0" w:color="auto"/>
              <w:right w:val="single" w:sz="6" w:space="0" w:color="auto"/>
            </w:tcBorders>
          </w:tcPr>
          <w:p w14:paraId="46869B0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4F685DB" w14:textId="77777777" w:rsidR="00B30E16" w:rsidRPr="000B3E90" w:rsidRDefault="00B30E16" w:rsidP="00B30E16">
            <w:pPr>
              <w:spacing w:before="60" w:after="60" w:line="240" w:lineRule="atLeast"/>
              <w:jc w:val="center"/>
              <w:rPr>
                <w:sz w:val="20"/>
              </w:rPr>
            </w:pPr>
          </w:p>
        </w:tc>
      </w:tr>
      <w:tr w:rsidR="00B30E16" w:rsidRPr="000B3E90" w14:paraId="6AA4736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A9CB20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86620BD" w14:textId="3935261C" w:rsidR="00B30E16" w:rsidRPr="000B3E90" w:rsidRDefault="00FE0678" w:rsidP="00440BC1">
            <w:pPr>
              <w:spacing w:before="60" w:after="60" w:line="240" w:lineRule="atLeast"/>
              <w:jc w:val="left"/>
              <w:rPr>
                <w:sz w:val="20"/>
                <w:lang w:val="en-US"/>
              </w:rPr>
            </w:pPr>
            <w:r w:rsidRPr="000B3E90">
              <w:rPr>
                <w:color w:val="000000"/>
                <w:sz w:val="18"/>
                <w:szCs w:val="18"/>
                <w:lang w:val="en-US"/>
              </w:rPr>
              <w:t xml:space="preserve">Painting of metal primed surfaces with enamel </w:t>
            </w:r>
            <w:r w:rsidR="00B30E16" w:rsidRPr="000B3E90">
              <w:rPr>
                <w:color w:val="000000"/>
                <w:sz w:val="18"/>
                <w:szCs w:val="18"/>
                <w:lang w:val="uk-UA"/>
              </w:rPr>
              <w:t xml:space="preserve">ПФ-115                                     </w:t>
            </w:r>
          </w:p>
        </w:tc>
        <w:tc>
          <w:tcPr>
            <w:tcW w:w="850" w:type="dxa"/>
            <w:tcBorders>
              <w:top w:val="single" w:sz="6" w:space="0" w:color="auto"/>
              <w:left w:val="single" w:sz="6" w:space="0" w:color="auto"/>
              <w:bottom w:val="single" w:sz="6" w:space="0" w:color="auto"/>
              <w:right w:val="single" w:sz="6" w:space="0" w:color="auto"/>
            </w:tcBorders>
          </w:tcPr>
          <w:p w14:paraId="3102E8F9" w14:textId="03C124D3"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7B06B07" w14:textId="00AFD930" w:rsidR="00B30E16" w:rsidRPr="000B3E90" w:rsidRDefault="00B30E16" w:rsidP="00B30E16">
            <w:pPr>
              <w:spacing w:before="60" w:after="60" w:line="240" w:lineRule="atLeast"/>
              <w:jc w:val="center"/>
              <w:rPr>
                <w:sz w:val="20"/>
              </w:rPr>
            </w:pPr>
            <w:r w:rsidRPr="000B3E90">
              <w:rPr>
                <w:color w:val="000000"/>
                <w:sz w:val="18"/>
                <w:szCs w:val="18"/>
                <w:lang w:val="uk-UA"/>
              </w:rPr>
              <w:t>0,0682</w:t>
            </w:r>
          </w:p>
        </w:tc>
        <w:tc>
          <w:tcPr>
            <w:tcW w:w="1134" w:type="dxa"/>
            <w:tcBorders>
              <w:top w:val="single" w:sz="6" w:space="0" w:color="auto"/>
              <w:left w:val="single" w:sz="6" w:space="0" w:color="auto"/>
              <w:bottom w:val="single" w:sz="6" w:space="0" w:color="auto"/>
              <w:right w:val="single" w:sz="6" w:space="0" w:color="auto"/>
            </w:tcBorders>
          </w:tcPr>
          <w:p w14:paraId="2606CBD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DC64726" w14:textId="77777777" w:rsidR="00B30E16" w:rsidRPr="000B3E90" w:rsidRDefault="00B30E16" w:rsidP="00B30E16">
            <w:pPr>
              <w:spacing w:before="60" w:after="60" w:line="240" w:lineRule="atLeast"/>
              <w:jc w:val="center"/>
              <w:rPr>
                <w:sz w:val="20"/>
              </w:rPr>
            </w:pPr>
          </w:p>
        </w:tc>
      </w:tr>
      <w:tr w:rsidR="00B30E16" w:rsidRPr="000B3E90" w14:paraId="469CBA5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2C6ABAC"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AB4BEF3" w14:textId="7BCCF558" w:rsidR="00B30E16" w:rsidRPr="000B3E90" w:rsidRDefault="00FE0678" w:rsidP="00440BC1">
            <w:pPr>
              <w:spacing w:before="60" w:after="60" w:line="240" w:lineRule="atLeast"/>
              <w:jc w:val="left"/>
              <w:rPr>
                <w:sz w:val="20"/>
              </w:rPr>
            </w:pPr>
            <w:r w:rsidRPr="000B3E90">
              <w:rPr>
                <w:b/>
                <w:bCs/>
                <w:color w:val="000000"/>
                <w:sz w:val="20"/>
                <w:lang w:val="en-US"/>
              </w:rPr>
              <w:t xml:space="preserve">Pit covering </w:t>
            </w:r>
            <w:r w:rsidR="00B30E16" w:rsidRPr="000B3E90">
              <w:rPr>
                <w:b/>
                <w:bCs/>
                <w:color w:val="000000"/>
                <w:sz w:val="18"/>
                <w:szCs w:val="18"/>
                <w:lang w:val="uk-UA"/>
              </w:rPr>
              <w:t>(АБ-11)</w:t>
            </w:r>
          </w:p>
        </w:tc>
        <w:tc>
          <w:tcPr>
            <w:tcW w:w="850" w:type="dxa"/>
            <w:tcBorders>
              <w:top w:val="single" w:sz="6" w:space="0" w:color="auto"/>
              <w:left w:val="single" w:sz="6" w:space="0" w:color="auto"/>
              <w:bottom w:val="single" w:sz="6" w:space="0" w:color="auto"/>
              <w:right w:val="single" w:sz="6" w:space="0" w:color="auto"/>
            </w:tcBorders>
          </w:tcPr>
          <w:p w14:paraId="630E4578" w14:textId="27A24D8A"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358BFA97" w14:textId="18856BB2"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56193F3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19AB19E" w14:textId="77777777" w:rsidR="00B30E16" w:rsidRPr="000B3E90" w:rsidRDefault="00B30E16" w:rsidP="00B30E16">
            <w:pPr>
              <w:spacing w:before="60" w:after="60" w:line="240" w:lineRule="atLeast"/>
              <w:jc w:val="center"/>
              <w:rPr>
                <w:sz w:val="20"/>
              </w:rPr>
            </w:pPr>
          </w:p>
        </w:tc>
      </w:tr>
      <w:tr w:rsidR="00B30E16" w:rsidRPr="000B3E90" w14:paraId="14E064C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103B78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6A389A2" w14:textId="7B136C20" w:rsidR="00B30E16" w:rsidRPr="000B3E90" w:rsidRDefault="00596776" w:rsidP="00440BC1">
            <w:pPr>
              <w:spacing w:before="60" w:after="60" w:line="240" w:lineRule="atLeast"/>
              <w:jc w:val="left"/>
              <w:rPr>
                <w:sz w:val="20"/>
                <w:lang w:val="en-US"/>
              </w:rPr>
            </w:pPr>
            <w:r w:rsidRPr="000B3E90">
              <w:rPr>
                <w:color w:val="000000"/>
                <w:sz w:val="18"/>
                <w:szCs w:val="18"/>
                <w:lang w:val="en-US"/>
              </w:rPr>
              <w:t xml:space="preserve">Installation of bearers up to 12 m with height of the building up to 25 m </w:t>
            </w:r>
          </w:p>
        </w:tc>
        <w:tc>
          <w:tcPr>
            <w:tcW w:w="850" w:type="dxa"/>
            <w:tcBorders>
              <w:top w:val="single" w:sz="6" w:space="0" w:color="auto"/>
              <w:left w:val="single" w:sz="6" w:space="0" w:color="auto"/>
              <w:bottom w:val="single" w:sz="6" w:space="0" w:color="auto"/>
              <w:right w:val="single" w:sz="6" w:space="0" w:color="auto"/>
            </w:tcBorders>
          </w:tcPr>
          <w:p w14:paraId="2AE3E76A" w14:textId="75E9C223" w:rsidR="00B30E16" w:rsidRPr="000B3E90" w:rsidRDefault="006F2F83" w:rsidP="00B30E16">
            <w:pPr>
              <w:spacing w:before="60" w:after="60" w:line="240" w:lineRule="atLeast"/>
              <w:jc w:val="center"/>
              <w:rPr>
                <w:sz w:val="20"/>
              </w:rPr>
            </w:pPr>
            <w:r w:rsidRPr="000B3E90">
              <w:rPr>
                <w:color w:val="000000"/>
                <w:sz w:val="18"/>
                <w:szCs w:val="18"/>
                <w:lang w:val="uk-UA"/>
              </w:rPr>
              <w:t>t</w:t>
            </w:r>
          </w:p>
        </w:tc>
        <w:tc>
          <w:tcPr>
            <w:tcW w:w="851" w:type="dxa"/>
            <w:tcBorders>
              <w:top w:val="single" w:sz="6" w:space="0" w:color="auto"/>
              <w:left w:val="single" w:sz="6" w:space="0" w:color="auto"/>
              <w:bottom w:val="single" w:sz="6" w:space="0" w:color="auto"/>
              <w:right w:val="single" w:sz="6" w:space="0" w:color="auto"/>
            </w:tcBorders>
          </w:tcPr>
          <w:p w14:paraId="0431A601" w14:textId="6E1D4EE0" w:rsidR="00B30E16" w:rsidRPr="000B3E90" w:rsidRDefault="00B30E16" w:rsidP="00B30E16">
            <w:pPr>
              <w:spacing w:before="60" w:after="60" w:line="240" w:lineRule="atLeast"/>
              <w:jc w:val="center"/>
              <w:rPr>
                <w:sz w:val="20"/>
              </w:rPr>
            </w:pPr>
            <w:r w:rsidRPr="000B3E90">
              <w:rPr>
                <w:color w:val="000000"/>
                <w:sz w:val="18"/>
                <w:szCs w:val="18"/>
                <w:lang w:val="uk-UA"/>
              </w:rPr>
              <w:t>0,0527</w:t>
            </w:r>
          </w:p>
        </w:tc>
        <w:tc>
          <w:tcPr>
            <w:tcW w:w="1134" w:type="dxa"/>
            <w:tcBorders>
              <w:top w:val="single" w:sz="6" w:space="0" w:color="auto"/>
              <w:left w:val="single" w:sz="6" w:space="0" w:color="auto"/>
              <w:bottom w:val="single" w:sz="6" w:space="0" w:color="auto"/>
              <w:right w:val="single" w:sz="6" w:space="0" w:color="auto"/>
            </w:tcBorders>
          </w:tcPr>
          <w:p w14:paraId="7FBA155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D134B9" w14:textId="77777777" w:rsidR="00B30E16" w:rsidRPr="000B3E90" w:rsidRDefault="00B30E16" w:rsidP="00B30E16">
            <w:pPr>
              <w:spacing w:before="60" w:after="60" w:line="240" w:lineRule="atLeast"/>
              <w:jc w:val="center"/>
              <w:rPr>
                <w:sz w:val="20"/>
              </w:rPr>
            </w:pPr>
          </w:p>
        </w:tc>
      </w:tr>
      <w:tr w:rsidR="00B30E16" w:rsidRPr="000B3E90" w14:paraId="0202F1A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2190BD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5E7B443" w14:textId="11AB9255" w:rsidR="00B30E16" w:rsidRPr="000B3E90" w:rsidRDefault="00596776" w:rsidP="00440BC1">
            <w:pPr>
              <w:spacing w:before="60" w:after="60" w:line="240" w:lineRule="atLeast"/>
              <w:jc w:val="left"/>
              <w:rPr>
                <w:sz w:val="20"/>
              </w:rPr>
            </w:pPr>
            <w:r w:rsidRPr="000B3E90">
              <w:rPr>
                <w:color w:val="000000"/>
                <w:sz w:val="18"/>
                <w:szCs w:val="18"/>
                <w:lang w:val="en-US"/>
              </w:rPr>
              <w:t>Arrangement of covering</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44FB2590" w14:textId="0D579AA8"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71DCDA21" w14:textId="6C01A4A4" w:rsidR="00B30E16" w:rsidRPr="000B3E90" w:rsidRDefault="00B30E16" w:rsidP="00B30E16">
            <w:pPr>
              <w:spacing w:before="60" w:after="60" w:line="240" w:lineRule="atLeast"/>
              <w:jc w:val="center"/>
              <w:rPr>
                <w:sz w:val="20"/>
              </w:rPr>
            </w:pPr>
            <w:r w:rsidRPr="000B3E90">
              <w:rPr>
                <w:color w:val="000000"/>
                <w:sz w:val="18"/>
                <w:szCs w:val="18"/>
                <w:lang w:val="uk-UA"/>
              </w:rPr>
              <w:t>0,032</w:t>
            </w:r>
          </w:p>
        </w:tc>
        <w:tc>
          <w:tcPr>
            <w:tcW w:w="1134" w:type="dxa"/>
            <w:tcBorders>
              <w:top w:val="single" w:sz="6" w:space="0" w:color="auto"/>
              <w:left w:val="single" w:sz="6" w:space="0" w:color="auto"/>
              <w:bottom w:val="single" w:sz="6" w:space="0" w:color="auto"/>
              <w:right w:val="single" w:sz="6" w:space="0" w:color="auto"/>
            </w:tcBorders>
          </w:tcPr>
          <w:p w14:paraId="40A9158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1AAD6E6" w14:textId="77777777" w:rsidR="00B30E16" w:rsidRPr="000B3E90" w:rsidRDefault="00B30E16" w:rsidP="00B30E16">
            <w:pPr>
              <w:spacing w:before="60" w:after="60" w:line="240" w:lineRule="atLeast"/>
              <w:jc w:val="center"/>
              <w:rPr>
                <w:sz w:val="20"/>
              </w:rPr>
            </w:pPr>
          </w:p>
        </w:tc>
      </w:tr>
      <w:tr w:rsidR="00B30E16" w:rsidRPr="000B3E90" w14:paraId="03B8995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185D22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5DB82B3" w14:textId="51079C5E" w:rsidR="00B30E16" w:rsidRPr="000B3E90" w:rsidRDefault="00596776" w:rsidP="00440BC1">
            <w:pPr>
              <w:spacing w:before="60" w:after="60" w:line="240" w:lineRule="atLeast"/>
              <w:jc w:val="left"/>
              <w:rPr>
                <w:sz w:val="20"/>
                <w:lang w:val="ru-RU"/>
              </w:rPr>
            </w:pPr>
            <w:r w:rsidRPr="000B3E90">
              <w:rPr>
                <w:color w:val="000000"/>
                <w:sz w:val="18"/>
                <w:szCs w:val="18"/>
                <w:lang w:val="en-US"/>
              </w:rPr>
              <w:t>Arrangement of belt courses</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1131DBC8" w14:textId="22748439"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40C93776" w14:textId="6471368D" w:rsidR="00B30E16" w:rsidRPr="000B3E90" w:rsidRDefault="00B30E16" w:rsidP="00B30E16">
            <w:pPr>
              <w:spacing w:before="60" w:after="60" w:line="240" w:lineRule="atLeast"/>
              <w:jc w:val="center"/>
              <w:rPr>
                <w:sz w:val="20"/>
              </w:rPr>
            </w:pPr>
            <w:r w:rsidRPr="000B3E90">
              <w:rPr>
                <w:color w:val="000000"/>
                <w:sz w:val="18"/>
                <w:szCs w:val="18"/>
                <w:lang w:val="uk-UA"/>
              </w:rPr>
              <w:t>0,008</w:t>
            </w:r>
          </w:p>
        </w:tc>
        <w:tc>
          <w:tcPr>
            <w:tcW w:w="1134" w:type="dxa"/>
            <w:tcBorders>
              <w:top w:val="single" w:sz="6" w:space="0" w:color="auto"/>
              <w:left w:val="single" w:sz="6" w:space="0" w:color="auto"/>
              <w:bottom w:val="single" w:sz="6" w:space="0" w:color="auto"/>
              <w:right w:val="single" w:sz="6" w:space="0" w:color="auto"/>
            </w:tcBorders>
          </w:tcPr>
          <w:p w14:paraId="02617F5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15FCFED" w14:textId="77777777" w:rsidR="00B30E16" w:rsidRPr="000B3E90" w:rsidRDefault="00B30E16" w:rsidP="00B30E16">
            <w:pPr>
              <w:spacing w:before="60" w:after="60" w:line="240" w:lineRule="atLeast"/>
              <w:jc w:val="center"/>
              <w:rPr>
                <w:sz w:val="20"/>
              </w:rPr>
            </w:pPr>
          </w:p>
        </w:tc>
      </w:tr>
      <w:tr w:rsidR="00B30E16" w:rsidRPr="000B3E90" w14:paraId="3C306C5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CACCD3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C486F5E" w14:textId="69FB9BE1" w:rsidR="00B30E16" w:rsidRPr="000B3E90" w:rsidRDefault="00596776" w:rsidP="00440BC1">
            <w:pPr>
              <w:spacing w:before="60" w:after="60" w:line="240" w:lineRule="atLeast"/>
              <w:jc w:val="left"/>
              <w:rPr>
                <w:sz w:val="20"/>
              </w:rPr>
            </w:pPr>
            <w:r w:rsidRPr="000B3E90">
              <w:rPr>
                <w:color w:val="000000"/>
                <w:sz w:val="18"/>
                <w:szCs w:val="18"/>
                <w:lang w:val="en-US"/>
              </w:rPr>
              <w:t xml:space="preserve">Priming of metal surfaces by one time </w:t>
            </w:r>
            <w:r w:rsidR="00B30E16" w:rsidRPr="000B3E90">
              <w:rPr>
                <w:color w:val="000000"/>
                <w:sz w:val="18"/>
                <w:szCs w:val="18"/>
                <w:lang w:val="uk-UA"/>
              </w:rPr>
              <w:t xml:space="preserve">ГФ-021 </w:t>
            </w:r>
          </w:p>
        </w:tc>
        <w:tc>
          <w:tcPr>
            <w:tcW w:w="850" w:type="dxa"/>
            <w:tcBorders>
              <w:top w:val="single" w:sz="6" w:space="0" w:color="auto"/>
              <w:left w:val="single" w:sz="6" w:space="0" w:color="auto"/>
              <w:bottom w:val="single" w:sz="6" w:space="0" w:color="auto"/>
              <w:right w:val="single" w:sz="6" w:space="0" w:color="auto"/>
            </w:tcBorders>
          </w:tcPr>
          <w:p w14:paraId="01E56D8D" w14:textId="283F8320"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9A86C33" w14:textId="3A79F30C" w:rsidR="00B30E16" w:rsidRPr="000B3E90" w:rsidRDefault="00B30E16" w:rsidP="00B30E16">
            <w:pPr>
              <w:spacing w:before="60" w:after="60" w:line="240" w:lineRule="atLeast"/>
              <w:jc w:val="center"/>
              <w:rPr>
                <w:sz w:val="20"/>
              </w:rPr>
            </w:pPr>
            <w:r w:rsidRPr="000B3E90">
              <w:rPr>
                <w:color w:val="000000"/>
                <w:sz w:val="18"/>
                <w:szCs w:val="18"/>
                <w:lang w:val="uk-UA"/>
              </w:rPr>
              <w:t>0,0154</w:t>
            </w:r>
          </w:p>
        </w:tc>
        <w:tc>
          <w:tcPr>
            <w:tcW w:w="1134" w:type="dxa"/>
            <w:tcBorders>
              <w:top w:val="single" w:sz="6" w:space="0" w:color="auto"/>
              <w:left w:val="single" w:sz="6" w:space="0" w:color="auto"/>
              <w:bottom w:val="single" w:sz="6" w:space="0" w:color="auto"/>
              <w:right w:val="single" w:sz="6" w:space="0" w:color="auto"/>
            </w:tcBorders>
          </w:tcPr>
          <w:p w14:paraId="2D4BC04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E1CA69B" w14:textId="77777777" w:rsidR="00B30E16" w:rsidRPr="000B3E90" w:rsidRDefault="00B30E16" w:rsidP="00B30E16">
            <w:pPr>
              <w:spacing w:before="60" w:after="60" w:line="240" w:lineRule="atLeast"/>
              <w:jc w:val="center"/>
              <w:rPr>
                <w:sz w:val="20"/>
              </w:rPr>
            </w:pPr>
          </w:p>
        </w:tc>
      </w:tr>
      <w:tr w:rsidR="00B30E16" w:rsidRPr="000B3E90" w14:paraId="5780D85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339800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FF271B9" w14:textId="7CBA01BC" w:rsidR="00B30E16" w:rsidRPr="000B3E90" w:rsidRDefault="00596776" w:rsidP="00440BC1">
            <w:pPr>
              <w:spacing w:before="60" w:after="60" w:line="240" w:lineRule="atLeast"/>
              <w:jc w:val="left"/>
              <w:rPr>
                <w:sz w:val="20"/>
                <w:lang w:val="en-US"/>
              </w:rPr>
            </w:pPr>
            <w:r w:rsidRPr="000B3E90">
              <w:rPr>
                <w:color w:val="000000"/>
                <w:sz w:val="18"/>
                <w:szCs w:val="18"/>
                <w:lang w:val="en-US"/>
              </w:rPr>
              <w:t xml:space="preserve">Painting of metal primed surfaces by enamel </w:t>
            </w:r>
            <w:r w:rsidR="00B30E16" w:rsidRPr="000B3E90">
              <w:rPr>
                <w:color w:val="000000"/>
                <w:sz w:val="18"/>
                <w:szCs w:val="18"/>
                <w:lang w:val="uk-UA"/>
              </w:rPr>
              <w:t xml:space="preserve">ПФ-115 </w:t>
            </w:r>
          </w:p>
        </w:tc>
        <w:tc>
          <w:tcPr>
            <w:tcW w:w="850" w:type="dxa"/>
            <w:tcBorders>
              <w:top w:val="single" w:sz="6" w:space="0" w:color="auto"/>
              <w:left w:val="single" w:sz="6" w:space="0" w:color="auto"/>
              <w:bottom w:val="single" w:sz="6" w:space="0" w:color="auto"/>
              <w:right w:val="single" w:sz="6" w:space="0" w:color="auto"/>
            </w:tcBorders>
          </w:tcPr>
          <w:p w14:paraId="4301C1D7" w14:textId="498373F0"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357623DB" w14:textId="69BE3EEB" w:rsidR="00B30E16" w:rsidRPr="000B3E90" w:rsidRDefault="00B30E16" w:rsidP="00B30E16">
            <w:pPr>
              <w:spacing w:before="60" w:after="60" w:line="240" w:lineRule="atLeast"/>
              <w:jc w:val="center"/>
              <w:rPr>
                <w:sz w:val="20"/>
              </w:rPr>
            </w:pPr>
            <w:r w:rsidRPr="000B3E90">
              <w:rPr>
                <w:color w:val="000000"/>
                <w:sz w:val="18"/>
                <w:szCs w:val="18"/>
                <w:lang w:val="uk-UA"/>
              </w:rPr>
              <w:t>0,0154</w:t>
            </w:r>
          </w:p>
        </w:tc>
        <w:tc>
          <w:tcPr>
            <w:tcW w:w="1134" w:type="dxa"/>
            <w:tcBorders>
              <w:top w:val="single" w:sz="6" w:space="0" w:color="auto"/>
              <w:left w:val="single" w:sz="6" w:space="0" w:color="auto"/>
              <w:bottom w:val="single" w:sz="6" w:space="0" w:color="auto"/>
              <w:right w:val="single" w:sz="6" w:space="0" w:color="auto"/>
            </w:tcBorders>
          </w:tcPr>
          <w:p w14:paraId="104A5EB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020DB11" w14:textId="77777777" w:rsidR="00B30E16" w:rsidRPr="000B3E90" w:rsidRDefault="00B30E16" w:rsidP="00B30E16">
            <w:pPr>
              <w:spacing w:before="60" w:after="60" w:line="240" w:lineRule="atLeast"/>
              <w:jc w:val="center"/>
              <w:rPr>
                <w:sz w:val="20"/>
              </w:rPr>
            </w:pPr>
          </w:p>
        </w:tc>
      </w:tr>
      <w:tr w:rsidR="00B30E16" w:rsidRPr="000B3E90" w14:paraId="162472E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214D43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41EE53A" w14:textId="58B0B6AE" w:rsidR="00B30E16" w:rsidRPr="000B3E90" w:rsidRDefault="00244C2B" w:rsidP="00440BC1">
            <w:pPr>
              <w:spacing w:before="60" w:after="60" w:line="240" w:lineRule="atLeast"/>
              <w:jc w:val="left"/>
              <w:rPr>
                <w:sz w:val="20"/>
              </w:rPr>
            </w:pPr>
            <w:r w:rsidRPr="000B3E90">
              <w:rPr>
                <w:color w:val="000000"/>
                <w:sz w:val="18"/>
                <w:szCs w:val="18"/>
                <w:lang w:val="en-US"/>
              </w:rPr>
              <w:t>Installation and disassembling external metal tabular scaffold, height up to 16 m</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104CBD56" w14:textId="4B0BE04D"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B0848DB" w14:textId="3600BCAC" w:rsidR="00B30E16" w:rsidRPr="000B3E90" w:rsidRDefault="00B30E16" w:rsidP="00B30E16">
            <w:pPr>
              <w:spacing w:before="60" w:after="60" w:line="240" w:lineRule="atLeast"/>
              <w:jc w:val="center"/>
              <w:rPr>
                <w:sz w:val="20"/>
              </w:rPr>
            </w:pPr>
            <w:r w:rsidRPr="000B3E90">
              <w:rPr>
                <w:color w:val="000000"/>
                <w:sz w:val="18"/>
                <w:szCs w:val="18"/>
                <w:lang w:val="uk-UA"/>
              </w:rPr>
              <w:t>22,09</w:t>
            </w:r>
          </w:p>
        </w:tc>
        <w:tc>
          <w:tcPr>
            <w:tcW w:w="1134" w:type="dxa"/>
            <w:tcBorders>
              <w:top w:val="single" w:sz="6" w:space="0" w:color="auto"/>
              <w:left w:val="single" w:sz="6" w:space="0" w:color="auto"/>
              <w:bottom w:val="single" w:sz="6" w:space="0" w:color="auto"/>
              <w:right w:val="single" w:sz="6" w:space="0" w:color="auto"/>
            </w:tcBorders>
          </w:tcPr>
          <w:p w14:paraId="37DFF7B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62FE301" w14:textId="77777777" w:rsidR="00B30E16" w:rsidRPr="000B3E90" w:rsidRDefault="00B30E16" w:rsidP="00B30E16">
            <w:pPr>
              <w:spacing w:before="60" w:after="60" w:line="240" w:lineRule="atLeast"/>
              <w:jc w:val="center"/>
              <w:rPr>
                <w:sz w:val="20"/>
              </w:rPr>
            </w:pPr>
          </w:p>
        </w:tc>
      </w:tr>
      <w:tr w:rsidR="00B30E16" w:rsidRPr="000B3E90" w14:paraId="004630C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F4920D5"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37D4539" w14:textId="00309D11" w:rsidR="00B30E16" w:rsidRPr="000B3E90" w:rsidRDefault="00244C2B" w:rsidP="00440BC1">
            <w:pPr>
              <w:spacing w:before="60" w:after="60" w:line="240" w:lineRule="atLeast"/>
              <w:jc w:val="left"/>
              <w:rPr>
                <w:sz w:val="20"/>
                <w:lang w:val="en-US"/>
              </w:rPr>
            </w:pPr>
            <w:r w:rsidRPr="000B3E90">
              <w:rPr>
                <w:color w:val="000000"/>
                <w:sz w:val="18"/>
                <w:szCs w:val="18"/>
                <w:lang w:val="uk-UA"/>
              </w:rPr>
              <w:t>Remove for each next 4 m high</w:t>
            </w:r>
            <w:r w:rsidRPr="000B3E90">
              <w:rPr>
                <w:color w:val="000000"/>
                <w:sz w:val="18"/>
                <w:szCs w:val="18"/>
                <w:lang w:val="en-US"/>
              </w:rPr>
              <w:t xml:space="preserve"> of s</w:t>
            </w:r>
            <w:r w:rsidRPr="000B3E90">
              <w:rPr>
                <w:color w:val="000000"/>
                <w:sz w:val="18"/>
                <w:szCs w:val="18"/>
                <w:lang w:val="uk-UA"/>
              </w:rPr>
              <w:t>caffold (average up to 8m)</w:t>
            </w:r>
          </w:p>
        </w:tc>
        <w:tc>
          <w:tcPr>
            <w:tcW w:w="850" w:type="dxa"/>
            <w:tcBorders>
              <w:top w:val="single" w:sz="6" w:space="0" w:color="auto"/>
              <w:left w:val="single" w:sz="6" w:space="0" w:color="auto"/>
              <w:bottom w:val="single" w:sz="6" w:space="0" w:color="auto"/>
              <w:right w:val="single" w:sz="6" w:space="0" w:color="auto"/>
            </w:tcBorders>
          </w:tcPr>
          <w:p w14:paraId="07D57E3E" w14:textId="64893BEB"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2458BE88" w14:textId="6277ADEF" w:rsidR="00B30E16" w:rsidRPr="000B3E90" w:rsidRDefault="00B30E16" w:rsidP="00B30E16">
            <w:pPr>
              <w:spacing w:before="60" w:after="60" w:line="240" w:lineRule="atLeast"/>
              <w:jc w:val="center"/>
              <w:rPr>
                <w:sz w:val="20"/>
              </w:rPr>
            </w:pPr>
            <w:r w:rsidRPr="000B3E90">
              <w:rPr>
                <w:color w:val="000000"/>
                <w:sz w:val="18"/>
                <w:szCs w:val="18"/>
                <w:lang w:val="uk-UA"/>
              </w:rPr>
              <w:t>-22,09</w:t>
            </w:r>
          </w:p>
        </w:tc>
        <w:tc>
          <w:tcPr>
            <w:tcW w:w="1134" w:type="dxa"/>
            <w:tcBorders>
              <w:top w:val="single" w:sz="6" w:space="0" w:color="auto"/>
              <w:left w:val="single" w:sz="6" w:space="0" w:color="auto"/>
              <w:bottom w:val="single" w:sz="6" w:space="0" w:color="auto"/>
              <w:right w:val="single" w:sz="6" w:space="0" w:color="auto"/>
            </w:tcBorders>
          </w:tcPr>
          <w:p w14:paraId="7B922F1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2263EDB" w14:textId="77777777" w:rsidR="00B30E16" w:rsidRPr="000B3E90" w:rsidRDefault="00B30E16" w:rsidP="00B30E16">
            <w:pPr>
              <w:spacing w:before="60" w:after="60" w:line="240" w:lineRule="atLeast"/>
              <w:jc w:val="center"/>
              <w:rPr>
                <w:sz w:val="20"/>
              </w:rPr>
            </w:pPr>
          </w:p>
        </w:tc>
      </w:tr>
      <w:tr w:rsidR="00B30E16" w:rsidRPr="000B3E90" w14:paraId="2B29334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A35662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D9D8CB6" w14:textId="13781C2B" w:rsidR="00B30E16" w:rsidRPr="000B3E90" w:rsidRDefault="00244C2B" w:rsidP="00440BC1">
            <w:pPr>
              <w:spacing w:before="60" w:after="60" w:line="240" w:lineRule="atLeast"/>
              <w:jc w:val="left"/>
              <w:rPr>
                <w:sz w:val="20"/>
              </w:rPr>
            </w:pPr>
            <w:r w:rsidRPr="000B3E90">
              <w:rPr>
                <w:color w:val="000000"/>
                <w:sz w:val="18"/>
                <w:szCs w:val="18"/>
                <w:lang w:val="en-US"/>
              </w:rPr>
              <w:t xml:space="preserve">Planning of areas manually, ground group </w:t>
            </w:r>
            <w:r w:rsidR="00B30E16" w:rsidRPr="000B3E90">
              <w:rPr>
                <w:color w:val="000000"/>
                <w:sz w:val="18"/>
                <w:szCs w:val="18"/>
                <w:lang w:val="uk-UA"/>
              </w:rPr>
              <w:t>2</w:t>
            </w:r>
          </w:p>
        </w:tc>
        <w:tc>
          <w:tcPr>
            <w:tcW w:w="850" w:type="dxa"/>
            <w:tcBorders>
              <w:top w:val="single" w:sz="6" w:space="0" w:color="auto"/>
              <w:left w:val="single" w:sz="6" w:space="0" w:color="auto"/>
              <w:bottom w:val="single" w:sz="6" w:space="0" w:color="auto"/>
              <w:right w:val="single" w:sz="6" w:space="0" w:color="auto"/>
            </w:tcBorders>
          </w:tcPr>
          <w:p w14:paraId="602BFD14" w14:textId="67EE74C8" w:rsidR="00B30E16" w:rsidRPr="000B3E90" w:rsidRDefault="006F2F83" w:rsidP="00B30E16">
            <w:pPr>
              <w:spacing w:before="60" w:after="60" w:line="240" w:lineRule="atLeast"/>
              <w:jc w:val="center"/>
              <w:rPr>
                <w:sz w:val="20"/>
              </w:rPr>
            </w:pPr>
            <w:r w:rsidRPr="000B3E90">
              <w:rPr>
                <w:color w:val="000000"/>
                <w:sz w:val="18"/>
                <w:szCs w:val="18"/>
                <w:lang w:val="uk-UA"/>
              </w:rPr>
              <w:t>1000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1298D5BD" w14:textId="2EB1F2D6" w:rsidR="00B30E16" w:rsidRPr="000B3E90" w:rsidRDefault="00B30E16" w:rsidP="00B30E16">
            <w:pPr>
              <w:spacing w:before="60" w:after="60" w:line="240" w:lineRule="atLeast"/>
              <w:jc w:val="center"/>
              <w:rPr>
                <w:sz w:val="20"/>
              </w:rPr>
            </w:pPr>
            <w:r w:rsidRPr="000B3E90">
              <w:rPr>
                <w:color w:val="000000"/>
                <w:sz w:val="18"/>
                <w:szCs w:val="18"/>
                <w:lang w:val="uk-UA"/>
              </w:rPr>
              <w:t>0,3508</w:t>
            </w:r>
          </w:p>
        </w:tc>
        <w:tc>
          <w:tcPr>
            <w:tcW w:w="1134" w:type="dxa"/>
            <w:tcBorders>
              <w:top w:val="single" w:sz="6" w:space="0" w:color="auto"/>
              <w:left w:val="single" w:sz="6" w:space="0" w:color="auto"/>
              <w:bottom w:val="single" w:sz="6" w:space="0" w:color="auto"/>
              <w:right w:val="single" w:sz="6" w:space="0" w:color="auto"/>
            </w:tcBorders>
          </w:tcPr>
          <w:p w14:paraId="0C4C759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C48426D" w14:textId="77777777" w:rsidR="00B30E16" w:rsidRPr="000B3E90" w:rsidRDefault="00B30E16" w:rsidP="00B30E16">
            <w:pPr>
              <w:spacing w:before="60" w:after="60" w:line="240" w:lineRule="atLeast"/>
              <w:jc w:val="center"/>
              <w:rPr>
                <w:sz w:val="20"/>
              </w:rPr>
            </w:pPr>
          </w:p>
        </w:tc>
      </w:tr>
      <w:tr w:rsidR="00B30E16" w:rsidRPr="000B3E90" w14:paraId="17C2476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168A4B7"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683EC62" w14:textId="7B55B155" w:rsidR="00B30E16" w:rsidRPr="000B3E90" w:rsidRDefault="00B30E16" w:rsidP="00440BC1">
            <w:pPr>
              <w:spacing w:before="60" w:after="60" w:line="240" w:lineRule="atLeast"/>
              <w:jc w:val="left"/>
              <w:rPr>
                <w:sz w:val="20"/>
                <w:lang w:val="en-US"/>
              </w:rPr>
            </w:pPr>
            <w:r w:rsidRPr="000B3E90">
              <w:rPr>
                <w:b/>
                <w:bCs/>
                <w:color w:val="000000"/>
                <w:sz w:val="18"/>
                <w:szCs w:val="18"/>
                <w:lang w:val="uk-UA"/>
              </w:rPr>
              <w:t xml:space="preserve">       </w:t>
            </w:r>
            <w:r w:rsidR="00244C2B" w:rsidRPr="000B3E90">
              <w:rPr>
                <w:b/>
                <w:bCs/>
                <w:color w:val="000000"/>
                <w:sz w:val="18"/>
                <w:szCs w:val="18"/>
                <w:lang w:val="en-US"/>
              </w:rPr>
              <w:t>Arrangement of perimeter walk</w:t>
            </w:r>
          </w:p>
        </w:tc>
        <w:tc>
          <w:tcPr>
            <w:tcW w:w="850" w:type="dxa"/>
            <w:tcBorders>
              <w:top w:val="single" w:sz="6" w:space="0" w:color="auto"/>
              <w:left w:val="single" w:sz="6" w:space="0" w:color="auto"/>
              <w:bottom w:val="single" w:sz="6" w:space="0" w:color="auto"/>
              <w:right w:val="single" w:sz="6" w:space="0" w:color="auto"/>
            </w:tcBorders>
          </w:tcPr>
          <w:p w14:paraId="0E100E4C" w14:textId="3C448BF9"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190130E9" w14:textId="2CBAB463"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5DBE101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F7B4992" w14:textId="77777777" w:rsidR="00B30E16" w:rsidRPr="000B3E90" w:rsidRDefault="00B30E16" w:rsidP="00B30E16">
            <w:pPr>
              <w:spacing w:before="60" w:after="60" w:line="240" w:lineRule="atLeast"/>
              <w:jc w:val="center"/>
              <w:rPr>
                <w:sz w:val="20"/>
              </w:rPr>
            </w:pPr>
          </w:p>
        </w:tc>
      </w:tr>
      <w:tr w:rsidR="00B30E16" w:rsidRPr="000B3E90" w14:paraId="30207DD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624535A"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A9E6B1A" w14:textId="393A7A71" w:rsidR="00B30E16" w:rsidRPr="000B3E90" w:rsidRDefault="00FA2F17" w:rsidP="00440BC1">
            <w:pPr>
              <w:spacing w:before="60" w:after="60" w:line="240" w:lineRule="atLeast"/>
              <w:jc w:val="left"/>
              <w:rPr>
                <w:sz w:val="20"/>
                <w:lang w:val="uk-UA"/>
              </w:rPr>
            </w:pPr>
            <w:r w:rsidRPr="000B3E90">
              <w:rPr>
                <w:color w:val="000000"/>
                <w:sz w:val="18"/>
                <w:szCs w:val="18"/>
                <w:lang w:val="en-US"/>
              </w:rPr>
              <w:t>Arrangement of one layer foundations, thickness 15 cm, available pressure more than</w:t>
            </w:r>
            <w:r w:rsidR="00B30E16" w:rsidRPr="000B3E90">
              <w:rPr>
                <w:color w:val="000000"/>
                <w:sz w:val="18"/>
                <w:szCs w:val="18"/>
                <w:lang w:val="uk-UA"/>
              </w:rPr>
              <w:t xml:space="preserve"> 98,1 </w:t>
            </w:r>
            <w:r w:rsidRPr="000B3E90">
              <w:rPr>
                <w:color w:val="000000"/>
                <w:sz w:val="18"/>
                <w:szCs w:val="18"/>
                <w:lang w:val="en-US"/>
              </w:rPr>
              <w:t>Pp</w:t>
            </w:r>
            <w:r w:rsidR="00B30E16" w:rsidRPr="000B3E90">
              <w:rPr>
                <w:color w:val="000000"/>
                <w:sz w:val="18"/>
                <w:szCs w:val="18"/>
                <w:lang w:val="uk-UA"/>
              </w:rPr>
              <w:t xml:space="preserve">а [1000 </w:t>
            </w:r>
            <w:r w:rsidRPr="000B3E90">
              <w:rPr>
                <w:color w:val="000000"/>
                <w:sz w:val="18"/>
                <w:szCs w:val="18"/>
                <w:lang w:val="en-US"/>
              </w:rPr>
              <w:t>kg/cm2</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A7FA242" w14:textId="08DF1EFB"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5D808156" w14:textId="0BD84819" w:rsidR="00B30E16" w:rsidRPr="000B3E90" w:rsidRDefault="00B30E16" w:rsidP="00B30E16">
            <w:pPr>
              <w:spacing w:before="60" w:after="60" w:line="240" w:lineRule="atLeast"/>
              <w:jc w:val="center"/>
              <w:rPr>
                <w:sz w:val="20"/>
              </w:rPr>
            </w:pPr>
            <w:r w:rsidRPr="000B3E90">
              <w:rPr>
                <w:color w:val="000000"/>
                <w:sz w:val="18"/>
                <w:szCs w:val="18"/>
                <w:lang w:val="uk-UA"/>
              </w:rPr>
              <w:t>3,508</w:t>
            </w:r>
          </w:p>
        </w:tc>
        <w:tc>
          <w:tcPr>
            <w:tcW w:w="1134" w:type="dxa"/>
            <w:tcBorders>
              <w:top w:val="single" w:sz="6" w:space="0" w:color="auto"/>
              <w:left w:val="single" w:sz="6" w:space="0" w:color="auto"/>
              <w:bottom w:val="single" w:sz="6" w:space="0" w:color="auto"/>
              <w:right w:val="single" w:sz="6" w:space="0" w:color="auto"/>
            </w:tcBorders>
          </w:tcPr>
          <w:p w14:paraId="25EEA56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F4BF5C6" w14:textId="77777777" w:rsidR="00B30E16" w:rsidRPr="000B3E90" w:rsidRDefault="00B30E16" w:rsidP="00B30E16">
            <w:pPr>
              <w:spacing w:before="60" w:after="60" w:line="240" w:lineRule="atLeast"/>
              <w:jc w:val="center"/>
              <w:rPr>
                <w:sz w:val="20"/>
              </w:rPr>
            </w:pPr>
          </w:p>
        </w:tc>
      </w:tr>
      <w:tr w:rsidR="00B30E16" w:rsidRPr="000B3E90" w14:paraId="37BF951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F0ED3D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6E2D945" w14:textId="294E3B02" w:rsidR="00B30E16" w:rsidRPr="000B3E90" w:rsidRDefault="00FA2F17" w:rsidP="00440BC1">
            <w:pPr>
              <w:spacing w:before="60" w:after="60" w:line="240" w:lineRule="atLeast"/>
              <w:jc w:val="left"/>
              <w:rPr>
                <w:sz w:val="20"/>
                <w:lang w:val="en-US"/>
              </w:rPr>
            </w:pPr>
            <w:r w:rsidRPr="000B3E90">
              <w:rPr>
                <w:color w:val="000000"/>
                <w:sz w:val="18"/>
                <w:szCs w:val="18"/>
                <w:lang w:val="en-US"/>
              </w:rPr>
              <w:t xml:space="preserve">Installation of concrete curbs on the concrete foundation </w:t>
            </w:r>
          </w:p>
        </w:tc>
        <w:tc>
          <w:tcPr>
            <w:tcW w:w="850" w:type="dxa"/>
            <w:tcBorders>
              <w:top w:val="single" w:sz="6" w:space="0" w:color="auto"/>
              <w:left w:val="single" w:sz="6" w:space="0" w:color="auto"/>
              <w:bottom w:val="single" w:sz="6" w:space="0" w:color="auto"/>
              <w:right w:val="single" w:sz="6" w:space="0" w:color="auto"/>
            </w:tcBorders>
          </w:tcPr>
          <w:p w14:paraId="17B5FBF1" w14:textId="08B86B04" w:rsidR="00B30E16" w:rsidRPr="000B3E90" w:rsidRDefault="006F2F83" w:rsidP="00B30E16">
            <w:pPr>
              <w:spacing w:before="60" w:after="60" w:line="240" w:lineRule="atLeast"/>
              <w:jc w:val="center"/>
              <w:rPr>
                <w:sz w:val="20"/>
              </w:rPr>
            </w:pPr>
            <w:r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3B8F1827" w14:textId="60166787" w:rsidR="00B30E16" w:rsidRPr="000B3E90" w:rsidRDefault="00B30E16" w:rsidP="00B30E16">
            <w:pPr>
              <w:spacing w:before="60" w:after="60" w:line="240" w:lineRule="atLeast"/>
              <w:jc w:val="center"/>
              <w:rPr>
                <w:sz w:val="20"/>
              </w:rPr>
            </w:pPr>
            <w:r w:rsidRPr="000B3E90">
              <w:rPr>
                <w:color w:val="000000"/>
                <w:sz w:val="18"/>
                <w:szCs w:val="18"/>
                <w:lang w:val="uk-UA"/>
              </w:rPr>
              <w:t>350,8</w:t>
            </w:r>
          </w:p>
        </w:tc>
        <w:tc>
          <w:tcPr>
            <w:tcW w:w="1134" w:type="dxa"/>
            <w:tcBorders>
              <w:top w:val="single" w:sz="6" w:space="0" w:color="auto"/>
              <w:left w:val="single" w:sz="6" w:space="0" w:color="auto"/>
              <w:bottom w:val="single" w:sz="6" w:space="0" w:color="auto"/>
              <w:right w:val="single" w:sz="6" w:space="0" w:color="auto"/>
            </w:tcBorders>
          </w:tcPr>
          <w:p w14:paraId="7B9E749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8EAEE2B" w14:textId="77777777" w:rsidR="00B30E16" w:rsidRPr="000B3E90" w:rsidRDefault="00B30E16" w:rsidP="00B30E16">
            <w:pPr>
              <w:spacing w:before="60" w:after="60" w:line="240" w:lineRule="atLeast"/>
              <w:jc w:val="center"/>
              <w:rPr>
                <w:sz w:val="20"/>
              </w:rPr>
            </w:pPr>
          </w:p>
        </w:tc>
      </w:tr>
      <w:tr w:rsidR="00B30E16" w:rsidRPr="000B3E90" w14:paraId="1931EF4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44AA91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F4606C4" w14:textId="3E6F70E8" w:rsidR="00B30E16" w:rsidRPr="000B3E90" w:rsidRDefault="002049BE" w:rsidP="00440BC1">
            <w:pPr>
              <w:spacing w:before="60" w:after="60" w:line="240" w:lineRule="atLeast"/>
              <w:jc w:val="left"/>
              <w:rPr>
                <w:sz w:val="20"/>
                <w:lang w:val="uk-UA"/>
              </w:rPr>
            </w:pPr>
            <w:r w:rsidRPr="000B3E90">
              <w:rPr>
                <w:color w:val="000000"/>
                <w:sz w:val="18"/>
                <w:szCs w:val="18"/>
                <w:lang w:val="en-US"/>
              </w:rPr>
              <w:t>Arrangement of pavement, thickness 4 cm, using hot asphalt-concrete mixtures manually</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5C7E4925" w14:textId="19EF684E" w:rsidR="00B30E16" w:rsidRPr="000B3E90" w:rsidRDefault="006F2F83" w:rsidP="00B30E16">
            <w:pPr>
              <w:spacing w:before="60" w:after="60" w:line="240" w:lineRule="atLeast"/>
              <w:jc w:val="center"/>
              <w:rPr>
                <w:sz w:val="20"/>
              </w:rPr>
            </w:pPr>
            <w:r w:rsidRPr="000B3E90">
              <w:rPr>
                <w:color w:val="000000"/>
                <w:sz w:val="18"/>
                <w:szCs w:val="18"/>
                <w:lang w:val="uk-UA"/>
              </w:rPr>
              <w:t>100</w:t>
            </w:r>
            <w:r w:rsidRPr="000B3E90">
              <w:rPr>
                <w:color w:val="000000"/>
                <w:sz w:val="18"/>
                <w:szCs w:val="18"/>
                <w:lang w:val="en-US"/>
              </w:rPr>
              <w:t>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73C8F644" w14:textId="7E8F5193" w:rsidR="00B30E16" w:rsidRPr="000B3E90" w:rsidRDefault="00B30E16" w:rsidP="00B30E16">
            <w:pPr>
              <w:spacing w:before="60" w:after="60" w:line="240" w:lineRule="atLeast"/>
              <w:jc w:val="center"/>
              <w:rPr>
                <w:sz w:val="20"/>
              </w:rPr>
            </w:pPr>
            <w:r w:rsidRPr="000B3E90">
              <w:rPr>
                <w:color w:val="000000"/>
                <w:sz w:val="18"/>
                <w:szCs w:val="18"/>
                <w:lang w:val="uk-UA"/>
              </w:rPr>
              <w:t>3,508</w:t>
            </w:r>
          </w:p>
        </w:tc>
        <w:tc>
          <w:tcPr>
            <w:tcW w:w="1134" w:type="dxa"/>
            <w:tcBorders>
              <w:top w:val="single" w:sz="6" w:space="0" w:color="auto"/>
              <w:left w:val="single" w:sz="6" w:space="0" w:color="auto"/>
              <w:bottom w:val="single" w:sz="6" w:space="0" w:color="auto"/>
              <w:right w:val="single" w:sz="6" w:space="0" w:color="auto"/>
            </w:tcBorders>
          </w:tcPr>
          <w:p w14:paraId="7F9C892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345D610" w14:textId="77777777" w:rsidR="00B30E16" w:rsidRPr="000B3E90" w:rsidRDefault="00B30E16" w:rsidP="00B30E16">
            <w:pPr>
              <w:spacing w:before="60" w:after="60" w:line="240" w:lineRule="atLeast"/>
              <w:jc w:val="center"/>
              <w:rPr>
                <w:sz w:val="20"/>
              </w:rPr>
            </w:pPr>
          </w:p>
        </w:tc>
      </w:tr>
      <w:tr w:rsidR="00B30E16" w:rsidRPr="000B3E90" w14:paraId="1C8DEC2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342461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088CDB5" w14:textId="605D1439" w:rsidR="00B30E16" w:rsidRPr="000B3E90" w:rsidRDefault="002049BE" w:rsidP="00440BC1">
            <w:pPr>
              <w:spacing w:before="60" w:after="60" w:line="240" w:lineRule="atLeast"/>
              <w:jc w:val="left"/>
              <w:rPr>
                <w:sz w:val="20"/>
                <w:lang w:val="en-US"/>
              </w:rPr>
            </w:pPr>
            <w:r w:rsidRPr="000B3E90">
              <w:rPr>
                <w:color w:val="000000"/>
                <w:sz w:val="18"/>
                <w:szCs w:val="18"/>
                <w:lang w:val="en-US"/>
              </w:rPr>
              <w:t xml:space="preserve">For each </w:t>
            </w:r>
            <w:r w:rsidR="00B30E16" w:rsidRPr="000B3E90">
              <w:rPr>
                <w:color w:val="000000"/>
                <w:sz w:val="18"/>
                <w:szCs w:val="18"/>
                <w:lang w:val="uk-UA"/>
              </w:rPr>
              <w:t xml:space="preserve">0,5 </w:t>
            </w:r>
            <w:r w:rsidRPr="000B3E90">
              <w:rPr>
                <w:color w:val="000000"/>
                <w:sz w:val="18"/>
                <w:szCs w:val="18"/>
                <w:lang w:val="en-US"/>
              </w:rPr>
              <w:t xml:space="preserve">cm change of the layer thickness to add or include to the norm </w:t>
            </w:r>
            <w:r w:rsidR="00B30E16" w:rsidRPr="000B3E90">
              <w:rPr>
                <w:color w:val="000000"/>
                <w:sz w:val="18"/>
                <w:szCs w:val="18"/>
                <w:lang w:val="uk-UA"/>
              </w:rPr>
              <w:t xml:space="preserve">18-43-1 </w:t>
            </w:r>
            <w:r w:rsidRPr="000B3E90">
              <w:rPr>
                <w:color w:val="000000"/>
                <w:sz w:val="18"/>
                <w:szCs w:val="18"/>
                <w:lang w:val="uk-UA"/>
              </w:rPr>
              <w:t>–</w:t>
            </w:r>
            <w:r w:rsidRPr="000B3E90">
              <w:rPr>
                <w:color w:val="000000"/>
                <w:sz w:val="18"/>
                <w:szCs w:val="18"/>
                <w:lang w:val="en-US"/>
              </w:rPr>
              <w:t>up to 3 cm</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B48664F" w14:textId="4AB64B7A"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73899819" w14:textId="5F7567C8" w:rsidR="00B30E16" w:rsidRPr="000B3E90" w:rsidRDefault="00B30E16" w:rsidP="00B30E16">
            <w:pPr>
              <w:spacing w:before="60" w:after="60" w:line="240" w:lineRule="atLeast"/>
              <w:jc w:val="center"/>
              <w:rPr>
                <w:sz w:val="20"/>
              </w:rPr>
            </w:pPr>
            <w:r w:rsidRPr="000B3E90">
              <w:rPr>
                <w:color w:val="000000"/>
                <w:sz w:val="18"/>
                <w:szCs w:val="18"/>
                <w:lang w:val="uk-UA"/>
              </w:rPr>
              <w:t>-3,508</w:t>
            </w:r>
          </w:p>
        </w:tc>
        <w:tc>
          <w:tcPr>
            <w:tcW w:w="1134" w:type="dxa"/>
            <w:tcBorders>
              <w:top w:val="single" w:sz="6" w:space="0" w:color="auto"/>
              <w:left w:val="single" w:sz="6" w:space="0" w:color="auto"/>
              <w:bottom w:val="single" w:sz="6" w:space="0" w:color="auto"/>
              <w:right w:val="single" w:sz="6" w:space="0" w:color="auto"/>
            </w:tcBorders>
          </w:tcPr>
          <w:p w14:paraId="009CE82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E82D764" w14:textId="77777777" w:rsidR="00B30E16" w:rsidRPr="000B3E90" w:rsidRDefault="00B30E16" w:rsidP="00B30E16">
            <w:pPr>
              <w:spacing w:before="60" w:after="60" w:line="240" w:lineRule="atLeast"/>
              <w:jc w:val="center"/>
              <w:rPr>
                <w:sz w:val="20"/>
              </w:rPr>
            </w:pPr>
          </w:p>
        </w:tc>
      </w:tr>
      <w:tr w:rsidR="00B30E16" w:rsidRPr="000B3E90" w14:paraId="58B7700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DCA7362"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AB9401B" w14:textId="18F6BC94" w:rsidR="00B30E16" w:rsidRPr="000B3E90" w:rsidRDefault="002049BE" w:rsidP="00440BC1">
            <w:pPr>
              <w:spacing w:before="60" w:after="60" w:line="240" w:lineRule="atLeast"/>
              <w:jc w:val="left"/>
              <w:rPr>
                <w:sz w:val="20"/>
                <w:lang w:val="en-US"/>
              </w:rPr>
            </w:pPr>
            <w:r w:rsidRPr="000B3E90">
              <w:rPr>
                <w:b/>
                <w:bCs/>
                <w:color w:val="000000"/>
                <w:sz w:val="18"/>
                <w:szCs w:val="18"/>
                <w:lang w:val="en-US"/>
              </w:rPr>
              <w:t>For heating and ventilation</w:t>
            </w:r>
          </w:p>
        </w:tc>
        <w:tc>
          <w:tcPr>
            <w:tcW w:w="850" w:type="dxa"/>
            <w:tcBorders>
              <w:top w:val="single" w:sz="6" w:space="0" w:color="auto"/>
              <w:left w:val="single" w:sz="6" w:space="0" w:color="auto"/>
              <w:bottom w:val="single" w:sz="6" w:space="0" w:color="auto"/>
              <w:right w:val="single" w:sz="6" w:space="0" w:color="auto"/>
            </w:tcBorders>
          </w:tcPr>
          <w:p w14:paraId="3FDD2CEA" w14:textId="50BF2407"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2310F66F" w14:textId="4FD60A91"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5CCAC99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AA50B82" w14:textId="77777777" w:rsidR="00B30E16" w:rsidRPr="000B3E90" w:rsidRDefault="00B30E16" w:rsidP="00B30E16">
            <w:pPr>
              <w:spacing w:before="60" w:after="60" w:line="240" w:lineRule="atLeast"/>
              <w:jc w:val="center"/>
              <w:rPr>
                <w:sz w:val="20"/>
              </w:rPr>
            </w:pPr>
          </w:p>
        </w:tc>
      </w:tr>
      <w:tr w:rsidR="00B30E16" w:rsidRPr="000B3E90" w14:paraId="3F9D4E9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0230A26"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B48F5AC" w14:textId="44C6B7B6" w:rsidR="00B30E16" w:rsidRPr="000B3E90" w:rsidRDefault="00B30E16" w:rsidP="00440BC1">
            <w:pPr>
              <w:spacing w:before="60" w:after="60" w:line="240" w:lineRule="atLeast"/>
              <w:jc w:val="left"/>
              <w:rPr>
                <w:sz w:val="20"/>
                <w:lang w:val="en-US"/>
              </w:rPr>
            </w:pPr>
            <w:r w:rsidRPr="000B3E90">
              <w:rPr>
                <w:color w:val="000000"/>
                <w:sz w:val="18"/>
                <w:szCs w:val="18"/>
                <w:lang w:val="uk-UA"/>
              </w:rPr>
              <w:t xml:space="preserve"> </w:t>
            </w:r>
            <w:r w:rsidR="002049BE" w:rsidRPr="000B3E90">
              <w:rPr>
                <w:b/>
                <w:bCs/>
                <w:color w:val="000000"/>
                <w:sz w:val="18"/>
                <w:szCs w:val="18"/>
                <w:lang w:val="en-US"/>
              </w:rPr>
              <w:t>Section</w:t>
            </w:r>
            <w:r w:rsidRPr="000B3E90">
              <w:rPr>
                <w:b/>
                <w:bCs/>
                <w:color w:val="000000"/>
                <w:sz w:val="18"/>
                <w:szCs w:val="18"/>
                <w:lang w:val="uk-UA"/>
              </w:rPr>
              <w:t xml:space="preserve"> 1. </w:t>
            </w:r>
            <w:r w:rsidR="002049BE" w:rsidRPr="000B3E90">
              <w:rPr>
                <w:b/>
                <w:bCs/>
                <w:color w:val="000000"/>
                <w:sz w:val="18"/>
                <w:szCs w:val="18"/>
                <w:lang w:val="en-US"/>
              </w:rPr>
              <w:t>Installation of the HS</w:t>
            </w:r>
            <w:r w:rsidRPr="000B3E90">
              <w:rPr>
                <w:b/>
                <w:bCs/>
                <w:color w:val="000000"/>
                <w:sz w:val="18"/>
                <w:szCs w:val="18"/>
                <w:lang w:val="uk-UA"/>
              </w:rPr>
              <w:t xml:space="preserve"> </w:t>
            </w:r>
            <w:r w:rsidR="002049BE" w:rsidRPr="000B3E90">
              <w:rPr>
                <w:b/>
                <w:bCs/>
                <w:color w:val="000000"/>
                <w:sz w:val="18"/>
                <w:szCs w:val="18"/>
                <w:lang w:val="en-US"/>
              </w:rPr>
              <w:t>equipment</w:t>
            </w:r>
            <w:r w:rsidRPr="000B3E90">
              <w:rPr>
                <w:b/>
                <w:bCs/>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1905A539" w14:textId="77CD74BD" w:rsidR="00B30E16" w:rsidRPr="000B3E90" w:rsidRDefault="00B30E16" w:rsidP="00B30E16">
            <w:pPr>
              <w:spacing w:before="60" w:after="60" w:line="240" w:lineRule="atLeast"/>
              <w:jc w:val="center"/>
              <w:rPr>
                <w:sz w:val="20"/>
                <w:lang w:val="en-US"/>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08A0467D" w14:textId="630693FF" w:rsidR="00B30E16" w:rsidRPr="000B3E90" w:rsidRDefault="00B30E16" w:rsidP="00B30E16">
            <w:pPr>
              <w:spacing w:before="60" w:after="60" w:line="240" w:lineRule="atLeast"/>
              <w:jc w:val="center"/>
              <w:rPr>
                <w:sz w:val="20"/>
                <w:lang w:val="en-US"/>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07BCE788" w14:textId="77777777" w:rsidR="00B30E16" w:rsidRPr="000B3E90" w:rsidRDefault="00B30E16" w:rsidP="00B30E16">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750AEFC5" w14:textId="77777777" w:rsidR="00B30E16" w:rsidRPr="000B3E90" w:rsidRDefault="00B30E16" w:rsidP="00B30E16">
            <w:pPr>
              <w:spacing w:before="60" w:after="60" w:line="240" w:lineRule="atLeast"/>
              <w:jc w:val="center"/>
              <w:rPr>
                <w:sz w:val="20"/>
                <w:lang w:val="en-US"/>
              </w:rPr>
            </w:pPr>
          </w:p>
        </w:tc>
      </w:tr>
      <w:tr w:rsidR="00B30E16" w:rsidRPr="000B3E90" w14:paraId="27E03B1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E540F55" w14:textId="0DF4D739" w:rsidR="00B30E16" w:rsidRPr="000B3E90" w:rsidRDefault="002049BE" w:rsidP="00257AF6">
            <w:pPr>
              <w:pStyle w:val="aff5"/>
              <w:numPr>
                <w:ilvl w:val="0"/>
                <w:numId w:val="171"/>
              </w:numPr>
              <w:spacing w:line="0" w:lineRule="atLeast"/>
              <w:ind w:left="-284" w:firstLine="357"/>
              <w:jc w:val="center"/>
              <w:rPr>
                <w:sz w:val="20"/>
                <w:lang w:val="ru-RU"/>
              </w:rPr>
            </w:pPr>
            <w:r w:rsidRPr="000B3E90">
              <w:rPr>
                <w:sz w:val="20"/>
              </w:rPr>
              <w:t>1</w:t>
            </w:r>
          </w:p>
        </w:tc>
        <w:tc>
          <w:tcPr>
            <w:tcW w:w="4103" w:type="dxa"/>
            <w:tcBorders>
              <w:top w:val="single" w:sz="6" w:space="0" w:color="auto"/>
              <w:left w:val="single" w:sz="6" w:space="0" w:color="auto"/>
              <w:bottom w:val="single" w:sz="6" w:space="0" w:color="auto"/>
              <w:right w:val="single" w:sz="6" w:space="0" w:color="auto"/>
            </w:tcBorders>
          </w:tcPr>
          <w:p w14:paraId="09DD15C9" w14:textId="6290EA7A" w:rsidR="00B30E16" w:rsidRPr="000B3E90" w:rsidRDefault="005E339D" w:rsidP="00440BC1">
            <w:pPr>
              <w:spacing w:before="60" w:after="60" w:line="240" w:lineRule="atLeast"/>
              <w:jc w:val="left"/>
              <w:rPr>
                <w:sz w:val="20"/>
                <w:lang w:val="en-US"/>
              </w:rPr>
            </w:pPr>
            <w:r w:rsidRPr="000B3E90">
              <w:rPr>
                <w:color w:val="000000"/>
                <w:sz w:val="18"/>
                <w:szCs w:val="18"/>
                <w:lang w:val="en-US"/>
              </w:rPr>
              <w:t xml:space="preserve">Shields, panels, rack frames, mass up to 400 kg – heat substation </w:t>
            </w:r>
            <w:r w:rsidR="00B30E16" w:rsidRPr="000B3E90">
              <w:rPr>
                <w:color w:val="000000"/>
                <w:sz w:val="18"/>
                <w:szCs w:val="18"/>
                <w:lang w:val="uk-UA"/>
              </w:rPr>
              <w:t>SH-Y17-1718 (</w:t>
            </w:r>
            <w:r w:rsidRPr="000B3E90">
              <w:rPr>
                <w:color w:val="000000"/>
                <w:sz w:val="18"/>
                <w:szCs w:val="18"/>
                <w:lang w:val="en-US"/>
              </w:rPr>
              <w:t>Danfoss</w:t>
            </w:r>
            <w:r w:rsidR="00B30E16" w:rsidRPr="000B3E90">
              <w:rPr>
                <w:color w:val="000000"/>
                <w:sz w:val="18"/>
                <w:szCs w:val="18"/>
                <w:lang w:val="uk-UA"/>
              </w:rPr>
              <w:t xml:space="preserve">) – </w:t>
            </w:r>
            <w:r w:rsidRPr="000B3E90">
              <w:rPr>
                <w:color w:val="000000"/>
                <w:sz w:val="18"/>
                <w:szCs w:val="18"/>
                <w:lang w:val="en-US"/>
              </w:rPr>
              <w:t>heat substation, incl: i</w:t>
            </w:r>
            <w:r w:rsidRPr="000B3E90">
              <w:rPr>
                <w:color w:val="000000"/>
                <w:sz w:val="18"/>
                <w:szCs w:val="18"/>
                <w:lang w:val="uk-UA"/>
              </w:rPr>
              <w:t xml:space="preserve">n assembly on a frame, installation on the floor </w:t>
            </w:r>
          </w:p>
        </w:tc>
        <w:tc>
          <w:tcPr>
            <w:tcW w:w="850" w:type="dxa"/>
            <w:tcBorders>
              <w:top w:val="single" w:sz="6" w:space="0" w:color="auto"/>
              <w:left w:val="single" w:sz="6" w:space="0" w:color="auto"/>
              <w:bottom w:val="single" w:sz="6" w:space="0" w:color="auto"/>
              <w:right w:val="single" w:sz="6" w:space="0" w:color="auto"/>
            </w:tcBorders>
          </w:tcPr>
          <w:p w14:paraId="01998316" w14:textId="4ABFB31B"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794685E8" w14:textId="026E656B"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218C07D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415EADF" w14:textId="77777777" w:rsidR="00B30E16" w:rsidRPr="000B3E90" w:rsidRDefault="00B30E16" w:rsidP="00B30E16">
            <w:pPr>
              <w:spacing w:before="60" w:after="60" w:line="240" w:lineRule="atLeast"/>
              <w:jc w:val="center"/>
              <w:rPr>
                <w:sz w:val="20"/>
              </w:rPr>
            </w:pPr>
          </w:p>
        </w:tc>
      </w:tr>
      <w:tr w:rsidR="00B30E16" w:rsidRPr="000B3E90" w14:paraId="47956CE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2D982FC"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D82D331" w14:textId="5252DC56" w:rsidR="00B30E16" w:rsidRPr="000B3E90" w:rsidRDefault="005E339D" w:rsidP="00440BC1">
            <w:pPr>
              <w:spacing w:before="60" w:after="60" w:line="240" w:lineRule="atLeast"/>
              <w:jc w:val="left"/>
              <w:rPr>
                <w:sz w:val="20"/>
              </w:rPr>
            </w:pPr>
            <w:r w:rsidRPr="000B3E90">
              <w:rPr>
                <w:color w:val="000000"/>
                <w:sz w:val="18"/>
                <w:szCs w:val="18"/>
                <w:lang w:val="uk-UA"/>
              </w:rPr>
              <w:t xml:space="preserve">Connection of wires and leads of electric cables to devices and  automation means, way of connection under a screw </w:t>
            </w:r>
          </w:p>
        </w:tc>
        <w:tc>
          <w:tcPr>
            <w:tcW w:w="850" w:type="dxa"/>
            <w:tcBorders>
              <w:top w:val="single" w:sz="6" w:space="0" w:color="auto"/>
              <w:left w:val="single" w:sz="6" w:space="0" w:color="auto"/>
              <w:bottom w:val="single" w:sz="6" w:space="0" w:color="auto"/>
              <w:right w:val="single" w:sz="6" w:space="0" w:color="auto"/>
            </w:tcBorders>
          </w:tcPr>
          <w:p w14:paraId="0EECC9E2" w14:textId="53239D7A" w:rsidR="00B30E16" w:rsidRPr="000B3E90" w:rsidRDefault="00B30E16" w:rsidP="006F2F83">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en-US"/>
              </w:rPr>
              <w:t>ends</w:t>
            </w:r>
          </w:p>
        </w:tc>
        <w:tc>
          <w:tcPr>
            <w:tcW w:w="851" w:type="dxa"/>
            <w:tcBorders>
              <w:top w:val="single" w:sz="6" w:space="0" w:color="auto"/>
              <w:left w:val="single" w:sz="6" w:space="0" w:color="auto"/>
              <w:bottom w:val="single" w:sz="6" w:space="0" w:color="auto"/>
              <w:right w:val="single" w:sz="6" w:space="0" w:color="auto"/>
            </w:tcBorders>
          </w:tcPr>
          <w:p w14:paraId="2D0996BB" w14:textId="3BB4CD61" w:rsidR="00B30E16" w:rsidRPr="000B3E90" w:rsidRDefault="00B30E16" w:rsidP="00B30E16">
            <w:pPr>
              <w:spacing w:before="60" w:after="60" w:line="240" w:lineRule="atLeast"/>
              <w:jc w:val="center"/>
              <w:rPr>
                <w:sz w:val="20"/>
              </w:rPr>
            </w:pPr>
            <w:r w:rsidRPr="000B3E90">
              <w:rPr>
                <w:color w:val="000000"/>
                <w:sz w:val="18"/>
                <w:szCs w:val="18"/>
                <w:lang w:val="uk-UA"/>
              </w:rPr>
              <w:t>0,24</w:t>
            </w:r>
          </w:p>
        </w:tc>
        <w:tc>
          <w:tcPr>
            <w:tcW w:w="1134" w:type="dxa"/>
            <w:tcBorders>
              <w:top w:val="single" w:sz="6" w:space="0" w:color="auto"/>
              <w:left w:val="single" w:sz="6" w:space="0" w:color="auto"/>
              <w:bottom w:val="single" w:sz="6" w:space="0" w:color="auto"/>
              <w:right w:val="single" w:sz="6" w:space="0" w:color="auto"/>
            </w:tcBorders>
          </w:tcPr>
          <w:p w14:paraId="63E83D2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F7FDEDB" w14:textId="77777777" w:rsidR="00B30E16" w:rsidRPr="000B3E90" w:rsidRDefault="00B30E16" w:rsidP="00B30E16">
            <w:pPr>
              <w:spacing w:before="60" w:after="60" w:line="240" w:lineRule="atLeast"/>
              <w:jc w:val="center"/>
              <w:rPr>
                <w:sz w:val="20"/>
              </w:rPr>
            </w:pPr>
          </w:p>
        </w:tc>
      </w:tr>
      <w:tr w:rsidR="00B30E16" w:rsidRPr="000B3E90" w14:paraId="6287742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CD433F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3DB5458" w14:textId="4FFD8FB2" w:rsidR="00B30E16" w:rsidRPr="000B3E90" w:rsidRDefault="006E21E3" w:rsidP="00440BC1">
            <w:pPr>
              <w:spacing w:before="60" w:after="60" w:line="240" w:lineRule="atLeast"/>
              <w:jc w:val="left"/>
              <w:rPr>
                <w:sz w:val="20"/>
                <w:lang w:val="en-US"/>
              </w:rPr>
            </w:pPr>
            <w:r w:rsidRPr="000B3E90">
              <w:rPr>
                <w:color w:val="000000"/>
                <w:sz w:val="18"/>
                <w:szCs w:val="18"/>
                <w:lang w:val="uk-UA"/>
              </w:rPr>
              <w:t>Joining the pipes of the pipe postings</w:t>
            </w:r>
            <w:r w:rsidRPr="000B3E90">
              <w:rPr>
                <w:color w:val="000000"/>
                <w:sz w:val="18"/>
                <w:szCs w:val="18"/>
                <w:lang w:val="en-US"/>
              </w:rPr>
              <w:t xml:space="preserve"> made of</w:t>
            </w:r>
            <w:r w:rsidRPr="000B3E90">
              <w:rPr>
                <w:color w:val="000000"/>
                <w:sz w:val="18"/>
                <w:szCs w:val="18"/>
                <w:lang w:val="uk-UA"/>
              </w:rPr>
              <w:t xml:space="preserve"> </w:t>
            </w:r>
            <w:r w:rsidRPr="000B3E90">
              <w:rPr>
                <w:color w:val="000000"/>
                <w:sz w:val="18"/>
                <w:szCs w:val="18"/>
                <w:lang w:val="en-US"/>
              </w:rPr>
              <w:t>water</w:t>
            </w:r>
            <w:r w:rsidRPr="000B3E90">
              <w:rPr>
                <w:color w:val="000000"/>
                <w:sz w:val="18"/>
                <w:szCs w:val="18"/>
                <w:lang w:val="uk-UA"/>
              </w:rPr>
              <w:t>gas pipelines, diameter</w:t>
            </w:r>
            <w:r w:rsidRPr="000B3E90">
              <w:rPr>
                <w:color w:val="000000"/>
                <w:sz w:val="18"/>
                <w:szCs w:val="18"/>
                <w:lang w:val="en-US"/>
              </w:rPr>
              <w:t xml:space="preserve"> of</w:t>
            </w:r>
            <w:r w:rsidRPr="000B3E90">
              <w:rPr>
                <w:color w:val="000000"/>
                <w:sz w:val="18"/>
                <w:szCs w:val="18"/>
                <w:lang w:val="uk-UA"/>
              </w:rPr>
              <w:t xml:space="preserve"> passage</w:t>
            </w:r>
            <w:r w:rsidRPr="000B3E90">
              <w:rPr>
                <w:color w:val="000000"/>
                <w:sz w:val="18"/>
                <w:szCs w:val="18"/>
                <w:lang w:val="en-US"/>
              </w:rPr>
              <w:t xml:space="preserve"> is</w:t>
            </w:r>
            <w:r w:rsidRPr="000B3E90">
              <w:rPr>
                <w:color w:val="000000"/>
                <w:sz w:val="18"/>
                <w:szCs w:val="18"/>
                <w:lang w:val="uk-UA"/>
              </w:rPr>
              <w:t xml:space="preserve"> 100 mm</w:t>
            </w:r>
          </w:p>
        </w:tc>
        <w:tc>
          <w:tcPr>
            <w:tcW w:w="850" w:type="dxa"/>
            <w:tcBorders>
              <w:top w:val="single" w:sz="6" w:space="0" w:color="auto"/>
              <w:left w:val="single" w:sz="6" w:space="0" w:color="auto"/>
              <w:bottom w:val="single" w:sz="6" w:space="0" w:color="auto"/>
              <w:right w:val="single" w:sz="6" w:space="0" w:color="auto"/>
            </w:tcBorders>
          </w:tcPr>
          <w:p w14:paraId="303F68F2" w14:textId="2E0A92AE" w:rsidR="00B30E16" w:rsidRPr="000B3E90" w:rsidRDefault="00B30E16" w:rsidP="006F2F83">
            <w:pPr>
              <w:spacing w:before="60" w:after="60" w:line="240" w:lineRule="atLeast"/>
              <w:jc w:val="center"/>
              <w:rPr>
                <w:sz w:val="20"/>
                <w:lang w:val="en-US"/>
              </w:rPr>
            </w:pPr>
            <w:r w:rsidRPr="000B3E90">
              <w:rPr>
                <w:color w:val="000000"/>
                <w:sz w:val="18"/>
                <w:szCs w:val="18"/>
                <w:lang w:val="uk-UA"/>
              </w:rPr>
              <w:t>10</w:t>
            </w:r>
            <w:r w:rsidR="006F2F83" w:rsidRPr="000B3E90">
              <w:rPr>
                <w:color w:val="000000"/>
                <w:sz w:val="18"/>
                <w:szCs w:val="18"/>
                <w:lang w:val="en-US"/>
              </w:rPr>
              <w:t>connections</w:t>
            </w:r>
          </w:p>
        </w:tc>
        <w:tc>
          <w:tcPr>
            <w:tcW w:w="851" w:type="dxa"/>
            <w:tcBorders>
              <w:top w:val="single" w:sz="6" w:space="0" w:color="auto"/>
              <w:left w:val="single" w:sz="6" w:space="0" w:color="auto"/>
              <w:bottom w:val="single" w:sz="6" w:space="0" w:color="auto"/>
              <w:right w:val="single" w:sz="6" w:space="0" w:color="auto"/>
            </w:tcBorders>
          </w:tcPr>
          <w:p w14:paraId="0BA9CF81" w14:textId="27FABAE2" w:rsidR="00B30E16" w:rsidRPr="000B3E90" w:rsidRDefault="00B30E16" w:rsidP="00B30E16">
            <w:pPr>
              <w:spacing w:before="60" w:after="60" w:line="240" w:lineRule="atLeast"/>
              <w:jc w:val="center"/>
              <w:rPr>
                <w:sz w:val="20"/>
              </w:rPr>
            </w:pPr>
            <w:r w:rsidRPr="000B3E90">
              <w:rPr>
                <w:color w:val="000000"/>
                <w:sz w:val="18"/>
                <w:szCs w:val="18"/>
                <w:lang w:val="uk-UA"/>
              </w:rPr>
              <w:t>0,4</w:t>
            </w:r>
          </w:p>
        </w:tc>
        <w:tc>
          <w:tcPr>
            <w:tcW w:w="1134" w:type="dxa"/>
            <w:tcBorders>
              <w:top w:val="single" w:sz="6" w:space="0" w:color="auto"/>
              <w:left w:val="single" w:sz="6" w:space="0" w:color="auto"/>
              <w:bottom w:val="single" w:sz="6" w:space="0" w:color="auto"/>
              <w:right w:val="single" w:sz="6" w:space="0" w:color="auto"/>
            </w:tcBorders>
          </w:tcPr>
          <w:p w14:paraId="0C8A353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D2794E2" w14:textId="77777777" w:rsidR="00B30E16" w:rsidRPr="000B3E90" w:rsidRDefault="00B30E16" w:rsidP="00B30E16">
            <w:pPr>
              <w:spacing w:before="60" w:after="60" w:line="240" w:lineRule="atLeast"/>
              <w:jc w:val="center"/>
              <w:rPr>
                <w:sz w:val="20"/>
              </w:rPr>
            </w:pPr>
          </w:p>
        </w:tc>
      </w:tr>
      <w:tr w:rsidR="00B30E16" w:rsidRPr="000B3E90" w14:paraId="7C4E60B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084C4F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085EC96" w14:textId="173658B2" w:rsidR="00B30E16" w:rsidRPr="000B3E90" w:rsidRDefault="006E21E3" w:rsidP="00440BC1">
            <w:pPr>
              <w:spacing w:before="60" w:after="60" w:line="240" w:lineRule="atLeast"/>
              <w:jc w:val="left"/>
              <w:rPr>
                <w:sz w:val="20"/>
              </w:rPr>
            </w:pPr>
            <w:r w:rsidRPr="000B3E90">
              <w:rPr>
                <w:color w:val="000000"/>
                <w:sz w:val="18"/>
                <w:szCs w:val="18"/>
                <w:lang w:val="en-US"/>
              </w:rPr>
              <w:t xml:space="preserve">Installation of equipment for heat record of </w:t>
            </w:r>
            <w:r w:rsidR="00F92956" w:rsidRPr="000B3E90">
              <w:rPr>
                <w:color w:val="000000"/>
                <w:sz w:val="18"/>
                <w:szCs w:val="18"/>
                <w:lang w:val="en-US"/>
              </w:rPr>
              <w:t xml:space="preserve">heat circuit with counter </w:t>
            </w:r>
            <w:r w:rsidR="00B30E16" w:rsidRPr="000B3E90">
              <w:rPr>
                <w:color w:val="000000"/>
                <w:sz w:val="18"/>
                <w:szCs w:val="18"/>
                <w:lang w:val="uk-UA"/>
              </w:rPr>
              <w:t>Shаrky 775 Hydrоmеtеr</w:t>
            </w:r>
            <w:r w:rsidR="00F92956" w:rsidRPr="000B3E90">
              <w:rPr>
                <w:color w:val="000000"/>
                <w:sz w:val="18"/>
                <w:szCs w:val="18"/>
              </w:rPr>
              <w:t>, d.</w:t>
            </w:r>
            <w:r w:rsidR="00B30E16" w:rsidRPr="000B3E90">
              <w:rPr>
                <w:color w:val="000000"/>
                <w:sz w:val="18"/>
                <w:szCs w:val="18"/>
                <w:lang w:val="uk-UA"/>
              </w:rPr>
              <w:t xml:space="preserve"> </w:t>
            </w:r>
            <w:r w:rsidR="00F92956" w:rsidRPr="000B3E90">
              <w:rPr>
                <w:color w:val="000000"/>
                <w:sz w:val="18"/>
                <w:szCs w:val="18"/>
              </w:rPr>
              <w:t>up to</w:t>
            </w:r>
            <w:r w:rsidR="00F92956" w:rsidRPr="000B3E90">
              <w:rPr>
                <w:color w:val="000000"/>
                <w:sz w:val="18"/>
                <w:szCs w:val="18"/>
                <w:lang w:val="uk-UA"/>
              </w:rPr>
              <w:t xml:space="preserve"> 100 mm</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6CD205B0" w14:textId="1E5B4338"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503130EA" w14:textId="08CC129C"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0A2E642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0C47878" w14:textId="77777777" w:rsidR="00B30E16" w:rsidRPr="000B3E90" w:rsidRDefault="00B30E16" w:rsidP="00B30E16">
            <w:pPr>
              <w:spacing w:before="60" w:after="60" w:line="240" w:lineRule="atLeast"/>
              <w:jc w:val="center"/>
              <w:rPr>
                <w:sz w:val="20"/>
              </w:rPr>
            </w:pPr>
          </w:p>
        </w:tc>
      </w:tr>
      <w:tr w:rsidR="00B30E16" w:rsidRPr="000B3E90" w14:paraId="2516BEC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D12449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0DDB41D" w14:textId="2FBEE9BE" w:rsidR="00B30E16" w:rsidRPr="000B3E90" w:rsidRDefault="00DD6C17" w:rsidP="00440BC1">
            <w:pPr>
              <w:spacing w:before="60" w:after="60" w:line="240" w:lineRule="atLeast"/>
              <w:jc w:val="left"/>
              <w:rPr>
                <w:sz w:val="20"/>
                <w:lang w:val="en-US"/>
              </w:rPr>
            </w:pPr>
            <w:r w:rsidRPr="000B3E90">
              <w:rPr>
                <w:color w:val="000000"/>
                <w:sz w:val="18"/>
                <w:szCs w:val="18"/>
                <w:lang w:val="uk-UA"/>
              </w:rPr>
              <w:t>Breeding on devices and connecting cable belts or conductors of an external network to the blocks of clamps and to clips of devices and devices installed on</w:t>
            </w:r>
            <w:r w:rsidRPr="000B3E90">
              <w:rPr>
                <w:color w:val="000000"/>
                <w:sz w:val="18"/>
                <w:szCs w:val="18"/>
              </w:rPr>
              <w:t xml:space="preserve"> d</w:t>
            </w:r>
            <w:r w:rsidRPr="000B3E90">
              <w:rPr>
                <w:color w:val="000000"/>
                <w:sz w:val="18"/>
                <w:szCs w:val="18"/>
                <w:lang w:val="uk-UA"/>
              </w:rPr>
              <w:t xml:space="preserve">evices, the cross sections </w:t>
            </w:r>
            <w:r w:rsidRPr="000B3E90">
              <w:rPr>
                <w:color w:val="000000"/>
                <w:sz w:val="18"/>
                <w:szCs w:val="18"/>
              </w:rPr>
              <w:t>of core</w:t>
            </w:r>
            <w:r w:rsidRPr="000B3E90">
              <w:rPr>
                <w:color w:val="000000"/>
                <w:sz w:val="18"/>
                <w:szCs w:val="18"/>
                <w:lang w:val="uk-UA"/>
              </w:rPr>
              <w:t xml:space="preserve"> up to 10 mm2</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45387E9" w14:textId="47943219" w:rsidR="00B30E16" w:rsidRPr="000B3E90" w:rsidRDefault="00B30E16" w:rsidP="006F2F83">
            <w:pPr>
              <w:spacing w:before="60" w:after="60" w:line="240" w:lineRule="atLeast"/>
              <w:jc w:val="center"/>
              <w:rPr>
                <w:sz w:val="20"/>
                <w:lang w:val="en-US"/>
              </w:rPr>
            </w:pPr>
            <w:r w:rsidRPr="000B3E90">
              <w:rPr>
                <w:color w:val="000000"/>
                <w:sz w:val="18"/>
                <w:szCs w:val="18"/>
                <w:lang w:val="uk-UA"/>
              </w:rPr>
              <w:t xml:space="preserve">100 </w:t>
            </w:r>
            <w:r w:rsidR="006F2F83" w:rsidRPr="000B3E90">
              <w:rPr>
                <w:color w:val="000000"/>
                <w:sz w:val="18"/>
                <w:szCs w:val="18"/>
                <w:lang w:val="en-US"/>
              </w:rPr>
              <w:t>threads</w:t>
            </w:r>
          </w:p>
        </w:tc>
        <w:tc>
          <w:tcPr>
            <w:tcW w:w="851" w:type="dxa"/>
            <w:tcBorders>
              <w:top w:val="single" w:sz="6" w:space="0" w:color="auto"/>
              <w:left w:val="single" w:sz="6" w:space="0" w:color="auto"/>
              <w:bottom w:val="single" w:sz="6" w:space="0" w:color="auto"/>
              <w:right w:val="single" w:sz="6" w:space="0" w:color="auto"/>
            </w:tcBorders>
          </w:tcPr>
          <w:p w14:paraId="4391EB82" w14:textId="19C9EE3F" w:rsidR="00B30E16" w:rsidRPr="000B3E90" w:rsidRDefault="00B30E16" w:rsidP="00B30E16">
            <w:pPr>
              <w:spacing w:before="60" w:after="60" w:line="240" w:lineRule="atLeast"/>
              <w:jc w:val="center"/>
              <w:rPr>
                <w:sz w:val="20"/>
              </w:rPr>
            </w:pPr>
            <w:r w:rsidRPr="000B3E90">
              <w:rPr>
                <w:color w:val="000000"/>
                <w:sz w:val="18"/>
                <w:szCs w:val="18"/>
                <w:lang w:val="uk-UA"/>
              </w:rPr>
              <w:t>0,03</w:t>
            </w:r>
          </w:p>
        </w:tc>
        <w:tc>
          <w:tcPr>
            <w:tcW w:w="1134" w:type="dxa"/>
            <w:tcBorders>
              <w:top w:val="single" w:sz="6" w:space="0" w:color="auto"/>
              <w:left w:val="single" w:sz="6" w:space="0" w:color="auto"/>
              <w:bottom w:val="single" w:sz="6" w:space="0" w:color="auto"/>
              <w:right w:val="single" w:sz="6" w:space="0" w:color="auto"/>
            </w:tcBorders>
          </w:tcPr>
          <w:p w14:paraId="5004A96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DE49436" w14:textId="77777777" w:rsidR="00B30E16" w:rsidRPr="000B3E90" w:rsidRDefault="00B30E16" w:rsidP="00B30E16">
            <w:pPr>
              <w:spacing w:before="60" w:after="60" w:line="240" w:lineRule="atLeast"/>
              <w:jc w:val="center"/>
              <w:rPr>
                <w:sz w:val="20"/>
              </w:rPr>
            </w:pPr>
          </w:p>
        </w:tc>
      </w:tr>
      <w:tr w:rsidR="00B30E16" w:rsidRPr="000B3E90" w14:paraId="091F2DC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F3B718C"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67FF196" w14:textId="295BD365" w:rsidR="00B30E16" w:rsidRPr="000B3E90" w:rsidRDefault="00DD6C17" w:rsidP="00440BC1">
            <w:pPr>
              <w:spacing w:before="60" w:after="60" w:line="240" w:lineRule="atLeast"/>
              <w:jc w:val="left"/>
              <w:rPr>
                <w:sz w:val="20"/>
                <w:lang w:val="en-US"/>
              </w:rPr>
            </w:pPr>
            <w:r w:rsidRPr="000B3E90">
              <w:rPr>
                <w:color w:val="000000"/>
                <w:sz w:val="18"/>
                <w:szCs w:val="18"/>
              </w:rPr>
              <w:t>I</w:t>
            </w:r>
            <w:r w:rsidRPr="000B3E90">
              <w:rPr>
                <w:color w:val="000000"/>
                <w:sz w:val="18"/>
                <w:szCs w:val="18"/>
                <w:lang w:val="uk-UA"/>
              </w:rPr>
              <w:t>nstalling filters to clean</w:t>
            </w:r>
            <w:r w:rsidRPr="000B3E90">
              <w:rPr>
                <w:color w:val="000000"/>
                <w:sz w:val="18"/>
                <w:szCs w:val="18"/>
              </w:rPr>
              <w:t xml:space="preserve"> w</w:t>
            </w:r>
            <w:r w:rsidRPr="000B3E90">
              <w:rPr>
                <w:color w:val="000000"/>
                <w:sz w:val="18"/>
                <w:szCs w:val="18"/>
                <w:lang w:val="uk-UA"/>
              </w:rPr>
              <w:t>ater with a diameter of 80 mm</w:t>
            </w:r>
            <w:r w:rsidR="00B30E16" w:rsidRPr="000B3E90">
              <w:rPr>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7563C647" w14:textId="39466E56" w:rsidR="00B30E16" w:rsidRPr="000B3E90" w:rsidRDefault="006F2F83" w:rsidP="00B30E16">
            <w:pPr>
              <w:spacing w:before="60" w:after="60" w:line="240" w:lineRule="atLeast"/>
              <w:jc w:val="center"/>
              <w:rPr>
                <w:sz w:val="20"/>
                <w:lang w:val="en-US"/>
              </w:rPr>
            </w:pPr>
            <w:r w:rsidRPr="000B3E90">
              <w:rPr>
                <w:color w:val="000000"/>
                <w:sz w:val="18"/>
                <w:szCs w:val="18"/>
                <w:lang w:val="en-US"/>
              </w:rPr>
              <w:t xml:space="preserve">Filter </w:t>
            </w:r>
          </w:p>
        </w:tc>
        <w:tc>
          <w:tcPr>
            <w:tcW w:w="851" w:type="dxa"/>
            <w:tcBorders>
              <w:top w:val="single" w:sz="6" w:space="0" w:color="auto"/>
              <w:left w:val="single" w:sz="6" w:space="0" w:color="auto"/>
              <w:bottom w:val="single" w:sz="6" w:space="0" w:color="auto"/>
              <w:right w:val="single" w:sz="6" w:space="0" w:color="auto"/>
            </w:tcBorders>
          </w:tcPr>
          <w:p w14:paraId="0FBA9A3E" w14:textId="167A1199"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04BBE72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79FD0EF" w14:textId="77777777" w:rsidR="00B30E16" w:rsidRPr="000B3E90" w:rsidRDefault="00B30E16" w:rsidP="00B30E16">
            <w:pPr>
              <w:spacing w:before="60" w:after="60" w:line="240" w:lineRule="atLeast"/>
              <w:jc w:val="center"/>
              <w:rPr>
                <w:sz w:val="20"/>
              </w:rPr>
            </w:pPr>
          </w:p>
        </w:tc>
      </w:tr>
      <w:tr w:rsidR="00B30E16" w:rsidRPr="000B3E90" w14:paraId="29F58EA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C818E95"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1479CB5" w14:textId="55E14425" w:rsidR="00B30E16" w:rsidRPr="000B3E90" w:rsidRDefault="00DD6C17" w:rsidP="00440BC1">
            <w:pPr>
              <w:spacing w:before="60" w:after="60" w:line="240" w:lineRule="atLeast"/>
              <w:jc w:val="left"/>
              <w:rPr>
                <w:sz w:val="20"/>
                <w:lang w:val="en-US"/>
              </w:rPr>
            </w:pPr>
            <w:r w:rsidRPr="000B3E90">
              <w:rPr>
                <w:color w:val="000000"/>
                <w:sz w:val="18"/>
                <w:szCs w:val="18"/>
                <w:lang w:val="uk-UA"/>
              </w:rPr>
              <w:t>Installation of valves, latches, shutters,</w:t>
            </w:r>
            <w:r w:rsidRPr="000B3E90">
              <w:rPr>
                <w:color w:val="000000"/>
                <w:sz w:val="18"/>
                <w:szCs w:val="18"/>
              </w:rPr>
              <w:t xml:space="preserve"> r</w:t>
            </w:r>
            <w:r w:rsidRPr="000B3E90">
              <w:rPr>
                <w:color w:val="000000"/>
                <w:sz w:val="18"/>
                <w:szCs w:val="18"/>
                <w:lang w:val="uk-UA"/>
              </w:rPr>
              <w:t>everse valves, extinguishing valves at</w:t>
            </w:r>
            <w:r w:rsidRPr="000B3E90">
              <w:rPr>
                <w:color w:val="000000"/>
                <w:sz w:val="18"/>
                <w:szCs w:val="18"/>
              </w:rPr>
              <w:t xml:space="preserve"> p</w:t>
            </w:r>
            <w:r w:rsidRPr="000B3E90">
              <w:rPr>
                <w:color w:val="000000"/>
                <w:sz w:val="18"/>
                <w:szCs w:val="18"/>
                <w:lang w:val="uk-UA"/>
              </w:rPr>
              <w:t>ipelines from steel pipes</w:t>
            </w:r>
            <w:r w:rsidRPr="000B3E90">
              <w:rPr>
                <w:color w:val="000000"/>
                <w:sz w:val="18"/>
                <w:szCs w:val="18"/>
              </w:rPr>
              <w:t>, d</w:t>
            </w:r>
            <w:r w:rsidRPr="000B3E90">
              <w:rPr>
                <w:color w:val="000000"/>
                <w:sz w:val="18"/>
                <w:szCs w:val="18"/>
                <w:lang w:val="uk-UA"/>
              </w:rPr>
              <w:t>iameter up to 100 mm</w:t>
            </w:r>
          </w:p>
        </w:tc>
        <w:tc>
          <w:tcPr>
            <w:tcW w:w="850" w:type="dxa"/>
            <w:tcBorders>
              <w:top w:val="single" w:sz="6" w:space="0" w:color="auto"/>
              <w:left w:val="single" w:sz="6" w:space="0" w:color="auto"/>
              <w:bottom w:val="single" w:sz="6" w:space="0" w:color="auto"/>
              <w:right w:val="single" w:sz="6" w:space="0" w:color="auto"/>
            </w:tcBorders>
          </w:tcPr>
          <w:p w14:paraId="23539689" w14:textId="4D3C7DCF"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58C2C3E2" w14:textId="24F0EF7B" w:rsidR="00B30E16" w:rsidRPr="000B3E90" w:rsidRDefault="00B30E16" w:rsidP="00B30E16">
            <w:pPr>
              <w:spacing w:before="60" w:after="60" w:line="240" w:lineRule="atLeast"/>
              <w:jc w:val="center"/>
              <w:rPr>
                <w:sz w:val="20"/>
              </w:rPr>
            </w:pPr>
            <w:r w:rsidRPr="000B3E90">
              <w:rPr>
                <w:color w:val="000000"/>
                <w:sz w:val="18"/>
                <w:szCs w:val="18"/>
                <w:lang w:val="uk-UA"/>
              </w:rPr>
              <w:t>2</w:t>
            </w:r>
          </w:p>
        </w:tc>
        <w:tc>
          <w:tcPr>
            <w:tcW w:w="1134" w:type="dxa"/>
            <w:tcBorders>
              <w:top w:val="single" w:sz="6" w:space="0" w:color="auto"/>
              <w:left w:val="single" w:sz="6" w:space="0" w:color="auto"/>
              <w:bottom w:val="single" w:sz="6" w:space="0" w:color="auto"/>
              <w:right w:val="single" w:sz="6" w:space="0" w:color="auto"/>
            </w:tcBorders>
          </w:tcPr>
          <w:p w14:paraId="42E1A53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58B3ED0" w14:textId="77777777" w:rsidR="00B30E16" w:rsidRPr="000B3E90" w:rsidRDefault="00B30E16" w:rsidP="00B30E16">
            <w:pPr>
              <w:spacing w:before="60" w:after="60" w:line="240" w:lineRule="atLeast"/>
              <w:jc w:val="center"/>
              <w:rPr>
                <w:sz w:val="20"/>
              </w:rPr>
            </w:pPr>
          </w:p>
        </w:tc>
      </w:tr>
      <w:tr w:rsidR="00B30E16" w:rsidRPr="000B3E90" w14:paraId="5EB99DE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B2989B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394DCDD" w14:textId="7FD9B567" w:rsidR="00B30E16" w:rsidRPr="000B3E90" w:rsidRDefault="00DD6C17" w:rsidP="00440BC1">
            <w:pPr>
              <w:spacing w:before="60" w:after="60" w:line="240" w:lineRule="atLeast"/>
              <w:jc w:val="left"/>
              <w:rPr>
                <w:sz w:val="20"/>
                <w:lang w:val="ru-RU"/>
              </w:rPr>
            </w:pPr>
            <w:r w:rsidRPr="000B3E90">
              <w:rPr>
                <w:color w:val="000000"/>
                <w:sz w:val="18"/>
                <w:szCs w:val="18"/>
                <w:lang w:val="uk-UA"/>
              </w:rPr>
              <w:t xml:space="preserve">Installation of thermometers </w:t>
            </w:r>
          </w:p>
        </w:tc>
        <w:tc>
          <w:tcPr>
            <w:tcW w:w="850" w:type="dxa"/>
            <w:tcBorders>
              <w:top w:val="single" w:sz="6" w:space="0" w:color="auto"/>
              <w:left w:val="single" w:sz="6" w:space="0" w:color="auto"/>
              <w:bottom w:val="single" w:sz="6" w:space="0" w:color="auto"/>
              <w:right w:val="single" w:sz="6" w:space="0" w:color="auto"/>
            </w:tcBorders>
          </w:tcPr>
          <w:p w14:paraId="10E9EAA5" w14:textId="38C07EAC" w:rsidR="00B30E16" w:rsidRPr="000B3E90" w:rsidRDefault="006F2F83" w:rsidP="00B30E16">
            <w:pPr>
              <w:spacing w:before="60" w:after="60" w:line="240" w:lineRule="atLeast"/>
              <w:jc w:val="center"/>
              <w:rPr>
                <w:sz w:val="20"/>
                <w:lang w:val="en-US"/>
              </w:rPr>
            </w:pPr>
            <w:r w:rsidRPr="000B3E90">
              <w:rPr>
                <w:color w:val="000000"/>
                <w:sz w:val="18"/>
                <w:szCs w:val="18"/>
                <w:lang w:val="en-US"/>
              </w:rPr>
              <w:t>set</w:t>
            </w:r>
          </w:p>
        </w:tc>
        <w:tc>
          <w:tcPr>
            <w:tcW w:w="851" w:type="dxa"/>
            <w:tcBorders>
              <w:top w:val="single" w:sz="6" w:space="0" w:color="auto"/>
              <w:left w:val="single" w:sz="6" w:space="0" w:color="auto"/>
              <w:bottom w:val="single" w:sz="6" w:space="0" w:color="auto"/>
              <w:right w:val="single" w:sz="6" w:space="0" w:color="auto"/>
            </w:tcBorders>
          </w:tcPr>
          <w:p w14:paraId="78DB860B" w14:textId="3D91972B" w:rsidR="00B30E16" w:rsidRPr="000B3E90" w:rsidRDefault="00B30E16" w:rsidP="00B30E16">
            <w:pPr>
              <w:spacing w:before="60" w:after="60" w:line="240" w:lineRule="atLeast"/>
              <w:jc w:val="center"/>
              <w:rPr>
                <w:sz w:val="20"/>
              </w:rPr>
            </w:pPr>
            <w:r w:rsidRPr="000B3E90">
              <w:rPr>
                <w:color w:val="000000"/>
                <w:sz w:val="18"/>
                <w:szCs w:val="18"/>
                <w:lang w:val="uk-UA"/>
              </w:rPr>
              <w:t>5</w:t>
            </w:r>
          </w:p>
        </w:tc>
        <w:tc>
          <w:tcPr>
            <w:tcW w:w="1134" w:type="dxa"/>
            <w:tcBorders>
              <w:top w:val="single" w:sz="6" w:space="0" w:color="auto"/>
              <w:left w:val="single" w:sz="6" w:space="0" w:color="auto"/>
              <w:bottom w:val="single" w:sz="6" w:space="0" w:color="auto"/>
              <w:right w:val="single" w:sz="6" w:space="0" w:color="auto"/>
            </w:tcBorders>
          </w:tcPr>
          <w:p w14:paraId="18B2467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A46F1DF" w14:textId="77777777" w:rsidR="00B30E16" w:rsidRPr="000B3E90" w:rsidRDefault="00B30E16" w:rsidP="00B30E16">
            <w:pPr>
              <w:spacing w:before="60" w:after="60" w:line="240" w:lineRule="atLeast"/>
              <w:jc w:val="center"/>
              <w:rPr>
                <w:sz w:val="20"/>
              </w:rPr>
            </w:pPr>
          </w:p>
        </w:tc>
      </w:tr>
      <w:tr w:rsidR="00B30E16" w:rsidRPr="000B3E90" w14:paraId="67ED8BD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6ADAAE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F827BEC" w14:textId="6EB22C38" w:rsidR="00B30E16" w:rsidRPr="000B3E90" w:rsidRDefault="00DD6C17" w:rsidP="00440BC1">
            <w:pPr>
              <w:spacing w:before="60" w:after="60" w:line="240" w:lineRule="atLeast"/>
              <w:jc w:val="left"/>
              <w:rPr>
                <w:color w:val="000000"/>
                <w:sz w:val="18"/>
                <w:szCs w:val="18"/>
              </w:rPr>
            </w:pPr>
            <w:r w:rsidRPr="000B3E90">
              <w:rPr>
                <w:color w:val="000000"/>
                <w:sz w:val="18"/>
                <w:szCs w:val="18"/>
                <w:lang w:val="uk-UA"/>
              </w:rPr>
              <w:t>Installation of three-way pressure gauges</w:t>
            </w:r>
            <w:r w:rsidRPr="000B3E90">
              <w:rPr>
                <w:color w:val="000000"/>
                <w:sz w:val="18"/>
                <w:szCs w:val="18"/>
              </w:rPr>
              <w:t xml:space="preserve"> manometeres</w:t>
            </w:r>
          </w:p>
        </w:tc>
        <w:tc>
          <w:tcPr>
            <w:tcW w:w="850" w:type="dxa"/>
            <w:tcBorders>
              <w:top w:val="single" w:sz="6" w:space="0" w:color="auto"/>
              <w:left w:val="single" w:sz="6" w:space="0" w:color="auto"/>
              <w:bottom w:val="single" w:sz="6" w:space="0" w:color="auto"/>
              <w:right w:val="single" w:sz="6" w:space="0" w:color="auto"/>
            </w:tcBorders>
          </w:tcPr>
          <w:p w14:paraId="6BD8C6F4" w14:textId="38EA7DAE" w:rsidR="00B30E16" w:rsidRPr="000B3E90" w:rsidRDefault="006F2F83" w:rsidP="00B30E16">
            <w:pPr>
              <w:spacing w:before="60" w:after="60" w:line="240" w:lineRule="atLeast"/>
              <w:jc w:val="center"/>
              <w:rPr>
                <w:sz w:val="20"/>
                <w:lang w:val="en-US"/>
              </w:rPr>
            </w:pPr>
            <w:r w:rsidRPr="000B3E90">
              <w:rPr>
                <w:color w:val="000000"/>
                <w:sz w:val="18"/>
                <w:szCs w:val="18"/>
                <w:lang w:val="en-US"/>
              </w:rPr>
              <w:t>set</w:t>
            </w:r>
          </w:p>
        </w:tc>
        <w:tc>
          <w:tcPr>
            <w:tcW w:w="851" w:type="dxa"/>
            <w:tcBorders>
              <w:top w:val="single" w:sz="6" w:space="0" w:color="auto"/>
              <w:left w:val="single" w:sz="6" w:space="0" w:color="auto"/>
              <w:bottom w:val="single" w:sz="6" w:space="0" w:color="auto"/>
              <w:right w:val="single" w:sz="6" w:space="0" w:color="auto"/>
            </w:tcBorders>
          </w:tcPr>
          <w:p w14:paraId="76555DA6" w14:textId="788D98EE" w:rsidR="00B30E16" w:rsidRPr="000B3E90" w:rsidRDefault="00B30E16" w:rsidP="00B30E16">
            <w:pPr>
              <w:spacing w:before="60" w:after="60" w:line="240" w:lineRule="atLeast"/>
              <w:jc w:val="center"/>
              <w:rPr>
                <w:sz w:val="20"/>
              </w:rPr>
            </w:pPr>
            <w:r w:rsidRPr="000B3E90">
              <w:rPr>
                <w:color w:val="000000"/>
                <w:sz w:val="18"/>
                <w:szCs w:val="18"/>
                <w:lang w:val="uk-UA"/>
              </w:rPr>
              <w:t>7</w:t>
            </w:r>
          </w:p>
        </w:tc>
        <w:tc>
          <w:tcPr>
            <w:tcW w:w="1134" w:type="dxa"/>
            <w:tcBorders>
              <w:top w:val="single" w:sz="6" w:space="0" w:color="auto"/>
              <w:left w:val="single" w:sz="6" w:space="0" w:color="auto"/>
              <w:bottom w:val="single" w:sz="6" w:space="0" w:color="auto"/>
              <w:right w:val="single" w:sz="6" w:space="0" w:color="auto"/>
            </w:tcBorders>
          </w:tcPr>
          <w:p w14:paraId="43F68F6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4E95EFA" w14:textId="77777777" w:rsidR="00B30E16" w:rsidRPr="000B3E90" w:rsidRDefault="00B30E16" w:rsidP="00B30E16">
            <w:pPr>
              <w:spacing w:before="60" w:after="60" w:line="240" w:lineRule="atLeast"/>
              <w:jc w:val="center"/>
              <w:rPr>
                <w:sz w:val="20"/>
              </w:rPr>
            </w:pPr>
          </w:p>
        </w:tc>
      </w:tr>
      <w:tr w:rsidR="00B30E16" w:rsidRPr="000B3E90" w14:paraId="4262E41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C56F95C"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FA92598" w14:textId="052DE79F" w:rsidR="00B30E16" w:rsidRPr="000B3E90" w:rsidRDefault="00DD6C17" w:rsidP="00440BC1">
            <w:pPr>
              <w:spacing w:before="60" w:after="60" w:line="240" w:lineRule="atLeast"/>
              <w:jc w:val="left"/>
              <w:rPr>
                <w:sz w:val="20"/>
                <w:lang w:val="en-US"/>
              </w:rPr>
            </w:pPr>
            <w:r w:rsidRPr="000B3E90">
              <w:rPr>
                <w:color w:val="000000"/>
                <w:sz w:val="18"/>
                <w:szCs w:val="18"/>
                <w:lang w:val="uk-UA"/>
              </w:rPr>
              <w:t>Laying of heating pipelines from steel electric welded pipes with a diameter of 80 mm</w:t>
            </w:r>
          </w:p>
        </w:tc>
        <w:tc>
          <w:tcPr>
            <w:tcW w:w="850" w:type="dxa"/>
            <w:tcBorders>
              <w:top w:val="single" w:sz="6" w:space="0" w:color="auto"/>
              <w:left w:val="single" w:sz="6" w:space="0" w:color="auto"/>
              <w:bottom w:val="single" w:sz="6" w:space="0" w:color="auto"/>
              <w:right w:val="single" w:sz="6" w:space="0" w:color="auto"/>
            </w:tcBorders>
          </w:tcPr>
          <w:p w14:paraId="47143CFE" w14:textId="5058C74F"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6E74B104" w14:textId="074DCA5D" w:rsidR="00B30E16" w:rsidRPr="000B3E90" w:rsidRDefault="00B30E16" w:rsidP="00B30E16">
            <w:pPr>
              <w:spacing w:before="60" w:after="60" w:line="240" w:lineRule="atLeast"/>
              <w:jc w:val="center"/>
              <w:rPr>
                <w:sz w:val="20"/>
              </w:rPr>
            </w:pPr>
            <w:r w:rsidRPr="000B3E90">
              <w:rPr>
                <w:color w:val="000000"/>
                <w:sz w:val="18"/>
                <w:szCs w:val="18"/>
                <w:lang w:val="uk-UA"/>
              </w:rPr>
              <w:t>0,06</w:t>
            </w:r>
          </w:p>
        </w:tc>
        <w:tc>
          <w:tcPr>
            <w:tcW w:w="1134" w:type="dxa"/>
            <w:tcBorders>
              <w:top w:val="single" w:sz="6" w:space="0" w:color="auto"/>
              <w:left w:val="single" w:sz="6" w:space="0" w:color="auto"/>
              <w:bottom w:val="single" w:sz="6" w:space="0" w:color="auto"/>
              <w:right w:val="single" w:sz="6" w:space="0" w:color="auto"/>
            </w:tcBorders>
          </w:tcPr>
          <w:p w14:paraId="0DB7D10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FD9D23A" w14:textId="77777777" w:rsidR="00B30E16" w:rsidRPr="000B3E90" w:rsidRDefault="00B30E16" w:rsidP="00B30E16">
            <w:pPr>
              <w:spacing w:before="60" w:after="60" w:line="240" w:lineRule="atLeast"/>
              <w:jc w:val="center"/>
              <w:rPr>
                <w:sz w:val="20"/>
              </w:rPr>
            </w:pPr>
          </w:p>
        </w:tc>
      </w:tr>
      <w:tr w:rsidR="00B30E16" w:rsidRPr="000B3E90" w14:paraId="50794C6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A74C1D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C3C2660" w14:textId="18352E50" w:rsidR="00B30E16" w:rsidRPr="000B3E90" w:rsidRDefault="00DD6C17" w:rsidP="00440BC1">
            <w:pPr>
              <w:spacing w:before="60" w:after="60" w:line="240" w:lineRule="atLeast"/>
              <w:jc w:val="left"/>
              <w:rPr>
                <w:sz w:val="20"/>
                <w:lang w:val="en-US"/>
              </w:rPr>
            </w:pPr>
            <w:r w:rsidRPr="000B3E90">
              <w:rPr>
                <w:color w:val="000000"/>
                <w:sz w:val="18"/>
                <w:szCs w:val="18"/>
                <w:lang w:val="uk-UA"/>
              </w:rPr>
              <w:t>Laying of pipelines for heating from steel electric welded pipes with diameter up to 40 mm</w:t>
            </w:r>
          </w:p>
        </w:tc>
        <w:tc>
          <w:tcPr>
            <w:tcW w:w="850" w:type="dxa"/>
            <w:tcBorders>
              <w:top w:val="single" w:sz="6" w:space="0" w:color="auto"/>
              <w:left w:val="single" w:sz="6" w:space="0" w:color="auto"/>
              <w:bottom w:val="single" w:sz="6" w:space="0" w:color="auto"/>
              <w:right w:val="single" w:sz="6" w:space="0" w:color="auto"/>
            </w:tcBorders>
          </w:tcPr>
          <w:p w14:paraId="6A98F43C" w14:textId="37402A26"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08DE86F4" w14:textId="71ED3497" w:rsidR="00B30E16" w:rsidRPr="000B3E90" w:rsidRDefault="00B30E16" w:rsidP="00B30E16">
            <w:pPr>
              <w:spacing w:before="60" w:after="60" w:line="240" w:lineRule="atLeast"/>
              <w:jc w:val="center"/>
              <w:rPr>
                <w:sz w:val="20"/>
              </w:rPr>
            </w:pPr>
            <w:r w:rsidRPr="000B3E90">
              <w:rPr>
                <w:color w:val="000000"/>
                <w:sz w:val="18"/>
                <w:szCs w:val="18"/>
                <w:lang w:val="uk-UA"/>
              </w:rPr>
              <w:t>0,085</w:t>
            </w:r>
          </w:p>
        </w:tc>
        <w:tc>
          <w:tcPr>
            <w:tcW w:w="1134" w:type="dxa"/>
            <w:tcBorders>
              <w:top w:val="single" w:sz="6" w:space="0" w:color="auto"/>
              <w:left w:val="single" w:sz="6" w:space="0" w:color="auto"/>
              <w:bottom w:val="single" w:sz="6" w:space="0" w:color="auto"/>
              <w:right w:val="single" w:sz="6" w:space="0" w:color="auto"/>
            </w:tcBorders>
          </w:tcPr>
          <w:p w14:paraId="5BEBFA5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6F06C59" w14:textId="77777777" w:rsidR="00B30E16" w:rsidRPr="000B3E90" w:rsidRDefault="00B30E16" w:rsidP="00B30E16">
            <w:pPr>
              <w:spacing w:before="60" w:after="60" w:line="240" w:lineRule="atLeast"/>
              <w:jc w:val="center"/>
              <w:rPr>
                <w:sz w:val="20"/>
              </w:rPr>
            </w:pPr>
          </w:p>
        </w:tc>
      </w:tr>
      <w:tr w:rsidR="00B30E16" w:rsidRPr="000B3E90" w14:paraId="791AAA7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9A786D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AEDB5A2" w14:textId="11E7F232" w:rsidR="00B30E16" w:rsidRPr="000B3E90" w:rsidRDefault="00DD6C17" w:rsidP="00440BC1">
            <w:pPr>
              <w:spacing w:before="60" w:after="60" w:line="240" w:lineRule="atLeast"/>
              <w:jc w:val="left"/>
              <w:rPr>
                <w:sz w:val="20"/>
                <w:lang w:val="en-US"/>
              </w:rPr>
            </w:pPr>
            <w:r w:rsidRPr="000B3E90">
              <w:rPr>
                <w:color w:val="000000"/>
                <w:sz w:val="18"/>
                <w:szCs w:val="18"/>
                <w:lang w:val="uk-UA"/>
              </w:rPr>
              <w:t xml:space="preserve">Laying of pipelines for heating of steel electric welded tubes </w:t>
            </w:r>
            <w:r w:rsidRPr="000B3E90">
              <w:rPr>
                <w:color w:val="000000"/>
                <w:sz w:val="18"/>
                <w:szCs w:val="18"/>
              </w:rPr>
              <w:t xml:space="preserve">with </w:t>
            </w:r>
            <w:r w:rsidRPr="000B3E90">
              <w:rPr>
                <w:color w:val="000000"/>
                <w:sz w:val="18"/>
                <w:szCs w:val="18"/>
                <w:lang w:val="uk-UA"/>
              </w:rPr>
              <w:t>diam</w:t>
            </w:r>
            <w:r w:rsidRPr="000B3E90">
              <w:rPr>
                <w:color w:val="000000"/>
                <w:sz w:val="18"/>
                <w:szCs w:val="18"/>
              </w:rPr>
              <w:t xml:space="preserve">eter </w:t>
            </w:r>
            <w:r w:rsidRPr="000B3E90">
              <w:rPr>
                <w:color w:val="000000"/>
                <w:sz w:val="18"/>
                <w:szCs w:val="18"/>
                <w:lang w:val="uk-UA"/>
              </w:rPr>
              <w:t xml:space="preserve">25 mm </w:t>
            </w:r>
          </w:p>
        </w:tc>
        <w:tc>
          <w:tcPr>
            <w:tcW w:w="850" w:type="dxa"/>
            <w:tcBorders>
              <w:top w:val="single" w:sz="6" w:space="0" w:color="auto"/>
              <w:left w:val="single" w:sz="6" w:space="0" w:color="auto"/>
              <w:bottom w:val="single" w:sz="6" w:space="0" w:color="auto"/>
              <w:right w:val="single" w:sz="6" w:space="0" w:color="auto"/>
            </w:tcBorders>
          </w:tcPr>
          <w:p w14:paraId="3C5DF087" w14:textId="489EFC56"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7AE13B70" w14:textId="2D5A5F03" w:rsidR="00B30E16" w:rsidRPr="000B3E90" w:rsidRDefault="00B30E16" w:rsidP="00B30E16">
            <w:pPr>
              <w:spacing w:before="60" w:after="60" w:line="240" w:lineRule="atLeast"/>
              <w:jc w:val="center"/>
              <w:rPr>
                <w:sz w:val="20"/>
              </w:rPr>
            </w:pPr>
            <w:r w:rsidRPr="000B3E90">
              <w:rPr>
                <w:color w:val="000000"/>
                <w:sz w:val="18"/>
                <w:szCs w:val="18"/>
                <w:lang w:val="uk-UA"/>
              </w:rPr>
              <w:t>0,04</w:t>
            </w:r>
          </w:p>
        </w:tc>
        <w:tc>
          <w:tcPr>
            <w:tcW w:w="1134" w:type="dxa"/>
            <w:tcBorders>
              <w:top w:val="single" w:sz="6" w:space="0" w:color="auto"/>
              <w:left w:val="single" w:sz="6" w:space="0" w:color="auto"/>
              <w:bottom w:val="single" w:sz="6" w:space="0" w:color="auto"/>
              <w:right w:val="single" w:sz="6" w:space="0" w:color="auto"/>
            </w:tcBorders>
          </w:tcPr>
          <w:p w14:paraId="2DB2341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8845E19" w14:textId="77777777" w:rsidR="00B30E16" w:rsidRPr="000B3E90" w:rsidRDefault="00B30E16" w:rsidP="00B30E16">
            <w:pPr>
              <w:spacing w:before="60" w:after="60" w:line="240" w:lineRule="atLeast"/>
              <w:jc w:val="center"/>
              <w:rPr>
                <w:sz w:val="20"/>
              </w:rPr>
            </w:pPr>
          </w:p>
        </w:tc>
      </w:tr>
      <w:tr w:rsidR="00B30E16" w:rsidRPr="000B3E90" w14:paraId="6999D2B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A8D0EF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FEC829D" w14:textId="230F0B37" w:rsidR="00DD6C17" w:rsidRPr="000B3E90" w:rsidRDefault="00DD6C17" w:rsidP="00440BC1">
            <w:pPr>
              <w:spacing w:before="60" w:after="60" w:line="240" w:lineRule="atLeast"/>
              <w:jc w:val="left"/>
              <w:rPr>
                <w:color w:val="000000"/>
                <w:sz w:val="18"/>
                <w:szCs w:val="18"/>
                <w:lang w:val="uk-UA"/>
              </w:rPr>
            </w:pPr>
            <w:r w:rsidRPr="000B3E90">
              <w:rPr>
                <w:color w:val="000000"/>
                <w:sz w:val="18"/>
                <w:szCs w:val="18"/>
                <w:lang w:val="uk-UA"/>
              </w:rPr>
              <w:t>Hydraulic testing of pipelines</w:t>
            </w:r>
            <w:r w:rsidR="00A45537" w:rsidRPr="000B3E90">
              <w:rPr>
                <w:color w:val="000000"/>
                <w:sz w:val="18"/>
                <w:szCs w:val="18"/>
              </w:rPr>
              <w:t xml:space="preserve"> of w</w:t>
            </w:r>
            <w:r w:rsidRPr="000B3E90">
              <w:rPr>
                <w:color w:val="000000"/>
                <w:sz w:val="18"/>
                <w:szCs w:val="18"/>
                <w:lang w:val="uk-UA"/>
              </w:rPr>
              <w:t>ater supply systems, hot</w:t>
            </w:r>
            <w:r w:rsidR="00A45537" w:rsidRPr="000B3E90">
              <w:rPr>
                <w:color w:val="000000"/>
                <w:sz w:val="18"/>
                <w:szCs w:val="18"/>
              </w:rPr>
              <w:t xml:space="preserve"> w</w:t>
            </w:r>
            <w:r w:rsidRPr="000B3E90">
              <w:rPr>
                <w:color w:val="000000"/>
                <w:sz w:val="18"/>
                <w:szCs w:val="18"/>
                <w:lang w:val="uk-UA"/>
              </w:rPr>
              <w:t>ater supply and heating</w:t>
            </w:r>
            <w:r w:rsidR="00A45537" w:rsidRPr="000B3E90">
              <w:rPr>
                <w:color w:val="000000"/>
                <w:sz w:val="18"/>
                <w:szCs w:val="18"/>
              </w:rPr>
              <w:t>,</w:t>
            </w:r>
            <w:r w:rsidRPr="000B3E90">
              <w:rPr>
                <w:color w:val="000000"/>
                <w:sz w:val="18"/>
                <w:szCs w:val="18"/>
                <w:lang w:val="uk-UA"/>
              </w:rPr>
              <w:t xml:space="preserve"> diameter up to</w:t>
            </w:r>
          </w:p>
          <w:p w14:paraId="40850B6D" w14:textId="1F5B8EBD" w:rsidR="00B30E16" w:rsidRPr="000B3E90" w:rsidRDefault="00DD6C17" w:rsidP="00440BC1">
            <w:pPr>
              <w:spacing w:before="60" w:after="60" w:line="240" w:lineRule="atLeast"/>
              <w:jc w:val="left"/>
              <w:rPr>
                <w:sz w:val="20"/>
                <w:lang w:val="ru-RU"/>
              </w:rPr>
            </w:pPr>
            <w:r w:rsidRPr="000B3E90">
              <w:rPr>
                <w:color w:val="000000"/>
                <w:sz w:val="18"/>
                <w:szCs w:val="18"/>
                <w:lang w:val="uk-UA"/>
              </w:rPr>
              <w:t>50 mm</w:t>
            </w:r>
          </w:p>
        </w:tc>
        <w:tc>
          <w:tcPr>
            <w:tcW w:w="850" w:type="dxa"/>
            <w:tcBorders>
              <w:top w:val="single" w:sz="6" w:space="0" w:color="auto"/>
              <w:left w:val="single" w:sz="6" w:space="0" w:color="auto"/>
              <w:bottom w:val="single" w:sz="6" w:space="0" w:color="auto"/>
              <w:right w:val="single" w:sz="6" w:space="0" w:color="auto"/>
            </w:tcBorders>
          </w:tcPr>
          <w:p w14:paraId="4B1436AE" w14:textId="2EFE34CD"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61828222" w14:textId="47400031" w:rsidR="00B30E16" w:rsidRPr="000B3E90" w:rsidRDefault="00B30E16" w:rsidP="00B30E16">
            <w:pPr>
              <w:spacing w:before="60" w:after="60" w:line="240" w:lineRule="atLeast"/>
              <w:jc w:val="center"/>
              <w:rPr>
                <w:sz w:val="20"/>
              </w:rPr>
            </w:pPr>
            <w:r w:rsidRPr="000B3E90">
              <w:rPr>
                <w:color w:val="000000"/>
                <w:sz w:val="18"/>
                <w:szCs w:val="18"/>
                <w:lang w:val="uk-UA"/>
              </w:rPr>
              <w:t>0,125</w:t>
            </w:r>
          </w:p>
        </w:tc>
        <w:tc>
          <w:tcPr>
            <w:tcW w:w="1134" w:type="dxa"/>
            <w:tcBorders>
              <w:top w:val="single" w:sz="6" w:space="0" w:color="auto"/>
              <w:left w:val="single" w:sz="6" w:space="0" w:color="auto"/>
              <w:bottom w:val="single" w:sz="6" w:space="0" w:color="auto"/>
              <w:right w:val="single" w:sz="6" w:space="0" w:color="auto"/>
            </w:tcBorders>
          </w:tcPr>
          <w:p w14:paraId="66C732C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2F41A19" w14:textId="77777777" w:rsidR="00B30E16" w:rsidRPr="000B3E90" w:rsidRDefault="00B30E16" w:rsidP="00B30E16">
            <w:pPr>
              <w:spacing w:before="60" w:after="60" w:line="240" w:lineRule="atLeast"/>
              <w:jc w:val="center"/>
              <w:rPr>
                <w:sz w:val="20"/>
              </w:rPr>
            </w:pPr>
          </w:p>
        </w:tc>
      </w:tr>
      <w:tr w:rsidR="00B30E16" w:rsidRPr="000B3E90" w14:paraId="22C0344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A45554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0E67837" w14:textId="571195F4" w:rsidR="00B30E16" w:rsidRPr="000B3E90" w:rsidRDefault="00A45537" w:rsidP="00440BC1">
            <w:pPr>
              <w:spacing w:before="60" w:after="60" w:line="240" w:lineRule="atLeast"/>
              <w:jc w:val="left"/>
              <w:rPr>
                <w:color w:val="000000"/>
                <w:sz w:val="18"/>
                <w:szCs w:val="18"/>
              </w:rPr>
            </w:pPr>
            <w:r w:rsidRPr="000B3E90">
              <w:rPr>
                <w:color w:val="000000"/>
                <w:sz w:val="18"/>
                <w:szCs w:val="18"/>
                <w:lang w:val="uk-UA"/>
              </w:rPr>
              <w:t>Hydraulic testing of pipelines</w:t>
            </w:r>
            <w:r w:rsidRPr="000B3E90">
              <w:rPr>
                <w:color w:val="000000"/>
                <w:sz w:val="18"/>
                <w:szCs w:val="18"/>
              </w:rPr>
              <w:t xml:space="preserve"> of w</w:t>
            </w:r>
            <w:r w:rsidRPr="000B3E90">
              <w:rPr>
                <w:color w:val="000000"/>
                <w:sz w:val="18"/>
                <w:szCs w:val="18"/>
                <w:lang w:val="uk-UA"/>
              </w:rPr>
              <w:t>ater supply systems, hot</w:t>
            </w:r>
            <w:r w:rsidRPr="000B3E90">
              <w:rPr>
                <w:color w:val="000000"/>
                <w:sz w:val="18"/>
                <w:szCs w:val="18"/>
              </w:rPr>
              <w:t xml:space="preserve"> w</w:t>
            </w:r>
            <w:r w:rsidRPr="000B3E90">
              <w:rPr>
                <w:color w:val="000000"/>
                <w:sz w:val="18"/>
                <w:szCs w:val="18"/>
                <w:lang w:val="uk-UA"/>
              </w:rPr>
              <w:t>ater supply and heating</w:t>
            </w:r>
            <w:r w:rsidRPr="000B3E90">
              <w:rPr>
                <w:color w:val="000000"/>
                <w:sz w:val="18"/>
                <w:szCs w:val="18"/>
              </w:rPr>
              <w:t>,</w:t>
            </w:r>
            <w:r w:rsidRPr="000B3E90">
              <w:rPr>
                <w:color w:val="000000"/>
                <w:sz w:val="18"/>
                <w:szCs w:val="18"/>
                <w:lang w:val="uk-UA"/>
              </w:rPr>
              <w:t xml:space="preserve"> diameter </w:t>
            </w:r>
            <w:r w:rsidRPr="000B3E90">
              <w:rPr>
                <w:color w:val="000000"/>
                <w:sz w:val="18"/>
                <w:szCs w:val="18"/>
              </w:rPr>
              <w:t xml:space="preserve">more that </w:t>
            </w:r>
            <w:r w:rsidRPr="000B3E90">
              <w:rPr>
                <w:color w:val="000000"/>
                <w:sz w:val="18"/>
                <w:szCs w:val="18"/>
                <w:lang w:val="uk-UA"/>
              </w:rPr>
              <w:t>50 mm</w:t>
            </w:r>
            <w:r w:rsidRPr="000B3E90">
              <w:rPr>
                <w:color w:val="000000"/>
                <w:sz w:val="18"/>
                <w:szCs w:val="18"/>
              </w:rPr>
              <w:t xml:space="preserve"> up to 100 mm</w:t>
            </w:r>
          </w:p>
        </w:tc>
        <w:tc>
          <w:tcPr>
            <w:tcW w:w="850" w:type="dxa"/>
            <w:tcBorders>
              <w:top w:val="single" w:sz="6" w:space="0" w:color="auto"/>
              <w:left w:val="single" w:sz="6" w:space="0" w:color="auto"/>
              <w:bottom w:val="single" w:sz="6" w:space="0" w:color="auto"/>
              <w:right w:val="single" w:sz="6" w:space="0" w:color="auto"/>
            </w:tcBorders>
          </w:tcPr>
          <w:p w14:paraId="749E9884" w14:textId="4E2F3CC5"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034DE52F" w14:textId="5D94CF05" w:rsidR="00B30E16" w:rsidRPr="000B3E90" w:rsidRDefault="00B30E16" w:rsidP="00B30E16">
            <w:pPr>
              <w:spacing w:before="60" w:after="60" w:line="240" w:lineRule="atLeast"/>
              <w:jc w:val="center"/>
              <w:rPr>
                <w:sz w:val="20"/>
              </w:rPr>
            </w:pPr>
            <w:r w:rsidRPr="000B3E90">
              <w:rPr>
                <w:color w:val="000000"/>
                <w:sz w:val="18"/>
                <w:szCs w:val="18"/>
                <w:lang w:val="uk-UA"/>
              </w:rPr>
              <w:t>0,06</w:t>
            </w:r>
          </w:p>
        </w:tc>
        <w:tc>
          <w:tcPr>
            <w:tcW w:w="1134" w:type="dxa"/>
            <w:tcBorders>
              <w:top w:val="single" w:sz="6" w:space="0" w:color="auto"/>
              <w:left w:val="single" w:sz="6" w:space="0" w:color="auto"/>
              <w:bottom w:val="single" w:sz="6" w:space="0" w:color="auto"/>
              <w:right w:val="single" w:sz="6" w:space="0" w:color="auto"/>
            </w:tcBorders>
          </w:tcPr>
          <w:p w14:paraId="5E5DFED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7062B83" w14:textId="77777777" w:rsidR="00B30E16" w:rsidRPr="000B3E90" w:rsidRDefault="00B30E16" w:rsidP="00B30E16">
            <w:pPr>
              <w:spacing w:before="60" w:after="60" w:line="240" w:lineRule="atLeast"/>
              <w:jc w:val="center"/>
              <w:rPr>
                <w:sz w:val="20"/>
              </w:rPr>
            </w:pPr>
          </w:p>
        </w:tc>
      </w:tr>
      <w:tr w:rsidR="00B30E16" w:rsidRPr="000B3E90" w14:paraId="0497F45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0527AD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74000B1" w14:textId="27224625" w:rsidR="00B30E16" w:rsidRPr="000B3E90" w:rsidRDefault="00A45537" w:rsidP="00440BC1">
            <w:pPr>
              <w:spacing w:before="60" w:after="60" w:line="240" w:lineRule="atLeast"/>
              <w:jc w:val="left"/>
              <w:rPr>
                <w:sz w:val="20"/>
                <w:lang w:val="en-US"/>
              </w:rPr>
            </w:pPr>
            <w:r w:rsidRPr="000B3E90">
              <w:rPr>
                <w:color w:val="000000"/>
                <w:sz w:val="18"/>
                <w:szCs w:val="18"/>
              </w:rPr>
              <w:t>Painting</w:t>
            </w:r>
            <w:r w:rsidRPr="000B3E90">
              <w:rPr>
                <w:color w:val="000000"/>
                <w:sz w:val="18"/>
                <w:szCs w:val="18"/>
                <w:lang w:val="uk-UA"/>
              </w:rPr>
              <w:t xml:space="preserve"> of steel beams, pipes</w:t>
            </w:r>
            <w:r w:rsidRPr="000B3E90">
              <w:rPr>
                <w:color w:val="000000"/>
                <w:sz w:val="18"/>
                <w:szCs w:val="18"/>
              </w:rPr>
              <w:t>, d</w:t>
            </w:r>
            <w:r w:rsidRPr="000B3E90">
              <w:rPr>
                <w:color w:val="000000"/>
                <w:sz w:val="18"/>
                <w:szCs w:val="18"/>
                <w:lang w:val="uk-UA"/>
              </w:rPr>
              <w:t xml:space="preserve">iameter </w:t>
            </w:r>
            <w:r w:rsidRPr="000B3E90">
              <w:rPr>
                <w:color w:val="000000"/>
                <w:sz w:val="18"/>
                <w:szCs w:val="18"/>
              </w:rPr>
              <w:t>more</w:t>
            </w:r>
            <w:r w:rsidRPr="000B3E90">
              <w:rPr>
                <w:color w:val="000000"/>
                <w:sz w:val="18"/>
                <w:szCs w:val="18"/>
                <w:lang w:val="uk-UA"/>
              </w:rPr>
              <w:t xml:space="preserve"> than 50 mm with white</w:t>
            </w:r>
            <w:r w:rsidRPr="000B3E90">
              <w:rPr>
                <w:color w:val="000000"/>
                <w:sz w:val="18"/>
                <w:szCs w:val="18"/>
              </w:rPr>
              <w:t xml:space="preserve"> paint and a</w:t>
            </w:r>
            <w:r w:rsidRPr="000B3E90">
              <w:rPr>
                <w:color w:val="000000"/>
                <w:sz w:val="18"/>
                <w:szCs w:val="18"/>
                <w:lang w:val="uk-UA"/>
              </w:rPr>
              <w:t>dding a colic 2 times</w:t>
            </w:r>
          </w:p>
        </w:tc>
        <w:tc>
          <w:tcPr>
            <w:tcW w:w="850" w:type="dxa"/>
            <w:tcBorders>
              <w:top w:val="single" w:sz="6" w:space="0" w:color="auto"/>
              <w:left w:val="single" w:sz="6" w:space="0" w:color="auto"/>
              <w:bottom w:val="single" w:sz="6" w:space="0" w:color="auto"/>
              <w:right w:val="single" w:sz="6" w:space="0" w:color="auto"/>
            </w:tcBorders>
          </w:tcPr>
          <w:p w14:paraId="1D677E0A" w14:textId="3C75EF32" w:rsidR="00B30E16" w:rsidRPr="000B3E90" w:rsidRDefault="00B30E16" w:rsidP="00B30E16">
            <w:pPr>
              <w:spacing w:before="60" w:after="60" w:line="240" w:lineRule="atLeast"/>
              <w:jc w:val="center"/>
              <w:rPr>
                <w:sz w:val="20"/>
              </w:rPr>
            </w:pPr>
            <w:r w:rsidRPr="000B3E90">
              <w:rPr>
                <w:color w:val="000000"/>
                <w:sz w:val="18"/>
                <w:szCs w:val="18"/>
                <w:lang w:val="uk-UA"/>
              </w:rPr>
              <w:t>100м2</w:t>
            </w:r>
          </w:p>
        </w:tc>
        <w:tc>
          <w:tcPr>
            <w:tcW w:w="851" w:type="dxa"/>
            <w:tcBorders>
              <w:top w:val="single" w:sz="6" w:space="0" w:color="auto"/>
              <w:left w:val="single" w:sz="6" w:space="0" w:color="auto"/>
              <w:bottom w:val="single" w:sz="6" w:space="0" w:color="auto"/>
              <w:right w:val="single" w:sz="6" w:space="0" w:color="auto"/>
            </w:tcBorders>
          </w:tcPr>
          <w:p w14:paraId="265B0327" w14:textId="1366150D" w:rsidR="00B30E16" w:rsidRPr="000B3E90" w:rsidRDefault="00B30E16" w:rsidP="00B30E16">
            <w:pPr>
              <w:spacing w:before="60" w:after="60" w:line="240" w:lineRule="atLeast"/>
              <w:jc w:val="center"/>
              <w:rPr>
                <w:sz w:val="20"/>
              </w:rPr>
            </w:pPr>
            <w:r w:rsidRPr="000B3E90">
              <w:rPr>
                <w:color w:val="000000"/>
                <w:sz w:val="18"/>
                <w:szCs w:val="18"/>
                <w:lang w:val="uk-UA"/>
              </w:rPr>
              <w:t>0,035</w:t>
            </w:r>
          </w:p>
        </w:tc>
        <w:tc>
          <w:tcPr>
            <w:tcW w:w="1134" w:type="dxa"/>
            <w:tcBorders>
              <w:top w:val="single" w:sz="6" w:space="0" w:color="auto"/>
              <w:left w:val="single" w:sz="6" w:space="0" w:color="auto"/>
              <w:bottom w:val="single" w:sz="6" w:space="0" w:color="auto"/>
              <w:right w:val="single" w:sz="6" w:space="0" w:color="auto"/>
            </w:tcBorders>
          </w:tcPr>
          <w:p w14:paraId="0C94A78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DEB3D35" w14:textId="77777777" w:rsidR="00B30E16" w:rsidRPr="000B3E90" w:rsidRDefault="00B30E16" w:rsidP="00B30E16">
            <w:pPr>
              <w:spacing w:before="60" w:after="60" w:line="240" w:lineRule="atLeast"/>
              <w:jc w:val="center"/>
              <w:rPr>
                <w:sz w:val="20"/>
              </w:rPr>
            </w:pPr>
          </w:p>
        </w:tc>
      </w:tr>
      <w:tr w:rsidR="00B30E16" w:rsidRPr="000B3E90" w14:paraId="2CFA8B0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EB1E60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9D3A065" w14:textId="51BED6F8" w:rsidR="00B30E16" w:rsidRPr="000B3E90" w:rsidRDefault="00A45537" w:rsidP="00440BC1">
            <w:pPr>
              <w:spacing w:before="60" w:after="60" w:line="240" w:lineRule="atLeast"/>
              <w:jc w:val="left"/>
              <w:rPr>
                <w:sz w:val="20"/>
                <w:lang w:val="en-US"/>
              </w:rPr>
            </w:pPr>
            <w:r w:rsidRPr="000B3E90">
              <w:rPr>
                <w:color w:val="000000"/>
                <w:sz w:val="18"/>
                <w:szCs w:val="18"/>
                <w:lang w:val="uk-UA"/>
              </w:rPr>
              <w:t>Isolation of pipeline</w:t>
            </w:r>
            <w:r w:rsidRPr="000B3E90">
              <w:rPr>
                <w:color w:val="000000"/>
                <w:sz w:val="18"/>
                <w:szCs w:val="18"/>
              </w:rPr>
              <w:t>,</w:t>
            </w:r>
            <w:r w:rsidRPr="000B3E90">
              <w:rPr>
                <w:color w:val="000000"/>
                <w:sz w:val="18"/>
                <w:szCs w:val="18"/>
                <w:lang w:val="uk-UA"/>
              </w:rPr>
              <w:t xml:space="preserve"> diam</w:t>
            </w:r>
            <w:r w:rsidRPr="000B3E90">
              <w:rPr>
                <w:color w:val="000000"/>
                <w:sz w:val="18"/>
                <w:szCs w:val="18"/>
              </w:rPr>
              <w:t>eter</w:t>
            </w:r>
            <w:r w:rsidRPr="000B3E90">
              <w:rPr>
                <w:color w:val="000000"/>
                <w:sz w:val="18"/>
                <w:szCs w:val="18"/>
                <w:lang w:val="uk-UA"/>
              </w:rPr>
              <w:t xml:space="preserve"> 108 mm</w:t>
            </w:r>
            <w:r w:rsidRPr="000B3E90">
              <w:rPr>
                <w:color w:val="000000"/>
                <w:sz w:val="18"/>
                <w:szCs w:val="18"/>
              </w:rPr>
              <w:t>,</w:t>
            </w:r>
            <w:r w:rsidRPr="000B3E90">
              <w:rPr>
                <w:color w:val="000000"/>
                <w:sz w:val="18"/>
                <w:szCs w:val="18"/>
                <w:lang w:val="uk-UA"/>
              </w:rPr>
              <w:t xml:space="preserve"> thick</w:t>
            </w:r>
            <w:r w:rsidRPr="000B3E90">
              <w:rPr>
                <w:color w:val="000000"/>
                <w:sz w:val="18"/>
                <w:szCs w:val="18"/>
              </w:rPr>
              <w:t>ness of h</w:t>
            </w:r>
            <w:r w:rsidRPr="000B3E90">
              <w:rPr>
                <w:color w:val="000000"/>
                <w:sz w:val="18"/>
                <w:szCs w:val="18"/>
                <w:lang w:val="uk-UA"/>
              </w:rPr>
              <w:t xml:space="preserve">eat insulation layer </w:t>
            </w:r>
            <w:r w:rsidRPr="000B3E90">
              <w:rPr>
                <w:color w:val="000000"/>
                <w:sz w:val="18"/>
                <w:szCs w:val="18"/>
              </w:rPr>
              <w:t xml:space="preserve">is </w:t>
            </w:r>
            <w:r w:rsidRPr="000B3E90">
              <w:rPr>
                <w:color w:val="000000"/>
                <w:sz w:val="18"/>
                <w:szCs w:val="18"/>
                <w:lang w:val="uk-UA"/>
              </w:rPr>
              <w:t>100 mm</w:t>
            </w:r>
          </w:p>
        </w:tc>
        <w:tc>
          <w:tcPr>
            <w:tcW w:w="850" w:type="dxa"/>
            <w:tcBorders>
              <w:top w:val="single" w:sz="6" w:space="0" w:color="auto"/>
              <w:left w:val="single" w:sz="6" w:space="0" w:color="auto"/>
              <w:bottom w:val="single" w:sz="6" w:space="0" w:color="auto"/>
              <w:right w:val="single" w:sz="6" w:space="0" w:color="auto"/>
            </w:tcBorders>
          </w:tcPr>
          <w:p w14:paraId="76BD1F73" w14:textId="4BC33205"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506C7A09" w14:textId="40400F36" w:rsidR="00B30E16" w:rsidRPr="000B3E90" w:rsidRDefault="00B30E16" w:rsidP="00B30E16">
            <w:pPr>
              <w:spacing w:before="60" w:after="60" w:line="240" w:lineRule="atLeast"/>
              <w:jc w:val="center"/>
              <w:rPr>
                <w:sz w:val="20"/>
              </w:rPr>
            </w:pPr>
            <w:r w:rsidRPr="000B3E90">
              <w:rPr>
                <w:color w:val="000000"/>
                <w:sz w:val="18"/>
                <w:szCs w:val="18"/>
                <w:lang w:val="uk-UA"/>
              </w:rPr>
              <w:t>0,11</w:t>
            </w:r>
          </w:p>
        </w:tc>
        <w:tc>
          <w:tcPr>
            <w:tcW w:w="1134" w:type="dxa"/>
            <w:tcBorders>
              <w:top w:val="single" w:sz="6" w:space="0" w:color="auto"/>
              <w:left w:val="single" w:sz="6" w:space="0" w:color="auto"/>
              <w:bottom w:val="single" w:sz="6" w:space="0" w:color="auto"/>
              <w:right w:val="single" w:sz="6" w:space="0" w:color="auto"/>
            </w:tcBorders>
          </w:tcPr>
          <w:p w14:paraId="6C927D7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AE42209" w14:textId="77777777" w:rsidR="00B30E16" w:rsidRPr="000B3E90" w:rsidRDefault="00B30E16" w:rsidP="00B30E16">
            <w:pPr>
              <w:spacing w:before="60" w:after="60" w:line="240" w:lineRule="atLeast"/>
              <w:jc w:val="center"/>
              <w:rPr>
                <w:sz w:val="20"/>
              </w:rPr>
            </w:pPr>
          </w:p>
        </w:tc>
      </w:tr>
      <w:tr w:rsidR="00B30E16" w:rsidRPr="000B3E90" w14:paraId="087A821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7B0855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9F75FCB" w14:textId="52EE3DFD" w:rsidR="00B30E16" w:rsidRPr="000B3E90" w:rsidRDefault="00A45537" w:rsidP="00440BC1">
            <w:pPr>
              <w:spacing w:before="60" w:after="60" w:line="240" w:lineRule="atLeast"/>
              <w:jc w:val="left"/>
              <w:rPr>
                <w:sz w:val="20"/>
                <w:lang w:val="en-US"/>
              </w:rPr>
            </w:pPr>
            <w:r w:rsidRPr="000B3E90">
              <w:rPr>
                <w:color w:val="000000"/>
                <w:sz w:val="18"/>
                <w:szCs w:val="18"/>
                <w:lang w:val="uk-UA"/>
              </w:rPr>
              <w:t>Instruments mounted on a tin pipe [regulating; Pressure regulator and temperature of direct action], Diam</w:t>
            </w:r>
            <w:r w:rsidRPr="000B3E90">
              <w:rPr>
                <w:color w:val="000000"/>
                <w:sz w:val="18"/>
                <w:szCs w:val="18"/>
              </w:rPr>
              <w:t>eter of the</w:t>
            </w:r>
            <w:r w:rsidRPr="000B3E90">
              <w:rPr>
                <w:color w:val="000000"/>
                <w:sz w:val="18"/>
                <w:szCs w:val="18"/>
                <w:lang w:val="uk-UA"/>
              </w:rPr>
              <w:t xml:space="preserve"> tube up to 120 mm (mounting)</w:t>
            </w:r>
          </w:p>
        </w:tc>
        <w:tc>
          <w:tcPr>
            <w:tcW w:w="850" w:type="dxa"/>
            <w:tcBorders>
              <w:top w:val="single" w:sz="6" w:space="0" w:color="auto"/>
              <w:left w:val="single" w:sz="6" w:space="0" w:color="auto"/>
              <w:bottom w:val="single" w:sz="6" w:space="0" w:color="auto"/>
              <w:right w:val="single" w:sz="6" w:space="0" w:color="auto"/>
            </w:tcBorders>
          </w:tcPr>
          <w:p w14:paraId="2222FA1D" w14:textId="5A0FD4AB"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32E1FEAE" w14:textId="58831E29"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22F4326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D3D6C90" w14:textId="77777777" w:rsidR="00B30E16" w:rsidRPr="000B3E90" w:rsidRDefault="00B30E16" w:rsidP="00B30E16">
            <w:pPr>
              <w:spacing w:before="60" w:after="60" w:line="240" w:lineRule="atLeast"/>
              <w:jc w:val="center"/>
              <w:rPr>
                <w:sz w:val="20"/>
              </w:rPr>
            </w:pPr>
          </w:p>
        </w:tc>
      </w:tr>
      <w:tr w:rsidR="00B30E16" w:rsidRPr="000B3E90" w14:paraId="7A8369A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BE283F6"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BED625D" w14:textId="61D668B1"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A45537" w:rsidRPr="000B3E90">
              <w:rPr>
                <w:b/>
                <w:bCs/>
                <w:color w:val="000000"/>
                <w:sz w:val="18"/>
                <w:szCs w:val="18"/>
              </w:rPr>
              <w:t>Section</w:t>
            </w:r>
            <w:r w:rsidRPr="000B3E90">
              <w:rPr>
                <w:b/>
                <w:bCs/>
                <w:color w:val="000000"/>
                <w:sz w:val="18"/>
                <w:szCs w:val="18"/>
                <w:lang w:val="uk-UA"/>
              </w:rPr>
              <w:t xml:space="preserve"> 2. </w:t>
            </w:r>
            <w:r w:rsidR="00A45537" w:rsidRPr="000B3E90">
              <w:rPr>
                <w:b/>
                <w:bCs/>
                <w:color w:val="000000"/>
                <w:sz w:val="18"/>
                <w:szCs w:val="18"/>
              </w:rPr>
              <w:t>Heating</w:t>
            </w:r>
            <w:r w:rsidRPr="000B3E90">
              <w:rPr>
                <w:b/>
                <w:bCs/>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6CE35622" w14:textId="73E3EF0C"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686C5A13" w14:textId="0A569EF7"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1FC8715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7B088F7" w14:textId="77777777" w:rsidR="00B30E16" w:rsidRPr="000B3E90" w:rsidRDefault="00B30E16" w:rsidP="00B30E16">
            <w:pPr>
              <w:spacing w:before="60" w:after="60" w:line="240" w:lineRule="atLeast"/>
              <w:jc w:val="center"/>
              <w:rPr>
                <w:sz w:val="20"/>
              </w:rPr>
            </w:pPr>
          </w:p>
        </w:tc>
      </w:tr>
      <w:tr w:rsidR="00B30E16" w:rsidRPr="000B3E90" w14:paraId="035FE42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40F857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280DC81" w14:textId="7B2F9CEE" w:rsidR="00B30E16" w:rsidRPr="000B3E90" w:rsidRDefault="00A45537" w:rsidP="00440BC1">
            <w:pPr>
              <w:spacing w:before="60" w:after="60" w:line="240" w:lineRule="atLeast"/>
              <w:jc w:val="left"/>
              <w:rPr>
                <w:sz w:val="20"/>
                <w:lang w:val="en-US"/>
              </w:rPr>
            </w:pPr>
            <w:r w:rsidRPr="000B3E90">
              <w:rPr>
                <w:color w:val="000000"/>
                <w:sz w:val="18"/>
                <w:szCs w:val="18"/>
              </w:rPr>
              <w:t>Removing</w:t>
            </w:r>
            <w:r w:rsidRPr="000B3E90">
              <w:rPr>
                <w:color w:val="000000"/>
                <w:sz w:val="18"/>
                <w:szCs w:val="18"/>
                <w:lang w:val="uk-UA"/>
              </w:rPr>
              <w:t xml:space="preserve"> of a heat meter with a diameter of up to 50 mm</w:t>
            </w:r>
          </w:p>
        </w:tc>
        <w:tc>
          <w:tcPr>
            <w:tcW w:w="850" w:type="dxa"/>
            <w:tcBorders>
              <w:top w:val="single" w:sz="6" w:space="0" w:color="auto"/>
              <w:left w:val="single" w:sz="6" w:space="0" w:color="auto"/>
              <w:bottom w:val="single" w:sz="6" w:space="0" w:color="auto"/>
              <w:right w:val="single" w:sz="6" w:space="0" w:color="auto"/>
            </w:tcBorders>
          </w:tcPr>
          <w:p w14:paraId="549847BC" w14:textId="40D0CF81"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7104CF56" w14:textId="4E1AC1AE"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6093007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286AB22" w14:textId="77777777" w:rsidR="00B30E16" w:rsidRPr="000B3E90" w:rsidRDefault="00B30E16" w:rsidP="00B30E16">
            <w:pPr>
              <w:spacing w:before="60" w:after="60" w:line="240" w:lineRule="atLeast"/>
              <w:jc w:val="center"/>
              <w:rPr>
                <w:sz w:val="20"/>
              </w:rPr>
            </w:pPr>
          </w:p>
        </w:tc>
      </w:tr>
      <w:tr w:rsidR="00B30E16" w:rsidRPr="000B3E90" w14:paraId="2B03E46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E78844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077B718" w14:textId="014B6CBF" w:rsidR="00B30E16" w:rsidRPr="000B3E90" w:rsidRDefault="00A45537" w:rsidP="00440BC1">
            <w:pPr>
              <w:spacing w:before="60" w:after="60" w:line="240" w:lineRule="atLeast"/>
              <w:jc w:val="left"/>
              <w:rPr>
                <w:sz w:val="20"/>
              </w:rPr>
            </w:pPr>
            <w:r w:rsidRPr="000B3E90">
              <w:rPr>
                <w:color w:val="000000"/>
                <w:sz w:val="18"/>
                <w:szCs w:val="18"/>
                <w:lang w:val="uk-UA"/>
              </w:rPr>
              <w:t>Dismantling of elevators №3</w:t>
            </w:r>
          </w:p>
        </w:tc>
        <w:tc>
          <w:tcPr>
            <w:tcW w:w="850" w:type="dxa"/>
            <w:tcBorders>
              <w:top w:val="single" w:sz="6" w:space="0" w:color="auto"/>
              <w:left w:val="single" w:sz="6" w:space="0" w:color="auto"/>
              <w:bottom w:val="single" w:sz="6" w:space="0" w:color="auto"/>
              <w:right w:val="single" w:sz="6" w:space="0" w:color="auto"/>
            </w:tcBorders>
          </w:tcPr>
          <w:p w14:paraId="0BB7CDA4" w14:textId="39DC8ECA"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2558CFB8" w14:textId="257DDF0E"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5B257B3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7F55D2A" w14:textId="77777777" w:rsidR="00B30E16" w:rsidRPr="000B3E90" w:rsidRDefault="00B30E16" w:rsidP="00B30E16">
            <w:pPr>
              <w:spacing w:before="60" w:after="60" w:line="240" w:lineRule="atLeast"/>
              <w:jc w:val="center"/>
              <w:rPr>
                <w:sz w:val="20"/>
              </w:rPr>
            </w:pPr>
          </w:p>
        </w:tc>
      </w:tr>
      <w:tr w:rsidR="00B30E16" w:rsidRPr="000B3E90" w14:paraId="0B9B67B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8A8E57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278B1DF" w14:textId="5D58D674" w:rsidR="00B30E16" w:rsidRPr="000B3E90" w:rsidRDefault="00A45537" w:rsidP="00440BC1">
            <w:pPr>
              <w:spacing w:before="60" w:after="60" w:line="240" w:lineRule="atLeast"/>
              <w:jc w:val="left"/>
              <w:rPr>
                <w:sz w:val="20"/>
              </w:rPr>
            </w:pPr>
            <w:r w:rsidRPr="000B3E90">
              <w:rPr>
                <w:color w:val="000000"/>
                <w:sz w:val="18"/>
                <w:szCs w:val="18"/>
                <w:lang w:val="uk-UA"/>
              </w:rPr>
              <w:t xml:space="preserve">Dismantling of </w:t>
            </w:r>
            <w:r w:rsidRPr="000B3E90">
              <w:rPr>
                <w:color w:val="000000"/>
                <w:sz w:val="18"/>
                <w:szCs w:val="18"/>
              </w:rPr>
              <w:t>mud ccollector</w:t>
            </w:r>
            <w:r w:rsidRPr="000B3E90">
              <w:rPr>
                <w:color w:val="000000"/>
                <w:sz w:val="18"/>
                <w:szCs w:val="18"/>
                <w:lang w:val="uk-UA"/>
              </w:rPr>
              <w:t>, diam</w:t>
            </w:r>
            <w:r w:rsidRPr="000B3E90">
              <w:rPr>
                <w:color w:val="000000"/>
                <w:sz w:val="18"/>
                <w:szCs w:val="18"/>
              </w:rPr>
              <w:t xml:space="preserve">eter </w:t>
            </w:r>
            <w:r w:rsidRPr="000B3E90">
              <w:rPr>
                <w:color w:val="000000"/>
                <w:sz w:val="18"/>
                <w:szCs w:val="18"/>
                <w:lang w:val="uk-UA"/>
              </w:rPr>
              <w:t>50 mm</w:t>
            </w:r>
          </w:p>
        </w:tc>
        <w:tc>
          <w:tcPr>
            <w:tcW w:w="850" w:type="dxa"/>
            <w:tcBorders>
              <w:top w:val="single" w:sz="6" w:space="0" w:color="auto"/>
              <w:left w:val="single" w:sz="6" w:space="0" w:color="auto"/>
              <w:bottom w:val="single" w:sz="6" w:space="0" w:color="auto"/>
              <w:right w:val="single" w:sz="6" w:space="0" w:color="auto"/>
            </w:tcBorders>
          </w:tcPr>
          <w:p w14:paraId="0B4C7A1A" w14:textId="12E87993"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0FF4F2DE" w14:textId="3D229030" w:rsidR="00B30E16" w:rsidRPr="000B3E90" w:rsidRDefault="00B30E16" w:rsidP="00B30E16">
            <w:pPr>
              <w:spacing w:before="60" w:after="60" w:line="240" w:lineRule="atLeast"/>
              <w:jc w:val="center"/>
              <w:rPr>
                <w:sz w:val="20"/>
              </w:rPr>
            </w:pPr>
            <w:r w:rsidRPr="000B3E90">
              <w:rPr>
                <w:color w:val="000000"/>
                <w:sz w:val="18"/>
                <w:szCs w:val="18"/>
                <w:lang w:val="uk-UA"/>
              </w:rPr>
              <w:t>2</w:t>
            </w:r>
          </w:p>
        </w:tc>
        <w:tc>
          <w:tcPr>
            <w:tcW w:w="1134" w:type="dxa"/>
            <w:tcBorders>
              <w:top w:val="single" w:sz="6" w:space="0" w:color="auto"/>
              <w:left w:val="single" w:sz="6" w:space="0" w:color="auto"/>
              <w:bottom w:val="single" w:sz="6" w:space="0" w:color="auto"/>
              <w:right w:val="single" w:sz="6" w:space="0" w:color="auto"/>
            </w:tcBorders>
          </w:tcPr>
          <w:p w14:paraId="4315E3B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9CD1495" w14:textId="77777777" w:rsidR="00B30E16" w:rsidRPr="000B3E90" w:rsidRDefault="00B30E16" w:rsidP="00B30E16">
            <w:pPr>
              <w:spacing w:before="60" w:after="60" w:line="240" w:lineRule="atLeast"/>
              <w:jc w:val="center"/>
              <w:rPr>
                <w:sz w:val="20"/>
              </w:rPr>
            </w:pPr>
          </w:p>
        </w:tc>
      </w:tr>
      <w:tr w:rsidR="00B30E16" w:rsidRPr="000B3E90" w14:paraId="1F5406C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C9C7EF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ABF54E5" w14:textId="061BDFBE" w:rsidR="00B30E16" w:rsidRPr="000B3E90" w:rsidRDefault="00A45537" w:rsidP="00440BC1">
            <w:pPr>
              <w:spacing w:before="60" w:after="60" w:line="240" w:lineRule="atLeast"/>
              <w:jc w:val="left"/>
              <w:rPr>
                <w:sz w:val="20"/>
                <w:lang w:val="en-US"/>
              </w:rPr>
            </w:pPr>
            <w:r w:rsidRPr="000B3E90">
              <w:rPr>
                <w:color w:val="000000"/>
                <w:sz w:val="18"/>
                <w:szCs w:val="18"/>
                <w:lang w:val="uk-UA"/>
              </w:rPr>
              <w:t>Dismantling of valves</w:t>
            </w:r>
            <w:r w:rsidRPr="000B3E90">
              <w:rPr>
                <w:color w:val="000000"/>
                <w:sz w:val="18"/>
                <w:szCs w:val="18"/>
              </w:rPr>
              <w:t>, diameter</w:t>
            </w:r>
            <w:r w:rsidRPr="000B3E90">
              <w:rPr>
                <w:color w:val="000000"/>
                <w:sz w:val="18"/>
                <w:szCs w:val="18"/>
                <w:lang w:val="uk-UA"/>
              </w:rPr>
              <w:t xml:space="preserve"> up to 100 mm</w:t>
            </w:r>
          </w:p>
        </w:tc>
        <w:tc>
          <w:tcPr>
            <w:tcW w:w="850" w:type="dxa"/>
            <w:tcBorders>
              <w:top w:val="single" w:sz="6" w:space="0" w:color="auto"/>
              <w:left w:val="single" w:sz="6" w:space="0" w:color="auto"/>
              <w:bottom w:val="single" w:sz="6" w:space="0" w:color="auto"/>
              <w:right w:val="single" w:sz="6" w:space="0" w:color="auto"/>
            </w:tcBorders>
          </w:tcPr>
          <w:p w14:paraId="2928B194" w14:textId="6C38CAF0"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1931532F" w14:textId="3FD40DE3" w:rsidR="00B30E16" w:rsidRPr="000B3E90" w:rsidRDefault="00B30E16" w:rsidP="00B30E16">
            <w:pPr>
              <w:spacing w:before="60" w:after="60" w:line="240" w:lineRule="atLeast"/>
              <w:jc w:val="center"/>
              <w:rPr>
                <w:sz w:val="20"/>
              </w:rPr>
            </w:pPr>
            <w:r w:rsidRPr="000B3E90">
              <w:rPr>
                <w:color w:val="000000"/>
                <w:sz w:val="18"/>
                <w:szCs w:val="18"/>
                <w:lang w:val="uk-UA"/>
              </w:rPr>
              <w:t>0,04</w:t>
            </w:r>
          </w:p>
        </w:tc>
        <w:tc>
          <w:tcPr>
            <w:tcW w:w="1134" w:type="dxa"/>
            <w:tcBorders>
              <w:top w:val="single" w:sz="6" w:space="0" w:color="auto"/>
              <w:left w:val="single" w:sz="6" w:space="0" w:color="auto"/>
              <w:bottom w:val="single" w:sz="6" w:space="0" w:color="auto"/>
              <w:right w:val="single" w:sz="6" w:space="0" w:color="auto"/>
            </w:tcBorders>
          </w:tcPr>
          <w:p w14:paraId="1450F27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0718DA8" w14:textId="77777777" w:rsidR="00B30E16" w:rsidRPr="000B3E90" w:rsidRDefault="00B30E16" w:rsidP="00B30E16">
            <w:pPr>
              <w:spacing w:before="60" w:after="60" w:line="240" w:lineRule="atLeast"/>
              <w:jc w:val="center"/>
              <w:rPr>
                <w:sz w:val="20"/>
              </w:rPr>
            </w:pPr>
          </w:p>
        </w:tc>
      </w:tr>
      <w:tr w:rsidR="00B30E16" w:rsidRPr="000B3E90" w14:paraId="04DD161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04948E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67E0808" w14:textId="6EAFF58A" w:rsidR="00B30E16" w:rsidRPr="000B3E90" w:rsidRDefault="00A45537" w:rsidP="00440BC1">
            <w:pPr>
              <w:spacing w:before="60" w:after="60" w:line="240" w:lineRule="atLeast"/>
              <w:jc w:val="left"/>
              <w:rPr>
                <w:sz w:val="20"/>
                <w:lang w:val="en-US"/>
              </w:rPr>
            </w:pPr>
            <w:r w:rsidRPr="000B3E90">
              <w:rPr>
                <w:color w:val="000000"/>
                <w:sz w:val="18"/>
                <w:szCs w:val="18"/>
                <w:lang w:val="uk-UA"/>
              </w:rPr>
              <w:t>Dismantling of filters for water purification with a diameter of 32 mm</w:t>
            </w:r>
          </w:p>
        </w:tc>
        <w:tc>
          <w:tcPr>
            <w:tcW w:w="850" w:type="dxa"/>
            <w:tcBorders>
              <w:top w:val="single" w:sz="6" w:space="0" w:color="auto"/>
              <w:left w:val="single" w:sz="6" w:space="0" w:color="auto"/>
              <w:bottom w:val="single" w:sz="6" w:space="0" w:color="auto"/>
              <w:right w:val="single" w:sz="6" w:space="0" w:color="auto"/>
            </w:tcBorders>
          </w:tcPr>
          <w:p w14:paraId="2C06CD09" w14:textId="1566C0FF" w:rsidR="00B30E16" w:rsidRPr="000B3E90" w:rsidRDefault="006F2F83" w:rsidP="00B30E16">
            <w:pPr>
              <w:spacing w:before="60" w:after="60" w:line="240" w:lineRule="atLeast"/>
              <w:jc w:val="center"/>
              <w:rPr>
                <w:sz w:val="20"/>
                <w:lang w:val="en-US"/>
              </w:rPr>
            </w:pPr>
            <w:r w:rsidRPr="000B3E90">
              <w:rPr>
                <w:color w:val="000000"/>
                <w:sz w:val="18"/>
                <w:szCs w:val="18"/>
                <w:lang w:val="en-US"/>
              </w:rPr>
              <w:t>filter</w:t>
            </w:r>
          </w:p>
        </w:tc>
        <w:tc>
          <w:tcPr>
            <w:tcW w:w="851" w:type="dxa"/>
            <w:tcBorders>
              <w:top w:val="single" w:sz="6" w:space="0" w:color="auto"/>
              <w:left w:val="single" w:sz="6" w:space="0" w:color="auto"/>
              <w:bottom w:val="single" w:sz="6" w:space="0" w:color="auto"/>
              <w:right w:val="single" w:sz="6" w:space="0" w:color="auto"/>
            </w:tcBorders>
          </w:tcPr>
          <w:p w14:paraId="1BF4999B" w14:textId="195C6959"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11B57FC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AF42FDC" w14:textId="77777777" w:rsidR="00B30E16" w:rsidRPr="000B3E90" w:rsidRDefault="00B30E16" w:rsidP="00B30E16">
            <w:pPr>
              <w:spacing w:before="60" w:after="60" w:line="240" w:lineRule="atLeast"/>
              <w:jc w:val="center"/>
              <w:rPr>
                <w:sz w:val="20"/>
              </w:rPr>
            </w:pPr>
          </w:p>
        </w:tc>
      </w:tr>
      <w:tr w:rsidR="00B30E16" w:rsidRPr="000B3E90" w14:paraId="38A01AD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ED325B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55A1BFF" w14:textId="56AA80DE" w:rsidR="00B30E16" w:rsidRPr="000B3E90" w:rsidRDefault="00A45537" w:rsidP="00440BC1">
            <w:pPr>
              <w:spacing w:before="60" w:after="60" w:line="240" w:lineRule="atLeast"/>
              <w:jc w:val="left"/>
              <w:rPr>
                <w:sz w:val="20"/>
                <w:lang w:val="en-US"/>
              </w:rPr>
            </w:pPr>
            <w:r w:rsidRPr="000B3E90">
              <w:rPr>
                <w:color w:val="000000"/>
                <w:sz w:val="18"/>
                <w:szCs w:val="18"/>
                <w:lang w:val="uk-UA"/>
              </w:rPr>
              <w:t>Dismantling of pipelines for heating from steel water-gas pipelines non-zinced pipes with diameter 50 mm</w:t>
            </w:r>
          </w:p>
        </w:tc>
        <w:tc>
          <w:tcPr>
            <w:tcW w:w="850" w:type="dxa"/>
            <w:tcBorders>
              <w:top w:val="single" w:sz="6" w:space="0" w:color="auto"/>
              <w:left w:val="single" w:sz="6" w:space="0" w:color="auto"/>
              <w:bottom w:val="single" w:sz="6" w:space="0" w:color="auto"/>
              <w:right w:val="single" w:sz="6" w:space="0" w:color="auto"/>
            </w:tcBorders>
          </w:tcPr>
          <w:p w14:paraId="0CF0C28F" w14:textId="7462B015"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0B648EEA" w14:textId="4F63F686" w:rsidR="00B30E16" w:rsidRPr="000B3E90" w:rsidRDefault="00B30E16" w:rsidP="00B30E16">
            <w:pPr>
              <w:spacing w:before="60" w:after="60" w:line="240" w:lineRule="atLeast"/>
              <w:jc w:val="center"/>
              <w:rPr>
                <w:sz w:val="20"/>
              </w:rPr>
            </w:pPr>
            <w:r w:rsidRPr="000B3E90">
              <w:rPr>
                <w:color w:val="000000"/>
                <w:sz w:val="18"/>
                <w:szCs w:val="18"/>
                <w:lang w:val="uk-UA"/>
              </w:rPr>
              <w:t>0,1</w:t>
            </w:r>
          </w:p>
        </w:tc>
        <w:tc>
          <w:tcPr>
            <w:tcW w:w="1134" w:type="dxa"/>
            <w:tcBorders>
              <w:top w:val="single" w:sz="6" w:space="0" w:color="auto"/>
              <w:left w:val="single" w:sz="6" w:space="0" w:color="auto"/>
              <w:bottom w:val="single" w:sz="6" w:space="0" w:color="auto"/>
              <w:right w:val="single" w:sz="6" w:space="0" w:color="auto"/>
            </w:tcBorders>
          </w:tcPr>
          <w:p w14:paraId="2BCB6BD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5F5FAB7" w14:textId="77777777" w:rsidR="00B30E16" w:rsidRPr="000B3E90" w:rsidRDefault="00B30E16" w:rsidP="00B30E16">
            <w:pPr>
              <w:spacing w:before="60" w:after="60" w:line="240" w:lineRule="atLeast"/>
              <w:jc w:val="center"/>
              <w:rPr>
                <w:sz w:val="20"/>
              </w:rPr>
            </w:pPr>
          </w:p>
        </w:tc>
      </w:tr>
      <w:tr w:rsidR="00B30E16" w:rsidRPr="000B3E90" w14:paraId="70B9F4F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E59C29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48B0E79" w14:textId="525CE443" w:rsidR="00B30E16" w:rsidRPr="000B3E90" w:rsidRDefault="00A45537" w:rsidP="00440BC1">
            <w:pPr>
              <w:spacing w:before="60" w:after="60" w:line="240" w:lineRule="atLeast"/>
              <w:jc w:val="left"/>
              <w:rPr>
                <w:sz w:val="20"/>
                <w:lang w:val="en-US"/>
              </w:rPr>
            </w:pPr>
            <w:r w:rsidRPr="000B3E90">
              <w:rPr>
                <w:color w:val="000000"/>
                <w:sz w:val="18"/>
                <w:szCs w:val="18"/>
                <w:lang w:val="uk-UA"/>
              </w:rPr>
              <w:t>Dismantling of heating pipelines</w:t>
            </w:r>
            <w:r w:rsidRPr="000B3E90">
              <w:rPr>
                <w:color w:val="000000"/>
                <w:sz w:val="18"/>
                <w:szCs w:val="18"/>
              </w:rPr>
              <w:t xml:space="preserve"> made of s</w:t>
            </w:r>
            <w:r w:rsidRPr="000B3E90">
              <w:rPr>
                <w:color w:val="000000"/>
                <w:sz w:val="18"/>
                <w:szCs w:val="18"/>
                <w:lang w:val="uk-UA"/>
              </w:rPr>
              <w:t>teel seamless pipes with a diameter of 80 mm</w:t>
            </w:r>
          </w:p>
        </w:tc>
        <w:tc>
          <w:tcPr>
            <w:tcW w:w="850" w:type="dxa"/>
            <w:tcBorders>
              <w:top w:val="single" w:sz="6" w:space="0" w:color="auto"/>
              <w:left w:val="single" w:sz="6" w:space="0" w:color="auto"/>
              <w:bottom w:val="single" w:sz="6" w:space="0" w:color="auto"/>
              <w:right w:val="single" w:sz="6" w:space="0" w:color="auto"/>
            </w:tcBorders>
          </w:tcPr>
          <w:p w14:paraId="65B6F5EC" w14:textId="642AD028"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370540E4" w14:textId="1354ABE2" w:rsidR="00B30E16" w:rsidRPr="000B3E90" w:rsidRDefault="00B30E16" w:rsidP="00B30E16">
            <w:pPr>
              <w:spacing w:before="60" w:after="60" w:line="240" w:lineRule="atLeast"/>
              <w:jc w:val="center"/>
              <w:rPr>
                <w:sz w:val="20"/>
              </w:rPr>
            </w:pPr>
            <w:r w:rsidRPr="000B3E90">
              <w:rPr>
                <w:color w:val="000000"/>
                <w:sz w:val="18"/>
                <w:szCs w:val="18"/>
                <w:lang w:val="uk-UA"/>
              </w:rPr>
              <w:t>0,08</w:t>
            </w:r>
          </w:p>
        </w:tc>
        <w:tc>
          <w:tcPr>
            <w:tcW w:w="1134" w:type="dxa"/>
            <w:tcBorders>
              <w:top w:val="single" w:sz="6" w:space="0" w:color="auto"/>
              <w:left w:val="single" w:sz="6" w:space="0" w:color="auto"/>
              <w:bottom w:val="single" w:sz="6" w:space="0" w:color="auto"/>
              <w:right w:val="single" w:sz="6" w:space="0" w:color="auto"/>
            </w:tcBorders>
          </w:tcPr>
          <w:p w14:paraId="5F9742B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8E76928" w14:textId="77777777" w:rsidR="00B30E16" w:rsidRPr="000B3E90" w:rsidRDefault="00B30E16" w:rsidP="00B30E16">
            <w:pPr>
              <w:spacing w:before="60" w:after="60" w:line="240" w:lineRule="atLeast"/>
              <w:jc w:val="center"/>
              <w:rPr>
                <w:sz w:val="20"/>
              </w:rPr>
            </w:pPr>
          </w:p>
        </w:tc>
      </w:tr>
      <w:tr w:rsidR="00B30E16" w:rsidRPr="000B3E90" w14:paraId="5E937EA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7EEBD9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CEB31C1" w14:textId="7E9B87DD" w:rsidR="00B30E16" w:rsidRPr="000B3E90" w:rsidRDefault="00A45537" w:rsidP="00440BC1">
            <w:pPr>
              <w:spacing w:before="60" w:after="60" w:line="240" w:lineRule="atLeast"/>
              <w:jc w:val="left"/>
              <w:rPr>
                <w:sz w:val="20"/>
                <w:lang w:val="en-US"/>
              </w:rPr>
            </w:pPr>
            <w:r w:rsidRPr="000B3E90">
              <w:rPr>
                <w:color w:val="000000"/>
                <w:sz w:val="18"/>
                <w:szCs w:val="18"/>
                <w:lang w:val="uk-UA"/>
              </w:rPr>
              <w:t xml:space="preserve">Isolation of pipelines with a diameter of 80 mm </w:t>
            </w:r>
            <w:r w:rsidRPr="000B3E90">
              <w:rPr>
                <w:color w:val="000000"/>
                <w:sz w:val="18"/>
                <w:szCs w:val="18"/>
              </w:rPr>
              <w:t xml:space="preserve">with </w:t>
            </w:r>
            <w:r w:rsidRPr="000B3E90">
              <w:rPr>
                <w:color w:val="000000"/>
                <w:sz w:val="18"/>
                <w:szCs w:val="18"/>
                <w:lang w:val="uk-UA"/>
              </w:rPr>
              <w:t>cylinders of mineral wool, thickness</w:t>
            </w:r>
            <w:r w:rsidRPr="000B3E90">
              <w:rPr>
                <w:color w:val="000000"/>
                <w:sz w:val="18"/>
                <w:szCs w:val="18"/>
              </w:rPr>
              <w:t xml:space="preserve"> of i</w:t>
            </w:r>
            <w:r w:rsidRPr="000B3E90">
              <w:rPr>
                <w:color w:val="000000"/>
                <w:sz w:val="18"/>
                <w:szCs w:val="18"/>
                <w:lang w:val="uk-UA"/>
              </w:rPr>
              <w:t>solation layer 80 mm</w:t>
            </w:r>
          </w:p>
        </w:tc>
        <w:tc>
          <w:tcPr>
            <w:tcW w:w="850" w:type="dxa"/>
            <w:tcBorders>
              <w:top w:val="single" w:sz="6" w:space="0" w:color="auto"/>
              <w:left w:val="single" w:sz="6" w:space="0" w:color="auto"/>
              <w:bottom w:val="single" w:sz="6" w:space="0" w:color="auto"/>
              <w:right w:val="single" w:sz="6" w:space="0" w:color="auto"/>
            </w:tcBorders>
          </w:tcPr>
          <w:p w14:paraId="05E07715" w14:textId="3175508D"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0F451C6D" w14:textId="1ACD97EF" w:rsidR="00B30E16" w:rsidRPr="000B3E90" w:rsidRDefault="00B30E16" w:rsidP="00B30E16">
            <w:pPr>
              <w:spacing w:before="60" w:after="60" w:line="240" w:lineRule="atLeast"/>
              <w:jc w:val="center"/>
              <w:rPr>
                <w:sz w:val="20"/>
              </w:rPr>
            </w:pPr>
            <w:r w:rsidRPr="000B3E90">
              <w:rPr>
                <w:color w:val="000000"/>
                <w:sz w:val="18"/>
                <w:szCs w:val="18"/>
                <w:lang w:val="uk-UA"/>
              </w:rPr>
              <w:t>0,7</w:t>
            </w:r>
          </w:p>
        </w:tc>
        <w:tc>
          <w:tcPr>
            <w:tcW w:w="1134" w:type="dxa"/>
            <w:tcBorders>
              <w:top w:val="single" w:sz="6" w:space="0" w:color="auto"/>
              <w:left w:val="single" w:sz="6" w:space="0" w:color="auto"/>
              <w:bottom w:val="single" w:sz="6" w:space="0" w:color="auto"/>
              <w:right w:val="single" w:sz="6" w:space="0" w:color="auto"/>
            </w:tcBorders>
          </w:tcPr>
          <w:p w14:paraId="6960332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A962EF0" w14:textId="77777777" w:rsidR="00B30E16" w:rsidRPr="000B3E90" w:rsidRDefault="00B30E16" w:rsidP="00B30E16">
            <w:pPr>
              <w:spacing w:before="60" w:after="60" w:line="240" w:lineRule="atLeast"/>
              <w:jc w:val="center"/>
              <w:rPr>
                <w:sz w:val="20"/>
              </w:rPr>
            </w:pPr>
          </w:p>
        </w:tc>
      </w:tr>
      <w:tr w:rsidR="00B30E16" w:rsidRPr="000B3E90" w14:paraId="1985D50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49FC67F"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08EC2B6" w14:textId="5FB71CFC"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A935CD" w:rsidRPr="000B3E90">
              <w:rPr>
                <w:b/>
                <w:bCs/>
                <w:color w:val="000000"/>
                <w:sz w:val="18"/>
                <w:szCs w:val="18"/>
              </w:rPr>
              <w:t>Section</w:t>
            </w:r>
            <w:r w:rsidRPr="000B3E90">
              <w:rPr>
                <w:b/>
                <w:bCs/>
                <w:color w:val="000000"/>
                <w:sz w:val="18"/>
                <w:szCs w:val="18"/>
                <w:lang w:val="uk-UA"/>
              </w:rPr>
              <w:t xml:space="preserve"> 3. </w:t>
            </w:r>
            <w:r w:rsidR="00A935CD" w:rsidRPr="000B3E90">
              <w:rPr>
                <w:b/>
                <w:bCs/>
                <w:color w:val="000000"/>
                <w:sz w:val="18"/>
                <w:szCs w:val="18"/>
              </w:rPr>
              <w:t>Ventilation</w:t>
            </w:r>
            <w:r w:rsidRPr="000B3E90">
              <w:rPr>
                <w:b/>
                <w:bCs/>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FD0B263" w14:textId="2BE38266"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54583384" w14:textId="520E3A80"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56BD279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1A4C77D" w14:textId="77777777" w:rsidR="00B30E16" w:rsidRPr="000B3E90" w:rsidRDefault="00B30E16" w:rsidP="00B30E16">
            <w:pPr>
              <w:spacing w:before="60" w:after="60" w:line="240" w:lineRule="atLeast"/>
              <w:jc w:val="center"/>
              <w:rPr>
                <w:sz w:val="20"/>
              </w:rPr>
            </w:pPr>
          </w:p>
        </w:tc>
      </w:tr>
      <w:tr w:rsidR="00B30E16" w:rsidRPr="000B3E90" w14:paraId="20147DF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7CEBAA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0DABFCD" w14:textId="7F66E4BF" w:rsidR="00B30E16" w:rsidRPr="000B3E90" w:rsidRDefault="00A935CD" w:rsidP="00440BC1">
            <w:pPr>
              <w:spacing w:before="60" w:after="60" w:line="240" w:lineRule="atLeast"/>
              <w:jc w:val="left"/>
              <w:rPr>
                <w:sz w:val="20"/>
                <w:lang w:val="en-US"/>
              </w:rPr>
            </w:pPr>
            <w:r w:rsidRPr="000B3E90">
              <w:rPr>
                <w:color w:val="000000"/>
                <w:sz w:val="18"/>
                <w:szCs w:val="18"/>
                <w:lang w:val="uk-UA"/>
              </w:rPr>
              <w:t>Installing window tools - see section OB</w:t>
            </w:r>
          </w:p>
        </w:tc>
        <w:tc>
          <w:tcPr>
            <w:tcW w:w="850" w:type="dxa"/>
            <w:tcBorders>
              <w:top w:val="single" w:sz="6" w:space="0" w:color="auto"/>
              <w:left w:val="single" w:sz="6" w:space="0" w:color="auto"/>
              <w:bottom w:val="single" w:sz="6" w:space="0" w:color="auto"/>
              <w:right w:val="single" w:sz="6" w:space="0" w:color="auto"/>
            </w:tcBorders>
          </w:tcPr>
          <w:p w14:paraId="72FD0B7D" w14:textId="085C8DB6" w:rsidR="00B30E16" w:rsidRPr="000B3E90" w:rsidRDefault="00B30E16" w:rsidP="00B30E16">
            <w:pPr>
              <w:spacing w:before="60" w:after="60" w:line="240" w:lineRule="atLeast"/>
              <w:jc w:val="center"/>
              <w:rPr>
                <w:sz w:val="20"/>
                <w:lang w:val="ru-RU"/>
              </w:rPr>
            </w:pPr>
            <w:r w:rsidRPr="000B3E90">
              <w:rPr>
                <w:color w:val="000000"/>
                <w:sz w:val="18"/>
                <w:szCs w:val="18"/>
                <w:lang w:val="uk-UA"/>
              </w:rPr>
              <w:t xml:space="preserve">100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70AEA974" w14:textId="28279DDD" w:rsidR="00B30E16" w:rsidRPr="000B3E90" w:rsidRDefault="00B30E16" w:rsidP="00B30E16">
            <w:pPr>
              <w:spacing w:before="60" w:after="60" w:line="240" w:lineRule="atLeast"/>
              <w:jc w:val="center"/>
              <w:rPr>
                <w:sz w:val="20"/>
                <w:lang w:val="ru-RU"/>
              </w:rPr>
            </w:pPr>
            <w:r w:rsidRPr="000B3E90">
              <w:rPr>
                <w:color w:val="000000"/>
                <w:sz w:val="18"/>
                <w:szCs w:val="18"/>
                <w:lang w:val="uk-UA"/>
              </w:rPr>
              <w:t>1,49</w:t>
            </w:r>
          </w:p>
        </w:tc>
        <w:tc>
          <w:tcPr>
            <w:tcW w:w="1134" w:type="dxa"/>
            <w:tcBorders>
              <w:top w:val="single" w:sz="6" w:space="0" w:color="auto"/>
              <w:left w:val="single" w:sz="6" w:space="0" w:color="auto"/>
              <w:bottom w:val="single" w:sz="6" w:space="0" w:color="auto"/>
              <w:right w:val="single" w:sz="6" w:space="0" w:color="auto"/>
            </w:tcBorders>
          </w:tcPr>
          <w:p w14:paraId="77A7A878" w14:textId="77777777" w:rsidR="00B30E16" w:rsidRPr="000B3E90" w:rsidRDefault="00B30E16" w:rsidP="00B30E16">
            <w:pPr>
              <w:spacing w:before="60" w:after="60" w:line="240" w:lineRule="atLeast"/>
              <w:jc w:val="center"/>
              <w:rPr>
                <w:sz w:val="20"/>
                <w:lang w:val="ru-RU"/>
              </w:rPr>
            </w:pPr>
          </w:p>
        </w:tc>
        <w:tc>
          <w:tcPr>
            <w:tcW w:w="1284" w:type="dxa"/>
            <w:tcBorders>
              <w:top w:val="single" w:sz="6" w:space="0" w:color="auto"/>
              <w:left w:val="single" w:sz="6" w:space="0" w:color="auto"/>
              <w:bottom w:val="single" w:sz="6" w:space="0" w:color="auto"/>
              <w:right w:val="single" w:sz="6" w:space="0" w:color="auto"/>
            </w:tcBorders>
          </w:tcPr>
          <w:p w14:paraId="75F701FF" w14:textId="77777777" w:rsidR="00B30E16" w:rsidRPr="000B3E90" w:rsidRDefault="00B30E16" w:rsidP="00B30E16">
            <w:pPr>
              <w:spacing w:before="60" w:after="60" w:line="240" w:lineRule="atLeast"/>
              <w:jc w:val="center"/>
              <w:rPr>
                <w:sz w:val="20"/>
                <w:lang w:val="ru-RU"/>
              </w:rPr>
            </w:pPr>
          </w:p>
        </w:tc>
      </w:tr>
      <w:tr w:rsidR="00B30E16" w:rsidRPr="000B3E90" w14:paraId="7158125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89639D8" w14:textId="77777777" w:rsidR="00B30E16" w:rsidRPr="000B3E90" w:rsidRDefault="00B30E16" w:rsidP="00257AF6">
            <w:pPr>
              <w:spacing w:line="0" w:lineRule="atLeast"/>
              <w:ind w:left="-284" w:firstLine="357"/>
              <w:jc w:val="center"/>
              <w:rPr>
                <w:sz w:val="20"/>
                <w:lang w:val="ru-RU"/>
              </w:rPr>
            </w:pPr>
          </w:p>
        </w:tc>
        <w:tc>
          <w:tcPr>
            <w:tcW w:w="4103" w:type="dxa"/>
            <w:tcBorders>
              <w:top w:val="single" w:sz="6" w:space="0" w:color="auto"/>
              <w:left w:val="single" w:sz="6" w:space="0" w:color="auto"/>
              <w:bottom w:val="single" w:sz="6" w:space="0" w:color="auto"/>
              <w:right w:val="single" w:sz="6" w:space="0" w:color="auto"/>
            </w:tcBorders>
          </w:tcPr>
          <w:p w14:paraId="36361BEA" w14:textId="0793FA63" w:rsidR="00B30E16" w:rsidRPr="000B3E90" w:rsidRDefault="00BF7625" w:rsidP="00440BC1">
            <w:pPr>
              <w:spacing w:before="60" w:after="60" w:line="240" w:lineRule="atLeast"/>
              <w:jc w:val="left"/>
              <w:rPr>
                <w:sz w:val="20"/>
                <w:lang w:val="en-US"/>
              </w:rPr>
            </w:pPr>
            <w:r w:rsidRPr="000B3E90">
              <w:rPr>
                <w:b/>
                <w:bCs/>
                <w:color w:val="000000"/>
                <w:sz w:val="18"/>
                <w:szCs w:val="18"/>
                <w:lang w:val="uk-UA"/>
              </w:rPr>
              <w:t>Installation of kitchen ventilation (O</w:t>
            </w:r>
            <w:r w:rsidRPr="000B3E90">
              <w:rPr>
                <w:b/>
                <w:bCs/>
                <w:color w:val="000000"/>
                <w:sz w:val="18"/>
                <w:szCs w:val="18"/>
              </w:rPr>
              <w:t>B</w:t>
            </w:r>
            <w:r w:rsidRPr="000B3E90">
              <w:rPr>
                <w:b/>
                <w:bCs/>
                <w:color w:val="000000"/>
                <w:sz w:val="18"/>
                <w:szCs w:val="18"/>
                <w:lang w:val="uk-UA"/>
              </w:rPr>
              <w:t>6)</w:t>
            </w:r>
          </w:p>
        </w:tc>
        <w:tc>
          <w:tcPr>
            <w:tcW w:w="850" w:type="dxa"/>
            <w:tcBorders>
              <w:top w:val="single" w:sz="6" w:space="0" w:color="auto"/>
              <w:left w:val="single" w:sz="6" w:space="0" w:color="auto"/>
              <w:bottom w:val="single" w:sz="6" w:space="0" w:color="auto"/>
              <w:right w:val="single" w:sz="6" w:space="0" w:color="auto"/>
            </w:tcBorders>
          </w:tcPr>
          <w:p w14:paraId="54D9B101" w14:textId="347E727B"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3E685AC4" w14:textId="71FAB571"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46EDE2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C4D6CE9" w14:textId="77777777" w:rsidR="00B30E16" w:rsidRPr="000B3E90" w:rsidRDefault="00B30E16" w:rsidP="00B30E16">
            <w:pPr>
              <w:spacing w:before="60" w:after="60" w:line="240" w:lineRule="atLeast"/>
              <w:jc w:val="center"/>
              <w:rPr>
                <w:sz w:val="20"/>
              </w:rPr>
            </w:pPr>
          </w:p>
        </w:tc>
      </w:tr>
      <w:tr w:rsidR="00B30E16" w:rsidRPr="000B3E90" w14:paraId="518D911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49F286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8DE72F4" w14:textId="278A9BAB" w:rsidR="00B30E16" w:rsidRPr="000B3E90" w:rsidRDefault="00BF7625" w:rsidP="00440BC1">
            <w:pPr>
              <w:spacing w:before="60" w:after="60" w:line="240" w:lineRule="atLeast"/>
              <w:jc w:val="left"/>
              <w:rPr>
                <w:sz w:val="20"/>
              </w:rPr>
            </w:pPr>
            <w:r w:rsidRPr="000B3E90">
              <w:rPr>
                <w:color w:val="000000"/>
                <w:sz w:val="18"/>
                <w:szCs w:val="18"/>
              </w:rPr>
              <w:t>Fabs installation</w:t>
            </w:r>
            <w:r w:rsidR="00B30E16" w:rsidRPr="000B3E90">
              <w:rPr>
                <w:color w:val="000000"/>
                <w:sz w:val="18"/>
                <w:szCs w:val="18"/>
                <w:lang w:val="uk-UA"/>
              </w:rPr>
              <w:t xml:space="preserve"> ВЦУН</w:t>
            </w:r>
            <w:r w:rsidR="00B30E16" w:rsidRPr="000B3E90">
              <w:rPr>
                <w:color w:val="000000"/>
                <w:sz w:val="18"/>
                <w:szCs w:val="18"/>
                <w:lang w:val="uk-UA"/>
              </w:rPr>
              <w:br/>
              <w:t>280х127-2,2-4</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78ECCB8F" w14:textId="0262405D"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2F4A33BF" w14:textId="58A07FFF"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4CAFF789"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5B811BF" w14:textId="77777777" w:rsidR="00B30E16" w:rsidRPr="000B3E90" w:rsidRDefault="00B30E16" w:rsidP="00B30E16">
            <w:pPr>
              <w:spacing w:before="60" w:after="60" w:line="240" w:lineRule="atLeast"/>
              <w:jc w:val="center"/>
              <w:rPr>
                <w:sz w:val="20"/>
              </w:rPr>
            </w:pPr>
          </w:p>
        </w:tc>
      </w:tr>
      <w:tr w:rsidR="00B30E16" w:rsidRPr="000B3E90" w14:paraId="67F47CB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580145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D9A48AB" w14:textId="619B96C7" w:rsidR="00B30E16" w:rsidRPr="000B3E90" w:rsidRDefault="00BF7625" w:rsidP="00440BC1">
            <w:pPr>
              <w:spacing w:before="60" w:after="60" w:line="240" w:lineRule="atLeast"/>
              <w:jc w:val="left"/>
              <w:rPr>
                <w:sz w:val="20"/>
                <w:lang w:val="en-US"/>
              </w:rPr>
            </w:pPr>
            <w:r w:rsidRPr="000B3E90">
              <w:rPr>
                <w:color w:val="000000"/>
                <w:sz w:val="18"/>
                <w:szCs w:val="18"/>
                <w:lang w:val="uk-UA"/>
              </w:rPr>
              <w:t>Installing the inserts of flexible to radial fans</w:t>
            </w:r>
          </w:p>
        </w:tc>
        <w:tc>
          <w:tcPr>
            <w:tcW w:w="850" w:type="dxa"/>
            <w:tcBorders>
              <w:top w:val="single" w:sz="6" w:space="0" w:color="auto"/>
              <w:left w:val="single" w:sz="6" w:space="0" w:color="auto"/>
              <w:bottom w:val="single" w:sz="6" w:space="0" w:color="auto"/>
              <w:right w:val="single" w:sz="6" w:space="0" w:color="auto"/>
            </w:tcBorders>
          </w:tcPr>
          <w:p w14:paraId="02E29EE4" w14:textId="121D9EB7" w:rsidR="00B30E16" w:rsidRPr="000B3E90" w:rsidRDefault="006F2F83" w:rsidP="00B30E16">
            <w:pPr>
              <w:spacing w:before="60" w:after="60" w:line="240" w:lineRule="atLeast"/>
              <w:jc w:val="center"/>
              <w:rPr>
                <w:sz w:val="20"/>
              </w:rPr>
            </w:pPr>
            <w:r w:rsidRPr="000B3E90">
              <w:rPr>
                <w:color w:val="000000"/>
                <w:sz w:val="18"/>
                <w:szCs w:val="18"/>
                <w:lang w:val="uk-UA"/>
              </w:rPr>
              <w:t>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AF65157" w14:textId="4CC374B9" w:rsidR="00B30E16" w:rsidRPr="000B3E90" w:rsidRDefault="00B30E16" w:rsidP="00B30E16">
            <w:pPr>
              <w:spacing w:before="60" w:after="60" w:line="240" w:lineRule="atLeast"/>
              <w:jc w:val="center"/>
              <w:rPr>
                <w:sz w:val="20"/>
              </w:rPr>
            </w:pPr>
            <w:r w:rsidRPr="000B3E90">
              <w:rPr>
                <w:color w:val="000000"/>
                <w:sz w:val="18"/>
                <w:szCs w:val="18"/>
                <w:lang w:val="uk-UA"/>
              </w:rPr>
              <w:t>0,5</w:t>
            </w:r>
          </w:p>
        </w:tc>
        <w:tc>
          <w:tcPr>
            <w:tcW w:w="1134" w:type="dxa"/>
            <w:tcBorders>
              <w:top w:val="single" w:sz="6" w:space="0" w:color="auto"/>
              <w:left w:val="single" w:sz="6" w:space="0" w:color="auto"/>
              <w:bottom w:val="single" w:sz="6" w:space="0" w:color="auto"/>
              <w:right w:val="single" w:sz="6" w:space="0" w:color="auto"/>
            </w:tcBorders>
          </w:tcPr>
          <w:p w14:paraId="669B5F8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1ABD417" w14:textId="77777777" w:rsidR="00B30E16" w:rsidRPr="000B3E90" w:rsidRDefault="00B30E16" w:rsidP="00B30E16">
            <w:pPr>
              <w:spacing w:before="60" w:after="60" w:line="240" w:lineRule="atLeast"/>
              <w:jc w:val="center"/>
              <w:rPr>
                <w:sz w:val="20"/>
              </w:rPr>
            </w:pPr>
          </w:p>
        </w:tc>
      </w:tr>
      <w:tr w:rsidR="00B30E16" w:rsidRPr="000B3E90" w14:paraId="4BE5DCF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CC4E87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917EFE8" w14:textId="374D516C" w:rsidR="00B30E16" w:rsidRPr="000B3E90" w:rsidRDefault="00487732" w:rsidP="00440BC1">
            <w:pPr>
              <w:spacing w:before="60" w:after="60" w:line="240" w:lineRule="atLeast"/>
              <w:jc w:val="left"/>
              <w:rPr>
                <w:sz w:val="20"/>
                <w:lang w:val="en-US"/>
              </w:rPr>
            </w:pPr>
            <w:r w:rsidRPr="000B3E90">
              <w:rPr>
                <w:color w:val="000000"/>
                <w:sz w:val="18"/>
                <w:szCs w:val="18"/>
                <w:lang w:val="uk-UA"/>
              </w:rPr>
              <w:t>Setting of ventilation tubular circular cross-section type СР silencers  with a diameter of a shell 160мм</w:t>
            </w:r>
          </w:p>
        </w:tc>
        <w:tc>
          <w:tcPr>
            <w:tcW w:w="850" w:type="dxa"/>
            <w:tcBorders>
              <w:top w:val="single" w:sz="6" w:space="0" w:color="auto"/>
              <w:left w:val="single" w:sz="6" w:space="0" w:color="auto"/>
              <w:bottom w:val="single" w:sz="6" w:space="0" w:color="auto"/>
              <w:right w:val="single" w:sz="6" w:space="0" w:color="auto"/>
            </w:tcBorders>
          </w:tcPr>
          <w:p w14:paraId="665B71B8" w14:textId="64ADAC0A"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5D2682E6" w14:textId="5754E392"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2978905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1462AD5" w14:textId="77777777" w:rsidR="00B30E16" w:rsidRPr="000B3E90" w:rsidRDefault="00B30E16" w:rsidP="00B30E16">
            <w:pPr>
              <w:spacing w:before="60" w:after="60" w:line="240" w:lineRule="atLeast"/>
              <w:jc w:val="center"/>
              <w:rPr>
                <w:sz w:val="20"/>
              </w:rPr>
            </w:pPr>
          </w:p>
        </w:tc>
      </w:tr>
      <w:tr w:rsidR="00B30E16" w:rsidRPr="000B3E90" w14:paraId="4876DE2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8188B2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09F6B39" w14:textId="5A349DF2" w:rsidR="00B30E16" w:rsidRPr="000B3E90" w:rsidRDefault="00487732" w:rsidP="00440BC1">
            <w:pPr>
              <w:spacing w:before="60" w:after="60" w:line="240" w:lineRule="atLeast"/>
              <w:jc w:val="left"/>
              <w:rPr>
                <w:sz w:val="20"/>
              </w:rPr>
            </w:pPr>
            <w:r w:rsidRPr="000B3E90">
              <w:rPr>
                <w:color w:val="000000"/>
                <w:sz w:val="18"/>
                <w:szCs w:val="18"/>
              </w:rPr>
              <w:t xml:space="preserve">Valves, damper valves, steel fladged valves for the preassuer up to 2,5 MPa </w:t>
            </w:r>
            <w:r w:rsidR="00B30E16" w:rsidRPr="000B3E90">
              <w:rPr>
                <w:color w:val="000000"/>
                <w:sz w:val="18"/>
                <w:szCs w:val="18"/>
                <w:lang w:val="uk-UA"/>
              </w:rPr>
              <w:t xml:space="preserve">[25 </w:t>
            </w:r>
            <w:r w:rsidRPr="000B3E90">
              <w:rPr>
                <w:color w:val="000000"/>
                <w:sz w:val="18"/>
                <w:szCs w:val="18"/>
              </w:rPr>
              <w:t>kgs/cm</w:t>
            </w:r>
            <w:r w:rsidR="00B30E16" w:rsidRPr="000B3E90">
              <w:rPr>
                <w:color w:val="000000"/>
                <w:sz w:val="18"/>
                <w:szCs w:val="18"/>
                <w:lang w:val="uk-UA"/>
              </w:rPr>
              <w:t>2],</w:t>
            </w:r>
            <w:r w:rsidRPr="000B3E90">
              <w:rPr>
                <w:color w:val="000000"/>
                <w:sz w:val="18"/>
                <w:szCs w:val="18"/>
              </w:rPr>
              <w:t xml:space="preserve"> diameter of the pass 500 mm (mounting) </w:t>
            </w:r>
          </w:p>
        </w:tc>
        <w:tc>
          <w:tcPr>
            <w:tcW w:w="850" w:type="dxa"/>
            <w:tcBorders>
              <w:top w:val="single" w:sz="6" w:space="0" w:color="auto"/>
              <w:left w:val="single" w:sz="6" w:space="0" w:color="auto"/>
              <w:bottom w:val="single" w:sz="6" w:space="0" w:color="auto"/>
              <w:right w:val="single" w:sz="6" w:space="0" w:color="auto"/>
            </w:tcBorders>
          </w:tcPr>
          <w:p w14:paraId="5EE166E9" w14:textId="0748CD8F" w:rsidR="00B30E16" w:rsidRPr="000B3E90" w:rsidRDefault="00B30E16" w:rsidP="00B30E16">
            <w:pPr>
              <w:spacing w:before="60" w:after="60" w:line="240" w:lineRule="atLeast"/>
              <w:jc w:val="center"/>
              <w:rPr>
                <w:sz w:val="20"/>
              </w:rPr>
            </w:pPr>
            <w:r w:rsidRPr="000B3E90">
              <w:rPr>
                <w:color w:val="000000"/>
                <w:sz w:val="18"/>
                <w:szCs w:val="18"/>
                <w:lang w:val="uk-UA"/>
              </w:rPr>
              <w:t xml:space="preserve">10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0835E67E" w14:textId="5B4FDFF6" w:rsidR="00B30E16" w:rsidRPr="000B3E90" w:rsidRDefault="00B30E16" w:rsidP="00B30E16">
            <w:pPr>
              <w:spacing w:before="60" w:after="60" w:line="240" w:lineRule="atLeast"/>
              <w:jc w:val="center"/>
              <w:rPr>
                <w:sz w:val="20"/>
              </w:rPr>
            </w:pPr>
            <w:r w:rsidRPr="000B3E90">
              <w:rPr>
                <w:color w:val="000000"/>
                <w:sz w:val="18"/>
                <w:szCs w:val="18"/>
                <w:lang w:val="uk-UA"/>
              </w:rPr>
              <w:t>0,1</w:t>
            </w:r>
          </w:p>
        </w:tc>
        <w:tc>
          <w:tcPr>
            <w:tcW w:w="1134" w:type="dxa"/>
            <w:tcBorders>
              <w:top w:val="single" w:sz="6" w:space="0" w:color="auto"/>
              <w:left w:val="single" w:sz="6" w:space="0" w:color="auto"/>
              <w:bottom w:val="single" w:sz="6" w:space="0" w:color="auto"/>
              <w:right w:val="single" w:sz="6" w:space="0" w:color="auto"/>
            </w:tcBorders>
          </w:tcPr>
          <w:p w14:paraId="16D82E3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E70CD09" w14:textId="77777777" w:rsidR="00B30E16" w:rsidRPr="000B3E90" w:rsidRDefault="00B30E16" w:rsidP="00B30E16">
            <w:pPr>
              <w:spacing w:before="60" w:after="60" w:line="240" w:lineRule="atLeast"/>
              <w:jc w:val="center"/>
              <w:rPr>
                <w:sz w:val="20"/>
              </w:rPr>
            </w:pPr>
          </w:p>
        </w:tc>
      </w:tr>
      <w:tr w:rsidR="00B30E16" w:rsidRPr="000B3E90" w14:paraId="537F8D2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8B3FEE8"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C46D489" w14:textId="7B9227D2" w:rsidR="00B30E16" w:rsidRPr="000B3E90" w:rsidRDefault="00487732" w:rsidP="00440BC1">
            <w:pPr>
              <w:spacing w:before="60" w:after="60" w:line="240" w:lineRule="atLeast"/>
              <w:jc w:val="left"/>
              <w:rPr>
                <w:sz w:val="20"/>
                <w:lang w:val="en-US"/>
              </w:rPr>
            </w:pPr>
            <w:r w:rsidRPr="000B3E90">
              <w:rPr>
                <w:color w:val="000000"/>
                <w:sz w:val="18"/>
                <w:szCs w:val="18"/>
                <w:lang w:val="uk-UA"/>
              </w:rPr>
              <w:t>The laying of pipelines with a perimeter of 1500 mm, with zinc steel of t class H [normal]</w:t>
            </w:r>
            <w:r w:rsidRPr="000B3E90">
              <w:rPr>
                <w:color w:val="000000"/>
                <w:sz w:val="18"/>
                <w:szCs w:val="18"/>
              </w:rPr>
              <w:t>,</w:t>
            </w:r>
            <w:r w:rsidRPr="000B3E90">
              <w:rPr>
                <w:color w:val="000000"/>
                <w:sz w:val="18"/>
                <w:szCs w:val="18"/>
                <w:lang w:val="uk-UA"/>
              </w:rPr>
              <w:t xml:space="preserve"> thickness</w:t>
            </w:r>
            <w:r w:rsidRPr="000B3E90">
              <w:rPr>
                <w:color w:val="000000"/>
                <w:sz w:val="18"/>
                <w:szCs w:val="18"/>
              </w:rPr>
              <w:t xml:space="preserve"> </w:t>
            </w:r>
            <w:r w:rsidRPr="000B3E90">
              <w:rPr>
                <w:color w:val="000000"/>
                <w:sz w:val="18"/>
                <w:szCs w:val="18"/>
                <w:lang w:val="uk-UA"/>
              </w:rPr>
              <w:t>1 mm</w:t>
            </w:r>
          </w:p>
        </w:tc>
        <w:tc>
          <w:tcPr>
            <w:tcW w:w="850" w:type="dxa"/>
            <w:tcBorders>
              <w:top w:val="single" w:sz="6" w:space="0" w:color="auto"/>
              <w:left w:val="single" w:sz="6" w:space="0" w:color="auto"/>
              <w:bottom w:val="single" w:sz="6" w:space="0" w:color="auto"/>
              <w:right w:val="single" w:sz="6" w:space="0" w:color="auto"/>
            </w:tcBorders>
          </w:tcPr>
          <w:p w14:paraId="045465D6" w14:textId="72471521" w:rsidR="00B30E16" w:rsidRPr="000B3E90" w:rsidRDefault="00B30E16" w:rsidP="006F2F83">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en-US"/>
              </w:rPr>
              <w:t>m</w:t>
            </w:r>
            <w:r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34D382F5" w14:textId="697D56EC" w:rsidR="00B30E16" w:rsidRPr="000B3E90" w:rsidRDefault="00B30E16" w:rsidP="00B30E16">
            <w:pPr>
              <w:spacing w:before="60" w:after="60" w:line="240" w:lineRule="atLeast"/>
              <w:rPr>
                <w:sz w:val="20"/>
              </w:rPr>
            </w:pPr>
            <w:r w:rsidRPr="000B3E90">
              <w:rPr>
                <w:color w:val="000000"/>
                <w:sz w:val="18"/>
                <w:szCs w:val="18"/>
                <w:lang w:val="uk-UA"/>
              </w:rPr>
              <w:t>0,013</w:t>
            </w:r>
          </w:p>
        </w:tc>
        <w:tc>
          <w:tcPr>
            <w:tcW w:w="1134" w:type="dxa"/>
            <w:tcBorders>
              <w:top w:val="single" w:sz="6" w:space="0" w:color="auto"/>
              <w:left w:val="single" w:sz="6" w:space="0" w:color="auto"/>
              <w:bottom w:val="single" w:sz="6" w:space="0" w:color="auto"/>
              <w:right w:val="single" w:sz="6" w:space="0" w:color="auto"/>
            </w:tcBorders>
          </w:tcPr>
          <w:p w14:paraId="3153BE0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4AE0841" w14:textId="77777777" w:rsidR="00B30E16" w:rsidRPr="000B3E90" w:rsidRDefault="00B30E16" w:rsidP="00B30E16">
            <w:pPr>
              <w:spacing w:before="60" w:after="60" w:line="240" w:lineRule="atLeast"/>
              <w:jc w:val="center"/>
              <w:rPr>
                <w:sz w:val="20"/>
              </w:rPr>
            </w:pPr>
          </w:p>
        </w:tc>
      </w:tr>
      <w:tr w:rsidR="00B30E16" w:rsidRPr="000B3E90" w14:paraId="2D3D2B0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8E1516C"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6FD59AE" w14:textId="1FE398FA" w:rsidR="00B30E16" w:rsidRPr="000B3E90" w:rsidRDefault="00487732" w:rsidP="00440BC1">
            <w:pPr>
              <w:spacing w:before="60" w:after="60" w:line="240" w:lineRule="atLeast"/>
              <w:jc w:val="left"/>
              <w:rPr>
                <w:sz w:val="20"/>
              </w:rPr>
            </w:pPr>
            <w:r w:rsidRPr="000B3E90">
              <w:rPr>
                <w:color w:val="000000"/>
                <w:sz w:val="18"/>
                <w:szCs w:val="18"/>
                <w:lang w:val="uk-UA"/>
              </w:rPr>
              <w:t xml:space="preserve">The laying of pipelines with a </w:t>
            </w:r>
            <w:r w:rsidRPr="000B3E90">
              <w:rPr>
                <w:color w:val="000000"/>
                <w:sz w:val="18"/>
                <w:szCs w:val="18"/>
              </w:rPr>
              <w:t>diameter of 355 mm</w:t>
            </w:r>
            <w:r w:rsidRPr="000B3E90">
              <w:rPr>
                <w:color w:val="000000"/>
                <w:sz w:val="18"/>
                <w:szCs w:val="18"/>
                <w:lang w:val="uk-UA"/>
              </w:rPr>
              <w:t xml:space="preserve"> mm, with zinc steel of t class H [normal]</w:t>
            </w:r>
            <w:r w:rsidRPr="000B3E90">
              <w:rPr>
                <w:color w:val="000000"/>
                <w:sz w:val="18"/>
                <w:szCs w:val="18"/>
              </w:rPr>
              <w:t>,</w:t>
            </w:r>
            <w:r w:rsidRPr="000B3E90">
              <w:rPr>
                <w:color w:val="000000"/>
                <w:sz w:val="18"/>
                <w:szCs w:val="18"/>
                <w:lang w:val="uk-UA"/>
              </w:rPr>
              <w:t xml:space="preserve"> thickness</w:t>
            </w:r>
            <w:r w:rsidRPr="000B3E90">
              <w:rPr>
                <w:color w:val="000000"/>
                <w:sz w:val="18"/>
                <w:szCs w:val="18"/>
              </w:rPr>
              <w:t xml:space="preserve"> </w:t>
            </w:r>
            <w:r w:rsidRPr="000B3E90">
              <w:rPr>
                <w:color w:val="000000"/>
                <w:sz w:val="18"/>
                <w:szCs w:val="18"/>
                <w:lang w:val="uk-UA"/>
              </w:rPr>
              <w:t>1 mm</w:t>
            </w:r>
          </w:p>
        </w:tc>
        <w:tc>
          <w:tcPr>
            <w:tcW w:w="850" w:type="dxa"/>
            <w:tcBorders>
              <w:top w:val="single" w:sz="6" w:space="0" w:color="auto"/>
              <w:left w:val="single" w:sz="6" w:space="0" w:color="auto"/>
              <w:bottom w:val="single" w:sz="6" w:space="0" w:color="auto"/>
              <w:right w:val="single" w:sz="6" w:space="0" w:color="auto"/>
            </w:tcBorders>
          </w:tcPr>
          <w:p w14:paraId="10661998" w14:textId="77406E4A"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37F0843B" w14:textId="1F233A5D" w:rsidR="00B30E16" w:rsidRPr="000B3E90" w:rsidRDefault="00B30E16" w:rsidP="00B30E16">
            <w:pPr>
              <w:spacing w:before="60" w:after="60" w:line="240" w:lineRule="atLeast"/>
              <w:jc w:val="center"/>
              <w:rPr>
                <w:sz w:val="20"/>
              </w:rPr>
            </w:pPr>
            <w:r w:rsidRPr="000B3E90">
              <w:rPr>
                <w:color w:val="000000"/>
                <w:sz w:val="18"/>
                <w:szCs w:val="18"/>
                <w:lang w:val="uk-UA"/>
              </w:rPr>
              <w:t>0,007</w:t>
            </w:r>
          </w:p>
        </w:tc>
        <w:tc>
          <w:tcPr>
            <w:tcW w:w="1134" w:type="dxa"/>
            <w:tcBorders>
              <w:top w:val="single" w:sz="6" w:space="0" w:color="auto"/>
              <w:left w:val="single" w:sz="6" w:space="0" w:color="auto"/>
              <w:bottom w:val="single" w:sz="6" w:space="0" w:color="auto"/>
              <w:right w:val="single" w:sz="6" w:space="0" w:color="auto"/>
            </w:tcBorders>
          </w:tcPr>
          <w:p w14:paraId="210DA52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384805D" w14:textId="77777777" w:rsidR="00B30E16" w:rsidRPr="000B3E90" w:rsidRDefault="00B30E16" w:rsidP="00B30E16">
            <w:pPr>
              <w:spacing w:before="60" w:after="60" w:line="240" w:lineRule="atLeast"/>
              <w:jc w:val="center"/>
              <w:rPr>
                <w:sz w:val="20"/>
              </w:rPr>
            </w:pPr>
          </w:p>
        </w:tc>
      </w:tr>
      <w:tr w:rsidR="00B30E16" w:rsidRPr="000B3E90" w14:paraId="5AF838B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85F6369"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E75917C" w14:textId="150BA40A" w:rsidR="00B30E16" w:rsidRPr="000B3E90" w:rsidRDefault="00487732" w:rsidP="00440BC1">
            <w:pPr>
              <w:spacing w:before="60" w:after="60" w:line="240" w:lineRule="atLeast"/>
              <w:jc w:val="left"/>
              <w:rPr>
                <w:sz w:val="20"/>
                <w:lang w:val="en-US"/>
              </w:rPr>
            </w:pPr>
            <w:r w:rsidRPr="000B3E90">
              <w:rPr>
                <w:b/>
                <w:bCs/>
                <w:color w:val="000000"/>
                <w:sz w:val="18"/>
                <w:szCs w:val="18"/>
                <w:lang w:val="uk-UA"/>
              </w:rPr>
              <w:t xml:space="preserve">Installation of </w:t>
            </w:r>
            <w:r w:rsidRPr="000B3E90">
              <w:rPr>
                <w:b/>
                <w:bCs/>
                <w:color w:val="000000"/>
                <w:sz w:val="18"/>
                <w:szCs w:val="18"/>
              </w:rPr>
              <w:t>inlet and outlet</w:t>
            </w:r>
            <w:r w:rsidRPr="000B3E90">
              <w:rPr>
                <w:b/>
                <w:bCs/>
                <w:color w:val="000000"/>
                <w:sz w:val="18"/>
                <w:szCs w:val="18"/>
                <w:lang w:val="uk-UA"/>
              </w:rPr>
              <w:t xml:space="preserve"> v</w:t>
            </w:r>
            <w:r w:rsidRPr="000B3E90">
              <w:rPr>
                <w:b/>
                <w:bCs/>
                <w:color w:val="000000"/>
                <w:sz w:val="18"/>
                <w:szCs w:val="18"/>
              </w:rPr>
              <w:t>air handling unit</w:t>
            </w:r>
            <w:r w:rsidRPr="000B3E90">
              <w:rPr>
                <w:b/>
                <w:bCs/>
                <w:color w:val="000000"/>
                <w:sz w:val="18"/>
                <w:szCs w:val="18"/>
                <w:lang w:val="uk-UA"/>
              </w:rPr>
              <w:t xml:space="preserve"> (OB-2)</w:t>
            </w:r>
          </w:p>
        </w:tc>
        <w:tc>
          <w:tcPr>
            <w:tcW w:w="850" w:type="dxa"/>
            <w:tcBorders>
              <w:top w:val="single" w:sz="6" w:space="0" w:color="auto"/>
              <w:left w:val="single" w:sz="6" w:space="0" w:color="auto"/>
              <w:bottom w:val="single" w:sz="6" w:space="0" w:color="auto"/>
              <w:right w:val="single" w:sz="6" w:space="0" w:color="auto"/>
            </w:tcBorders>
          </w:tcPr>
          <w:p w14:paraId="4F5AE975" w14:textId="2428693A" w:rsidR="00B30E16" w:rsidRPr="000B3E90" w:rsidRDefault="00B30E16" w:rsidP="00B30E16">
            <w:pPr>
              <w:spacing w:before="60" w:after="60" w:line="240" w:lineRule="atLeast"/>
              <w:jc w:val="center"/>
              <w:rPr>
                <w:sz w:val="20"/>
                <w:lang w:val="en-US"/>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6DBB1C2C" w14:textId="3D599EC0" w:rsidR="00B30E16" w:rsidRPr="000B3E90" w:rsidRDefault="00B30E16" w:rsidP="00B30E16">
            <w:pPr>
              <w:spacing w:before="60" w:after="60" w:line="240" w:lineRule="atLeast"/>
              <w:jc w:val="center"/>
              <w:rPr>
                <w:sz w:val="20"/>
                <w:lang w:val="en-US"/>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3E34A8B0" w14:textId="77777777" w:rsidR="00B30E16" w:rsidRPr="000B3E90" w:rsidRDefault="00B30E16" w:rsidP="00B30E16">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05384693" w14:textId="77777777" w:rsidR="00B30E16" w:rsidRPr="000B3E90" w:rsidRDefault="00B30E16" w:rsidP="00B30E16">
            <w:pPr>
              <w:spacing w:before="60" w:after="60" w:line="240" w:lineRule="atLeast"/>
              <w:jc w:val="center"/>
              <w:rPr>
                <w:sz w:val="20"/>
                <w:lang w:val="en-US"/>
              </w:rPr>
            </w:pPr>
          </w:p>
        </w:tc>
      </w:tr>
      <w:tr w:rsidR="00B30E16" w:rsidRPr="000B3E90" w14:paraId="37E24A6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DC2EA08" w14:textId="77777777" w:rsidR="00B30E16" w:rsidRPr="000B3E90" w:rsidRDefault="00B30E16" w:rsidP="00257AF6">
            <w:pPr>
              <w:pStyle w:val="aff5"/>
              <w:numPr>
                <w:ilvl w:val="0"/>
                <w:numId w:val="171"/>
              </w:numPr>
              <w:spacing w:line="0" w:lineRule="atLeast"/>
              <w:ind w:left="-284" w:firstLine="357"/>
              <w:jc w:val="center"/>
              <w:rPr>
                <w:sz w:val="20"/>
                <w:lang w:val="en-US"/>
              </w:rPr>
            </w:pPr>
          </w:p>
        </w:tc>
        <w:tc>
          <w:tcPr>
            <w:tcW w:w="4103" w:type="dxa"/>
            <w:tcBorders>
              <w:top w:val="single" w:sz="6" w:space="0" w:color="auto"/>
              <w:left w:val="single" w:sz="6" w:space="0" w:color="auto"/>
              <w:bottom w:val="single" w:sz="6" w:space="0" w:color="auto"/>
              <w:right w:val="single" w:sz="6" w:space="0" w:color="auto"/>
            </w:tcBorders>
          </w:tcPr>
          <w:p w14:paraId="19992D8B" w14:textId="1317AEA4" w:rsidR="00B30E16" w:rsidRPr="000B3E90" w:rsidRDefault="00487732" w:rsidP="00440BC1">
            <w:pPr>
              <w:spacing w:before="60" w:after="60" w:line="240" w:lineRule="atLeast"/>
              <w:jc w:val="left"/>
              <w:rPr>
                <w:sz w:val="20"/>
                <w:lang w:val="en-US"/>
              </w:rPr>
            </w:pPr>
            <w:r w:rsidRPr="000B3E90">
              <w:rPr>
                <w:color w:val="000000"/>
                <w:sz w:val="18"/>
                <w:szCs w:val="18"/>
                <w:lang w:val="uk-UA"/>
              </w:rPr>
              <w:t>Installation of typical tiled chambers with irrigation section with productivity up to 10 thousand m 3 / h</w:t>
            </w:r>
          </w:p>
        </w:tc>
        <w:tc>
          <w:tcPr>
            <w:tcW w:w="850" w:type="dxa"/>
            <w:tcBorders>
              <w:top w:val="single" w:sz="6" w:space="0" w:color="auto"/>
              <w:left w:val="single" w:sz="6" w:space="0" w:color="auto"/>
              <w:bottom w:val="single" w:sz="6" w:space="0" w:color="auto"/>
              <w:right w:val="single" w:sz="6" w:space="0" w:color="auto"/>
            </w:tcBorders>
          </w:tcPr>
          <w:p w14:paraId="2474F1E8" w14:textId="3D12021C" w:rsidR="00B30E16" w:rsidRPr="000B3E90" w:rsidRDefault="006F2F83" w:rsidP="00B30E16">
            <w:pPr>
              <w:spacing w:before="60" w:after="60" w:line="240" w:lineRule="atLeast"/>
              <w:jc w:val="center"/>
              <w:rPr>
                <w:sz w:val="20"/>
                <w:lang w:val="en-US"/>
              </w:rPr>
            </w:pPr>
            <w:r w:rsidRPr="000B3E90">
              <w:rPr>
                <w:color w:val="000000"/>
                <w:sz w:val="18"/>
                <w:szCs w:val="18"/>
                <w:lang w:val="en-US"/>
              </w:rPr>
              <w:t>camera</w:t>
            </w:r>
          </w:p>
        </w:tc>
        <w:tc>
          <w:tcPr>
            <w:tcW w:w="851" w:type="dxa"/>
            <w:tcBorders>
              <w:top w:val="single" w:sz="6" w:space="0" w:color="auto"/>
              <w:left w:val="single" w:sz="6" w:space="0" w:color="auto"/>
              <w:bottom w:val="single" w:sz="6" w:space="0" w:color="auto"/>
              <w:right w:val="single" w:sz="6" w:space="0" w:color="auto"/>
            </w:tcBorders>
          </w:tcPr>
          <w:p w14:paraId="357124E7" w14:textId="1022F4B8"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50A180A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ED1F649" w14:textId="77777777" w:rsidR="00B30E16" w:rsidRPr="000B3E90" w:rsidRDefault="00B30E16" w:rsidP="00B30E16">
            <w:pPr>
              <w:spacing w:before="60" w:after="60" w:line="240" w:lineRule="atLeast"/>
              <w:jc w:val="center"/>
              <w:rPr>
                <w:sz w:val="20"/>
              </w:rPr>
            </w:pPr>
          </w:p>
        </w:tc>
      </w:tr>
      <w:tr w:rsidR="00B30E16" w:rsidRPr="000B3E90" w14:paraId="47BD216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E1A03D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7120475" w14:textId="61F34634" w:rsidR="00B30E16" w:rsidRPr="000B3E90" w:rsidRDefault="00487732" w:rsidP="00440BC1">
            <w:pPr>
              <w:spacing w:before="60" w:after="60" w:line="240" w:lineRule="atLeast"/>
              <w:jc w:val="left"/>
              <w:rPr>
                <w:sz w:val="20"/>
                <w:lang w:val="en-US"/>
              </w:rPr>
            </w:pPr>
            <w:r w:rsidRPr="000B3E90">
              <w:rPr>
                <w:color w:val="000000"/>
                <w:sz w:val="18"/>
                <w:szCs w:val="18"/>
                <w:lang w:val="uk-UA"/>
              </w:rPr>
              <w:t>Installation of a control cabinet or regulation</w:t>
            </w:r>
          </w:p>
        </w:tc>
        <w:tc>
          <w:tcPr>
            <w:tcW w:w="850" w:type="dxa"/>
            <w:tcBorders>
              <w:top w:val="single" w:sz="6" w:space="0" w:color="auto"/>
              <w:left w:val="single" w:sz="6" w:space="0" w:color="auto"/>
              <w:bottom w:val="single" w:sz="6" w:space="0" w:color="auto"/>
              <w:right w:val="single" w:sz="6" w:space="0" w:color="auto"/>
            </w:tcBorders>
          </w:tcPr>
          <w:p w14:paraId="7941BC90" w14:textId="415E138B" w:rsidR="00B30E16" w:rsidRPr="000B3E90" w:rsidRDefault="006F2F83" w:rsidP="00B30E16">
            <w:pPr>
              <w:spacing w:before="60" w:after="60" w:line="240" w:lineRule="atLeast"/>
              <w:jc w:val="center"/>
              <w:rPr>
                <w:sz w:val="20"/>
                <w:lang w:val="en-US"/>
              </w:rPr>
            </w:pPr>
            <w:r w:rsidRPr="000B3E90">
              <w:rPr>
                <w:color w:val="000000"/>
                <w:sz w:val="18"/>
                <w:szCs w:val="18"/>
                <w:lang w:val="en-US"/>
              </w:rPr>
              <w:t>case</w:t>
            </w:r>
          </w:p>
        </w:tc>
        <w:tc>
          <w:tcPr>
            <w:tcW w:w="851" w:type="dxa"/>
            <w:tcBorders>
              <w:top w:val="single" w:sz="6" w:space="0" w:color="auto"/>
              <w:left w:val="single" w:sz="6" w:space="0" w:color="auto"/>
              <w:bottom w:val="single" w:sz="6" w:space="0" w:color="auto"/>
              <w:right w:val="single" w:sz="6" w:space="0" w:color="auto"/>
            </w:tcBorders>
          </w:tcPr>
          <w:p w14:paraId="69EBEC20" w14:textId="7EFFA2A0"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1ACE85B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FED254E" w14:textId="77777777" w:rsidR="00B30E16" w:rsidRPr="000B3E90" w:rsidRDefault="00B30E16" w:rsidP="00B30E16">
            <w:pPr>
              <w:spacing w:before="60" w:after="60" w:line="240" w:lineRule="atLeast"/>
              <w:jc w:val="center"/>
              <w:rPr>
                <w:sz w:val="20"/>
              </w:rPr>
            </w:pPr>
          </w:p>
        </w:tc>
      </w:tr>
      <w:tr w:rsidR="00B30E16" w:rsidRPr="000B3E90" w14:paraId="0FCA8EC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6B837E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444D9D3" w14:textId="03D7A9F4" w:rsidR="00B30E16" w:rsidRPr="000B3E90" w:rsidRDefault="00487732" w:rsidP="00440BC1">
            <w:pPr>
              <w:spacing w:before="60" w:after="60" w:line="240" w:lineRule="atLeast"/>
              <w:jc w:val="left"/>
              <w:rPr>
                <w:sz w:val="20"/>
                <w:lang w:val="en-US"/>
              </w:rPr>
            </w:pPr>
            <w:r w:rsidRPr="000B3E90">
              <w:rPr>
                <w:color w:val="000000"/>
                <w:sz w:val="18"/>
                <w:szCs w:val="18"/>
                <w:lang w:val="uk-UA"/>
              </w:rPr>
              <w:t>Breeding on the devices and connecting the veins of cables or wires to the external network to the blocks of clips and to the clips of devices and devices installed on the devices,</w:t>
            </w:r>
            <w:r w:rsidRPr="000B3E90">
              <w:rPr>
                <w:color w:val="000000"/>
                <w:sz w:val="18"/>
                <w:szCs w:val="18"/>
              </w:rPr>
              <w:t xml:space="preserve"> </w:t>
            </w:r>
            <w:r w:rsidRPr="000B3E90">
              <w:rPr>
                <w:color w:val="000000"/>
                <w:sz w:val="18"/>
                <w:szCs w:val="18"/>
                <w:lang w:val="uk-UA"/>
              </w:rPr>
              <w:t xml:space="preserve">The cross sections </w:t>
            </w:r>
            <w:r w:rsidRPr="000B3E90">
              <w:rPr>
                <w:color w:val="000000"/>
                <w:sz w:val="18"/>
                <w:szCs w:val="18"/>
              </w:rPr>
              <w:t xml:space="preserve">of core </w:t>
            </w:r>
            <w:r w:rsidRPr="000B3E90">
              <w:rPr>
                <w:color w:val="000000"/>
                <w:sz w:val="18"/>
                <w:szCs w:val="18"/>
                <w:lang w:val="uk-UA"/>
              </w:rPr>
              <w:t>up to 10 mm2</w:t>
            </w:r>
          </w:p>
        </w:tc>
        <w:tc>
          <w:tcPr>
            <w:tcW w:w="850" w:type="dxa"/>
            <w:tcBorders>
              <w:top w:val="single" w:sz="6" w:space="0" w:color="auto"/>
              <w:left w:val="single" w:sz="6" w:space="0" w:color="auto"/>
              <w:bottom w:val="single" w:sz="6" w:space="0" w:color="auto"/>
              <w:right w:val="single" w:sz="6" w:space="0" w:color="auto"/>
            </w:tcBorders>
          </w:tcPr>
          <w:p w14:paraId="1065761B" w14:textId="319C125B" w:rsidR="00B30E16" w:rsidRPr="000B3E90" w:rsidRDefault="00B30E16" w:rsidP="006F2F83">
            <w:pPr>
              <w:spacing w:before="60" w:after="60" w:line="240" w:lineRule="atLeast"/>
              <w:jc w:val="center"/>
              <w:rPr>
                <w:sz w:val="20"/>
                <w:lang w:val="en-US"/>
              </w:rPr>
            </w:pPr>
            <w:r w:rsidRPr="000B3E90">
              <w:rPr>
                <w:color w:val="000000"/>
                <w:sz w:val="18"/>
                <w:szCs w:val="18"/>
                <w:lang w:val="uk-UA"/>
              </w:rPr>
              <w:t xml:space="preserve">100 </w:t>
            </w:r>
            <w:r w:rsidR="006F2F83" w:rsidRPr="000B3E90">
              <w:rPr>
                <w:color w:val="000000"/>
                <w:sz w:val="18"/>
                <w:szCs w:val="18"/>
                <w:lang w:val="en-US"/>
              </w:rPr>
              <w:t>threads</w:t>
            </w:r>
          </w:p>
        </w:tc>
        <w:tc>
          <w:tcPr>
            <w:tcW w:w="851" w:type="dxa"/>
            <w:tcBorders>
              <w:top w:val="single" w:sz="6" w:space="0" w:color="auto"/>
              <w:left w:val="single" w:sz="6" w:space="0" w:color="auto"/>
              <w:bottom w:val="single" w:sz="6" w:space="0" w:color="auto"/>
              <w:right w:val="single" w:sz="6" w:space="0" w:color="auto"/>
            </w:tcBorders>
          </w:tcPr>
          <w:p w14:paraId="1F70A66E" w14:textId="2E838873" w:rsidR="00B30E16" w:rsidRPr="000B3E90" w:rsidRDefault="00B30E16" w:rsidP="00B30E16">
            <w:pPr>
              <w:spacing w:before="60" w:after="60" w:line="240" w:lineRule="atLeast"/>
              <w:jc w:val="center"/>
              <w:rPr>
                <w:sz w:val="20"/>
              </w:rPr>
            </w:pPr>
            <w:r w:rsidRPr="000B3E90">
              <w:rPr>
                <w:color w:val="000000"/>
                <w:sz w:val="18"/>
                <w:szCs w:val="18"/>
                <w:lang w:val="uk-UA"/>
              </w:rPr>
              <w:t>0,06</w:t>
            </w:r>
          </w:p>
        </w:tc>
        <w:tc>
          <w:tcPr>
            <w:tcW w:w="1134" w:type="dxa"/>
            <w:tcBorders>
              <w:top w:val="single" w:sz="6" w:space="0" w:color="auto"/>
              <w:left w:val="single" w:sz="6" w:space="0" w:color="auto"/>
              <w:bottom w:val="single" w:sz="6" w:space="0" w:color="auto"/>
              <w:right w:val="single" w:sz="6" w:space="0" w:color="auto"/>
            </w:tcBorders>
          </w:tcPr>
          <w:p w14:paraId="3FAD7B6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D6466D9" w14:textId="77777777" w:rsidR="00B30E16" w:rsidRPr="000B3E90" w:rsidRDefault="00B30E16" w:rsidP="00B30E16">
            <w:pPr>
              <w:spacing w:before="60" w:after="60" w:line="240" w:lineRule="atLeast"/>
              <w:jc w:val="center"/>
              <w:rPr>
                <w:sz w:val="20"/>
              </w:rPr>
            </w:pPr>
          </w:p>
        </w:tc>
      </w:tr>
      <w:tr w:rsidR="00B30E16" w:rsidRPr="000B3E90" w14:paraId="5DD0871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DEA0CD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6FB045E" w14:textId="7EA5DB20" w:rsidR="00B30E16" w:rsidRPr="000B3E90" w:rsidRDefault="00487732" w:rsidP="00440BC1">
            <w:pPr>
              <w:spacing w:before="60" w:after="60" w:line="240" w:lineRule="atLeast"/>
              <w:jc w:val="left"/>
              <w:rPr>
                <w:sz w:val="20"/>
                <w:lang w:val="en-US"/>
              </w:rPr>
            </w:pPr>
            <w:r w:rsidRPr="000B3E90">
              <w:rPr>
                <w:color w:val="000000"/>
                <w:sz w:val="18"/>
                <w:szCs w:val="18"/>
                <w:lang w:val="uk-UA"/>
              </w:rPr>
              <w:t>Installation of channel fans</w:t>
            </w:r>
            <w:r w:rsidRPr="000B3E90">
              <w:rPr>
                <w:color w:val="000000"/>
                <w:sz w:val="18"/>
                <w:szCs w:val="18"/>
              </w:rPr>
              <w:t>, m</w:t>
            </w:r>
            <w:r w:rsidRPr="000B3E90">
              <w:rPr>
                <w:color w:val="000000"/>
                <w:sz w:val="18"/>
                <w:szCs w:val="18"/>
                <w:lang w:val="uk-UA"/>
              </w:rPr>
              <w:t>ass up to 0.05 t</w:t>
            </w:r>
          </w:p>
        </w:tc>
        <w:tc>
          <w:tcPr>
            <w:tcW w:w="850" w:type="dxa"/>
            <w:tcBorders>
              <w:top w:val="single" w:sz="6" w:space="0" w:color="auto"/>
              <w:left w:val="single" w:sz="6" w:space="0" w:color="auto"/>
              <w:bottom w:val="single" w:sz="6" w:space="0" w:color="auto"/>
              <w:right w:val="single" w:sz="6" w:space="0" w:color="auto"/>
            </w:tcBorders>
          </w:tcPr>
          <w:p w14:paraId="16E384CF" w14:textId="7B3E8BEA"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316ABA03" w14:textId="6458DFA2"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666EE37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71A7A3E" w14:textId="77777777" w:rsidR="00B30E16" w:rsidRPr="000B3E90" w:rsidRDefault="00B30E16" w:rsidP="00B30E16">
            <w:pPr>
              <w:spacing w:before="60" w:after="60" w:line="240" w:lineRule="atLeast"/>
              <w:jc w:val="center"/>
              <w:rPr>
                <w:sz w:val="20"/>
              </w:rPr>
            </w:pPr>
          </w:p>
        </w:tc>
      </w:tr>
      <w:tr w:rsidR="00B30E16" w:rsidRPr="000B3E90" w14:paraId="2F1256F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6E81E7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6AE5FC0" w14:textId="0367DDC7" w:rsidR="00487732" w:rsidRPr="000B3E90" w:rsidRDefault="00487732" w:rsidP="00440BC1">
            <w:pPr>
              <w:spacing w:before="60" w:after="60" w:line="240" w:lineRule="atLeast"/>
              <w:jc w:val="left"/>
              <w:rPr>
                <w:color w:val="000000"/>
                <w:sz w:val="18"/>
                <w:szCs w:val="18"/>
              </w:rPr>
            </w:pPr>
            <w:r w:rsidRPr="000B3E90">
              <w:rPr>
                <w:color w:val="000000"/>
                <w:sz w:val="18"/>
                <w:szCs w:val="18"/>
                <w:lang w:val="uk-UA"/>
              </w:rPr>
              <w:t>Breeding on devices and connecting veins</w:t>
            </w:r>
            <w:r w:rsidRPr="000B3E90">
              <w:rPr>
                <w:color w:val="000000"/>
                <w:sz w:val="18"/>
                <w:szCs w:val="18"/>
              </w:rPr>
              <w:t xml:space="preserve"> of c</w:t>
            </w:r>
            <w:r w:rsidRPr="000B3E90">
              <w:rPr>
                <w:color w:val="000000"/>
                <w:sz w:val="18"/>
                <w:szCs w:val="18"/>
                <w:lang w:val="uk-UA"/>
              </w:rPr>
              <w:t>ables or wires of the external network to</w:t>
            </w:r>
            <w:r w:rsidRPr="000B3E90">
              <w:rPr>
                <w:color w:val="000000"/>
                <w:sz w:val="18"/>
                <w:szCs w:val="18"/>
              </w:rPr>
              <w:t xml:space="preserve"> b</w:t>
            </w:r>
            <w:r w:rsidRPr="000B3E90">
              <w:rPr>
                <w:color w:val="000000"/>
                <w:sz w:val="18"/>
                <w:szCs w:val="18"/>
                <w:lang w:val="uk-UA"/>
              </w:rPr>
              <w:t>locks of clips and clips of devices and</w:t>
            </w:r>
            <w:r w:rsidRPr="000B3E90">
              <w:rPr>
                <w:color w:val="000000"/>
                <w:sz w:val="18"/>
                <w:szCs w:val="18"/>
              </w:rPr>
              <w:t xml:space="preserve"> d</w:t>
            </w:r>
            <w:r w:rsidRPr="000B3E90">
              <w:rPr>
                <w:color w:val="000000"/>
                <w:sz w:val="18"/>
                <w:szCs w:val="18"/>
                <w:lang w:val="uk-UA"/>
              </w:rPr>
              <w:t>evices installed on devices</w:t>
            </w:r>
            <w:r w:rsidRPr="000B3E90">
              <w:rPr>
                <w:color w:val="000000"/>
                <w:sz w:val="18"/>
                <w:szCs w:val="18"/>
              </w:rPr>
              <w:t>,</w:t>
            </w:r>
          </w:p>
          <w:p w14:paraId="01E4EC43" w14:textId="170DB037" w:rsidR="00B30E16" w:rsidRPr="000B3E90" w:rsidRDefault="00487732" w:rsidP="00440BC1">
            <w:pPr>
              <w:spacing w:before="60" w:after="60" w:line="240" w:lineRule="atLeast"/>
              <w:jc w:val="left"/>
              <w:rPr>
                <w:sz w:val="20"/>
                <w:lang w:val="en-US"/>
              </w:rPr>
            </w:pPr>
            <w:r w:rsidRPr="000B3E90">
              <w:rPr>
                <w:color w:val="000000"/>
                <w:sz w:val="18"/>
                <w:szCs w:val="18"/>
                <w:lang w:val="uk-UA"/>
              </w:rPr>
              <w:t xml:space="preserve">The cross sections </w:t>
            </w:r>
            <w:r w:rsidRPr="000B3E90">
              <w:rPr>
                <w:color w:val="000000"/>
                <w:sz w:val="18"/>
                <w:szCs w:val="18"/>
              </w:rPr>
              <w:t xml:space="preserve">of core </w:t>
            </w:r>
            <w:r w:rsidRPr="000B3E90">
              <w:rPr>
                <w:color w:val="000000"/>
                <w:sz w:val="18"/>
                <w:szCs w:val="18"/>
                <w:lang w:val="uk-UA"/>
              </w:rPr>
              <w:t>up to 10 mm2</w:t>
            </w:r>
          </w:p>
        </w:tc>
        <w:tc>
          <w:tcPr>
            <w:tcW w:w="850" w:type="dxa"/>
            <w:tcBorders>
              <w:top w:val="single" w:sz="6" w:space="0" w:color="auto"/>
              <w:left w:val="single" w:sz="6" w:space="0" w:color="auto"/>
              <w:bottom w:val="single" w:sz="6" w:space="0" w:color="auto"/>
              <w:right w:val="single" w:sz="6" w:space="0" w:color="auto"/>
            </w:tcBorders>
          </w:tcPr>
          <w:p w14:paraId="46486895" w14:textId="2B25BF4E"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 xml:space="preserve"> threads</w:t>
            </w:r>
          </w:p>
        </w:tc>
        <w:tc>
          <w:tcPr>
            <w:tcW w:w="851" w:type="dxa"/>
            <w:tcBorders>
              <w:top w:val="single" w:sz="6" w:space="0" w:color="auto"/>
              <w:left w:val="single" w:sz="6" w:space="0" w:color="auto"/>
              <w:bottom w:val="single" w:sz="6" w:space="0" w:color="auto"/>
              <w:right w:val="single" w:sz="6" w:space="0" w:color="auto"/>
            </w:tcBorders>
          </w:tcPr>
          <w:p w14:paraId="62E0F658" w14:textId="6EB2499F" w:rsidR="00B30E16" w:rsidRPr="000B3E90" w:rsidRDefault="00B30E16" w:rsidP="00B30E16">
            <w:pPr>
              <w:spacing w:before="60" w:after="60" w:line="240" w:lineRule="atLeast"/>
              <w:jc w:val="center"/>
              <w:rPr>
                <w:sz w:val="20"/>
              </w:rPr>
            </w:pPr>
            <w:r w:rsidRPr="000B3E90">
              <w:rPr>
                <w:color w:val="000000"/>
                <w:sz w:val="18"/>
                <w:szCs w:val="18"/>
                <w:lang w:val="uk-UA"/>
              </w:rPr>
              <w:t>0,03</w:t>
            </w:r>
          </w:p>
        </w:tc>
        <w:tc>
          <w:tcPr>
            <w:tcW w:w="1134" w:type="dxa"/>
            <w:tcBorders>
              <w:top w:val="single" w:sz="6" w:space="0" w:color="auto"/>
              <w:left w:val="single" w:sz="6" w:space="0" w:color="auto"/>
              <w:bottom w:val="single" w:sz="6" w:space="0" w:color="auto"/>
              <w:right w:val="single" w:sz="6" w:space="0" w:color="auto"/>
            </w:tcBorders>
          </w:tcPr>
          <w:p w14:paraId="6B57731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4E84E59" w14:textId="77777777" w:rsidR="00B30E16" w:rsidRPr="000B3E90" w:rsidRDefault="00B30E16" w:rsidP="00B30E16">
            <w:pPr>
              <w:spacing w:before="60" w:after="60" w:line="240" w:lineRule="atLeast"/>
              <w:jc w:val="center"/>
              <w:rPr>
                <w:sz w:val="20"/>
              </w:rPr>
            </w:pPr>
          </w:p>
        </w:tc>
      </w:tr>
      <w:tr w:rsidR="00B30E16" w:rsidRPr="000B3E90" w14:paraId="62DD6AF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1A4822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F21E8B6" w14:textId="1943FD48" w:rsidR="00B30E16" w:rsidRPr="000B3E90" w:rsidRDefault="00487732" w:rsidP="00440BC1">
            <w:pPr>
              <w:spacing w:before="60" w:after="60" w:line="240" w:lineRule="atLeast"/>
              <w:jc w:val="left"/>
              <w:rPr>
                <w:sz w:val="20"/>
                <w:lang w:val="en-US"/>
              </w:rPr>
            </w:pPr>
            <w:r w:rsidRPr="000B3E90">
              <w:rPr>
                <w:color w:val="000000"/>
                <w:sz w:val="18"/>
                <w:szCs w:val="18"/>
                <w:lang w:val="uk-UA"/>
              </w:rPr>
              <w:t xml:space="preserve">Installing flexible </w:t>
            </w:r>
            <w:r w:rsidRPr="000B3E90">
              <w:rPr>
                <w:color w:val="000000"/>
                <w:sz w:val="18"/>
                <w:szCs w:val="18"/>
              </w:rPr>
              <w:t>inserts in</w:t>
            </w:r>
            <w:r w:rsidRPr="000B3E90">
              <w:rPr>
                <w:color w:val="000000"/>
                <w:sz w:val="18"/>
                <w:szCs w:val="18"/>
                <w:lang w:val="uk-UA"/>
              </w:rPr>
              <w:t xml:space="preserve"> </w:t>
            </w:r>
            <w:r w:rsidRPr="000B3E90">
              <w:rPr>
                <w:color w:val="000000"/>
                <w:sz w:val="18"/>
                <w:szCs w:val="18"/>
              </w:rPr>
              <w:t>r</w:t>
            </w:r>
            <w:r w:rsidRPr="000B3E90">
              <w:rPr>
                <w:color w:val="000000"/>
                <w:sz w:val="18"/>
                <w:szCs w:val="18"/>
                <w:lang w:val="uk-UA"/>
              </w:rPr>
              <w:t xml:space="preserve">adial </w:t>
            </w:r>
            <w:r w:rsidRPr="000B3E90">
              <w:rPr>
                <w:color w:val="000000"/>
                <w:sz w:val="18"/>
                <w:szCs w:val="18"/>
              </w:rPr>
              <w:t>f</w:t>
            </w:r>
            <w:r w:rsidRPr="000B3E90">
              <w:rPr>
                <w:color w:val="000000"/>
                <w:sz w:val="18"/>
                <w:szCs w:val="18"/>
                <w:lang w:val="uk-UA"/>
              </w:rPr>
              <w:t>ans</w:t>
            </w:r>
          </w:p>
        </w:tc>
        <w:tc>
          <w:tcPr>
            <w:tcW w:w="850" w:type="dxa"/>
            <w:tcBorders>
              <w:top w:val="single" w:sz="6" w:space="0" w:color="auto"/>
              <w:left w:val="single" w:sz="6" w:space="0" w:color="auto"/>
              <w:bottom w:val="single" w:sz="6" w:space="0" w:color="auto"/>
              <w:right w:val="single" w:sz="6" w:space="0" w:color="auto"/>
            </w:tcBorders>
          </w:tcPr>
          <w:p w14:paraId="42E96017" w14:textId="5411CC32" w:rsidR="00B30E16" w:rsidRPr="000B3E90" w:rsidRDefault="006F2F83" w:rsidP="00B30E16">
            <w:pPr>
              <w:spacing w:before="60" w:after="60" w:line="240" w:lineRule="atLeast"/>
              <w:jc w:val="center"/>
              <w:rPr>
                <w:sz w:val="20"/>
              </w:rPr>
            </w:pPr>
            <w:r w:rsidRPr="000B3E90">
              <w:rPr>
                <w:color w:val="000000"/>
                <w:sz w:val="18"/>
                <w:szCs w:val="18"/>
                <w:lang w:val="uk-UA"/>
              </w:rPr>
              <w:t>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0E182142" w14:textId="07FF7AE2"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4EC09EB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E95C618" w14:textId="77777777" w:rsidR="00B30E16" w:rsidRPr="000B3E90" w:rsidRDefault="00B30E16" w:rsidP="00B30E16">
            <w:pPr>
              <w:spacing w:before="60" w:after="60" w:line="240" w:lineRule="atLeast"/>
              <w:jc w:val="center"/>
              <w:rPr>
                <w:sz w:val="20"/>
              </w:rPr>
            </w:pPr>
          </w:p>
        </w:tc>
      </w:tr>
      <w:tr w:rsidR="00B30E16" w:rsidRPr="000B3E90" w14:paraId="17AF38B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9E07C8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41761A6" w14:textId="436B2D8E" w:rsidR="00B30E16" w:rsidRPr="000B3E90" w:rsidRDefault="00487732" w:rsidP="00440BC1">
            <w:pPr>
              <w:spacing w:before="60" w:after="60" w:line="240" w:lineRule="atLeast"/>
              <w:jc w:val="left"/>
              <w:rPr>
                <w:sz w:val="20"/>
              </w:rPr>
            </w:pPr>
            <w:r w:rsidRPr="000B3E90">
              <w:rPr>
                <w:color w:val="000000"/>
                <w:sz w:val="18"/>
                <w:szCs w:val="18"/>
              </w:rPr>
              <w:t xml:space="preserve">Valves, damper valves, steel fladged valves for the preassuer up to 2,5 MPa </w:t>
            </w:r>
            <w:r w:rsidRPr="000B3E90">
              <w:rPr>
                <w:color w:val="000000"/>
                <w:sz w:val="18"/>
                <w:szCs w:val="18"/>
                <w:lang w:val="uk-UA"/>
              </w:rPr>
              <w:t xml:space="preserve">[25 </w:t>
            </w:r>
            <w:r w:rsidRPr="000B3E90">
              <w:rPr>
                <w:color w:val="000000"/>
                <w:sz w:val="18"/>
                <w:szCs w:val="18"/>
              </w:rPr>
              <w:t>kgs/cm</w:t>
            </w:r>
            <w:r w:rsidRPr="000B3E90">
              <w:rPr>
                <w:color w:val="000000"/>
                <w:sz w:val="18"/>
                <w:szCs w:val="18"/>
                <w:lang w:val="uk-UA"/>
              </w:rPr>
              <w:t>2],</w:t>
            </w:r>
            <w:r w:rsidRPr="000B3E90">
              <w:rPr>
                <w:color w:val="000000"/>
                <w:sz w:val="18"/>
                <w:szCs w:val="18"/>
              </w:rPr>
              <w:t xml:space="preserve"> diameter of the pass 250 mm (mounting)</w:t>
            </w:r>
          </w:p>
        </w:tc>
        <w:tc>
          <w:tcPr>
            <w:tcW w:w="850" w:type="dxa"/>
            <w:tcBorders>
              <w:top w:val="single" w:sz="6" w:space="0" w:color="auto"/>
              <w:left w:val="single" w:sz="6" w:space="0" w:color="auto"/>
              <w:bottom w:val="single" w:sz="6" w:space="0" w:color="auto"/>
              <w:right w:val="single" w:sz="6" w:space="0" w:color="auto"/>
            </w:tcBorders>
          </w:tcPr>
          <w:p w14:paraId="500A0621" w14:textId="24663712" w:rsidR="00B30E16" w:rsidRPr="000B3E90" w:rsidRDefault="00B30E16" w:rsidP="00B30E16">
            <w:pPr>
              <w:spacing w:before="60" w:after="60" w:line="240" w:lineRule="atLeast"/>
              <w:jc w:val="center"/>
              <w:rPr>
                <w:sz w:val="20"/>
              </w:rPr>
            </w:pPr>
            <w:r w:rsidRPr="000B3E90">
              <w:rPr>
                <w:color w:val="000000"/>
                <w:sz w:val="18"/>
                <w:szCs w:val="18"/>
                <w:lang w:val="uk-UA"/>
              </w:rPr>
              <w:t xml:space="preserve">10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2B99FE40" w14:textId="1AFC6459" w:rsidR="00B30E16" w:rsidRPr="000B3E90" w:rsidRDefault="00B30E16" w:rsidP="00B30E16">
            <w:pPr>
              <w:spacing w:before="60" w:after="60" w:line="240" w:lineRule="atLeast"/>
              <w:jc w:val="center"/>
              <w:rPr>
                <w:sz w:val="20"/>
              </w:rPr>
            </w:pPr>
            <w:r w:rsidRPr="000B3E90">
              <w:rPr>
                <w:color w:val="000000"/>
                <w:sz w:val="18"/>
                <w:szCs w:val="18"/>
                <w:lang w:val="uk-UA"/>
              </w:rPr>
              <w:t>0,3</w:t>
            </w:r>
          </w:p>
        </w:tc>
        <w:tc>
          <w:tcPr>
            <w:tcW w:w="1134" w:type="dxa"/>
            <w:tcBorders>
              <w:top w:val="single" w:sz="6" w:space="0" w:color="auto"/>
              <w:left w:val="single" w:sz="6" w:space="0" w:color="auto"/>
              <w:bottom w:val="single" w:sz="6" w:space="0" w:color="auto"/>
              <w:right w:val="single" w:sz="6" w:space="0" w:color="auto"/>
            </w:tcBorders>
          </w:tcPr>
          <w:p w14:paraId="4DBBA40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2919FE1" w14:textId="77777777" w:rsidR="00B30E16" w:rsidRPr="000B3E90" w:rsidRDefault="00B30E16" w:rsidP="00B30E16">
            <w:pPr>
              <w:spacing w:before="60" w:after="60" w:line="240" w:lineRule="atLeast"/>
              <w:jc w:val="center"/>
              <w:rPr>
                <w:sz w:val="20"/>
              </w:rPr>
            </w:pPr>
          </w:p>
        </w:tc>
      </w:tr>
      <w:tr w:rsidR="00B30E16" w:rsidRPr="000B3E90" w14:paraId="0CFEB32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0D5104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8DF1C79" w14:textId="763CB7C2" w:rsidR="00B30E16" w:rsidRPr="000B3E90" w:rsidRDefault="00487732" w:rsidP="00440BC1">
            <w:pPr>
              <w:spacing w:before="60" w:after="60" w:line="240" w:lineRule="atLeast"/>
              <w:jc w:val="left"/>
              <w:rPr>
                <w:sz w:val="20"/>
                <w:lang w:val="en-US"/>
              </w:rPr>
            </w:pPr>
            <w:r w:rsidRPr="000B3E90">
              <w:rPr>
                <w:color w:val="000000"/>
                <w:sz w:val="18"/>
                <w:szCs w:val="18"/>
              </w:rPr>
              <w:t>Installing</w:t>
            </w:r>
            <w:r w:rsidRPr="000B3E90">
              <w:rPr>
                <w:color w:val="000000"/>
                <w:sz w:val="18"/>
                <w:szCs w:val="18"/>
                <w:lang w:val="uk-UA"/>
              </w:rPr>
              <w:t xml:space="preserve"> </w:t>
            </w:r>
            <w:r w:rsidR="003A73D1" w:rsidRPr="000B3E90">
              <w:rPr>
                <w:color w:val="000000"/>
                <w:sz w:val="18"/>
                <w:szCs w:val="18"/>
              </w:rPr>
              <w:t xml:space="preserve">of steel grates </w:t>
            </w:r>
            <w:r w:rsidRPr="000B3E90">
              <w:rPr>
                <w:color w:val="000000"/>
                <w:sz w:val="18"/>
                <w:szCs w:val="18"/>
                <w:lang w:val="uk-UA"/>
              </w:rPr>
              <w:t>with a view and anchoring an area of</w:t>
            </w:r>
            <w:r w:rsidRPr="000B3E90">
              <w:rPr>
                <w:color w:val="000000"/>
                <w:sz w:val="18"/>
                <w:szCs w:val="18"/>
              </w:rPr>
              <w:t xml:space="preserve"> up</w:t>
            </w:r>
            <w:r w:rsidRPr="000B3E90">
              <w:rPr>
                <w:color w:val="000000"/>
                <w:sz w:val="18"/>
                <w:szCs w:val="18"/>
                <w:lang w:val="uk-UA"/>
              </w:rPr>
              <w:t xml:space="preserve"> to 0,25 м2</w:t>
            </w:r>
          </w:p>
        </w:tc>
        <w:tc>
          <w:tcPr>
            <w:tcW w:w="850" w:type="dxa"/>
            <w:tcBorders>
              <w:top w:val="single" w:sz="6" w:space="0" w:color="auto"/>
              <w:left w:val="single" w:sz="6" w:space="0" w:color="auto"/>
              <w:bottom w:val="single" w:sz="6" w:space="0" w:color="auto"/>
              <w:right w:val="single" w:sz="6" w:space="0" w:color="auto"/>
            </w:tcBorders>
          </w:tcPr>
          <w:p w14:paraId="12541C86" w14:textId="1354CA05" w:rsidR="00B30E16" w:rsidRPr="000B3E90" w:rsidRDefault="006F2F83" w:rsidP="00B30E16">
            <w:pPr>
              <w:spacing w:before="60" w:after="60" w:line="240" w:lineRule="atLeast"/>
              <w:jc w:val="center"/>
              <w:rPr>
                <w:sz w:val="20"/>
                <w:lang w:val="en-US"/>
              </w:rPr>
            </w:pPr>
            <w:r w:rsidRPr="000B3E90">
              <w:rPr>
                <w:color w:val="000000"/>
                <w:sz w:val="18"/>
                <w:szCs w:val="18"/>
                <w:lang w:val="en-US"/>
              </w:rPr>
              <w:t>grate</w:t>
            </w:r>
          </w:p>
        </w:tc>
        <w:tc>
          <w:tcPr>
            <w:tcW w:w="851" w:type="dxa"/>
            <w:tcBorders>
              <w:top w:val="single" w:sz="6" w:space="0" w:color="auto"/>
              <w:left w:val="single" w:sz="6" w:space="0" w:color="auto"/>
              <w:bottom w:val="single" w:sz="6" w:space="0" w:color="auto"/>
              <w:right w:val="single" w:sz="6" w:space="0" w:color="auto"/>
            </w:tcBorders>
          </w:tcPr>
          <w:p w14:paraId="3FD6F23F" w14:textId="7B24DEA3" w:rsidR="00B30E16" w:rsidRPr="000B3E90" w:rsidRDefault="00B30E16" w:rsidP="00B30E16">
            <w:pPr>
              <w:spacing w:before="60" w:after="60" w:line="240" w:lineRule="atLeast"/>
              <w:jc w:val="center"/>
              <w:rPr>
                <w:sz w:val="20"/>
              </w:rPr>
            </w:pPr>
            <w:r w:rsidRPr="000B3E90">
              <w:rPr>
                <w:color w:val="000000"/>
                <w:sz w:val="18"/>
                <w:szCs w:val="18"/>
                <w:lang w:val="uk-UA"/>
              </w:rPr>
              <w:t>6</w:t>
            </w:r>
          </w:p>
        </w:tc>
        <w:tc>
          <w:tcPr>
            <w:tcW w:w="1134" w:type="dxa"/>
            <w:tcBorders>
              <w:top w:val="single" w:sz="6" w:space="0" w:color="auto"/>
              <w:left w:val="single" w:sz="6" w:space="0" w:color="auto"/>
              <w:bottom w:val="single" w:sz="6" w:space="0" w:color="auto"/>
              <w:right w:val="single" w:sz="6" w:space="0" w:color="auto"/>
            </w:tcBorders>
          </w:tcPr>
          <w:p w14:paraId="3418278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DB03C1C" w14:textId="77777777" w:rsidR="00B30E16" w:rsidRPr="000B3E90" w:rsidRDefault="00B30E16" w:rsidP="00B30E16">
            <w:pPr>
              <w:spacing w:before="60" w:after="60" w:line="240" w:lineRule="atLeast"/>
              <w:jc w:val="center"/>
              <w:rPr>
                <w:sz w:val="20"/>
              </w:rPr>
            </w:pPr>
          </w:p>
        </w:tc>
      </w:tr>
      <w:tr w:rsidR="00B30E16" w:rsidRPr="000B3E90" w14:paraId="4CCE5D2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C96AE9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BB398EA" w14:textId="481269DB" w:rsidR="00B30E16" w:rsidRPr="000B3E90" w:rsidRDefault="003A73D1" w:rsidP="00440BC1">
            <w:pPr>
              <w:spacing w:before="60" w:after="60" w:line="240" w:lineRule="atLeast"/>
              <w:jc w:val="left"/>
              <w:rPr>
                <w:sz w:val="20"/>
              </w:rPr>
            </w:pPr>
            <w:r w:rsidRPr="000B3E90">
              <w:rPr>
                <w:color w:val="000000"/>
                <w:sz w:val="18"/>
                <w:szCs w:val="18"/>
                <w:lang w:val="uk-UA"/>
              </w:rPr>
              <w:t xml:space="preserve">Laying of pipelines </w:t>
            </w:r>
            <w:r w:rsidRPr="000B3E90">
              <w:rPr>
                <w:color w:val="000000"/>
                <w:sz w:val="18"/>
                <w:szCs w:val="18"/>
              </w:rPr>
              <w:t>with</w:t>
            </w:r>
            <w:r w:rsidRPr="000B3E90">
              <w:rPr>
                <w:color w:val="000000"/>
                <w:sz w:val="18"/>
                <w:szCs w:val="18"/>
                <w:lang w:val="uk-UA"/>
              </w:rPr>
              <w:t xml:space="preserve"> diameters up to</w:t>
            </w:r>
            <w:r w:rsidRPr="000B3E90">
              <w:rPr>
                <w:color w:val="000000"/>
                <w:sz w:val="18"/>
                <w:szCs w:val="18"/>
              </w:rPr>
              <w:t xml:space="preserve"> </w:t>
            </w:r>
            <w:r w:rsidRPr="000B3E90">
              <w:rPr>
                <w:color w:val="000000"/>
                <w:sz w:val="18"/>
                <w:szCs w:val="18"/>
                <w:lang w:val="uk-UA"/>
              </w:rPr>
              <w:t>250 mm from a galvanized steel of class N.</w:t>
            </w:r>
            <w:r w:rsidRPr="000B3E90">
              <w:rPr>
                <w:color w:val="000000"/>
                <w:sz w:val="18"/>
                <w:szCs w:val="18"/>
              </w:rPr>
              <w:t xml:space="preserve"> </w:t>
            </w:r>
            <w:r w:rsidRPr="000B3E90">
              <w:rPr>
                <w:color w:val="000000"/>
                <w:sz w:val="18"/>
                <w:szCs w:val="18"/>
                <w:lang w:val="uk-UA"/>
              </w:rPr>
              <w:t>[Normal] with a thickness of 0.6 mm</w:t>
            </w:r>
          </w:p>
        </w:tc>
        <w:tc>
          <w:tcPr>
            <w:tcW w:w="850" w:type="dxa"/>
            <w:tcBorders>
              <w:top w:val="single" w:sz="6" w:space="0" w:color="auto"/>
              <w:left w:val="single" w:sz="6" w:space="0" w:color="auto"/>
              <w:bottom w:val="single" w:sz="6" w:space="0" w:color="auto"/>
              <w:right w:val="single" w:sz="6" w:space="0" w:color="auto"/>
            </w:tcBorders>
          </w:tcPr>
          <w:p w14:paraId="23FE113E" w14:textId="693A8181" w:rsidR="00B30E16" w:rsidRPr="000B3E90" w:rsidRDefault="006F2F83" w:rsidP="00B30E16">
            <w:pPr>
              <w:spacing w:before="60" w:after="60" w:line="240" w:lineRule="atLeast"/>
              <w:jc w:val="center"/>
              <w:rPr>
                <w:sz w:val="20"/>
              </w:rPr>
            </w:pPr>
            <w:r w:rsidRPr="000B3E90">
              <w:rPr>
                <w:color w:val="000000"/>
                <w:sz w:val="18"/>
                <w:szCs w:val="18"/>
                <w:lang w:val="uk-UA"/>
              </w:rPr>
              <w:t>100m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4E82EE5" w14:textId="2332F9E2" w:rsidR="00B30E16" w:rsidRPr="000B3E90" w:rsidRDefault="00B30E16" w:rsidP="00B30E16">
            <w:pPr>
              <w:spacing w:before="60" w:after="60" w:line="240" w:lineRule="atLeast"/>
              <w:jc w:val="center"/>
              <w:rPr>
                <w:sz w:val="20"/>
              </w:rPr>
            </w:pPr>
            <w:r w:rsidRPr="000B3E90">
              <w:rPr>
                <w:color w:val="000000"/>
                <w:sz w:val="18"/>
                <w:szCs w:val="18"/>
                <w:lang w:val="uk-UA"/>
              </w:rPr>
              <w:t>0,091</w:t>
            </w:r>
          </w:p>
        </w:tc>
        <w:tc>
          <w:tcPr>
            <w:tcW w:w="1134" w:type="dxa"/>
            <w:tcBorders>
              <w:top w:val="single" w:sz="6" w:space="0" w:color="auto"/>
              <w:left w:val="single" w:sz="6" w:space="0" w:color="auto"/>
              <w:bottom w:val="single" w:sz="6" w:space="0" w:color="auto"/>
              <w:right w:val="single" w:sz="6" w:space="0" w:color="auto"/>
            </w:tcBorders>
          </w:tcPr>
          <w:p w14:paraId="3A5BE9F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32AD22F" w14:textId="77777777" w:rsidR="00B30E16" w:rsidRPr="000B3E90" w:rsidRDefault="00B30E16" w:rsidP="00B30E16">
            <w:pPr>
              <w:spacing w:before="60" w:after="60" w:line="240" w:lineRule="atLeast"/>
              <w:jc w:val="center"/>
              <w:rPr>
                <w:sz w:val="20"/>
              </w:rPr>
            </w:pPr>
          </w:p>
        </w:tc>
      </w:tr>
      <w:tr w:rsidR="00B30E16" w:rsidRPr="000B3E90" w14:paraId="11872E4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180C5F7"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B7CDE1A" w14:textId="241A52F2" w:rsidR="003A73D1" w:rsidRPr="000B3E90" w:rsidRDefault="0060192A" w:rsidP="00440BC1">
            <w:pPr>
              <w:spacing w:before="60" w:after="60" w:line="240" w:lineRule="atLeast"/>
              <w:jc w:val="left"/>
              <w:rPr>
                <w:color w:val="000000"/>
                <w:sz w:val="18"/>
                <w:szCs w:val="18"/>
                <w:lang w:val="uk-UA"/>
              </w:rPr>
            </w:pPr>
            <w:r w:rsidRPr="000B3E90">
              <w:rPr>
                <w:color w:val="000000"/>
                <w:sz w:val="18"/>
                <w:szCs w:val="18"/>
                <w:lang w:val="uk-UA"/>
              </w:rPr>
              <w:t xml:space="preserve">Laying of pipelines </w:t>
            </w:r>
            <w:r w:rsidRPr="000B3E90">
              <w:rPr>
                <w:color w:val="000000"/>
                <w:sz w:val="18"/>
                <w:szCs w:val="18"/>
              </w:rPr>
              <w:t xml:space="preserve">with </w:t>
            </w:r>
            <w:r w:rsidR="003A73D1" w:rsidRPr="000B3E90">
              <w:rPr>
                <w:color w:val="000000"/>
                <w:sz w:val="18"/>
                <w:szCs w:val="18"/>
                <w:lang w:val="uk-UA"/>
              </w:rPr>
              <w:t xml:space="preserve">perimeter </w:t>
            </w:r>
            <w:r w:rsidRPr="000B3E90">
              <w:rPr>
                <w:color w:val="000000"/>
                <w:sz w:val="18"/>
                <w:szCs w:val="18"/>
              </w:rPr>
              <w:t xml:space="preserve">of </w:t>
            </w:r>
            <w:r w:rsidR="003A73D1" w:rsidRPr="000B3E90">
              <w:rPr>
                <w:color w:val="000000"/>
                <w:sz w:val="18"/>
                <w:szCs w:val="18"/>
                <w:lang w:val="uk-UA"/>
              </w:rPr>
              <w:t>800</w:t>
            </w:r>
          </w:p>
          <w:p w14:paraId="743781AC" w14:textId="2045FBB3" w:rsidR="00B30E16" w:rsidRPr="000B3E90" w:rsidRDefault="0060192A" w:rsidP="00440BC1">
            <w:pPr>
              <w:spacing w:before="60" w:after="60" w:line="240" w:lineRule="atLeast"/>
              <w:jc w:val="left"/>
              <w:rPr>
                <w:sz w:val="20"/>
              </w:rPr>
            </w:pPr>
            <w:r w:rsidRPr="000B3E90">
              <w:rPr>
                <w:color w:val="000000"/>
                <w:sz w:val="18"/>
                <w:szCs w:val="18"/>
                <w:lang w:val="uk-UA"/>
              </w:rPr>
              <w:t>m</w:t>
            </w:r>
            <w:r w:rsidR="003A73D1" w:rsidRPr="000B3E90">
              <w:rPr>
                <w:color w:val="000000"/>
                <w:sz w:val="18"/>
                <w:szCs w:val="18"/>
                <w:lang w:val="uk-UA"/>
              </w:rPr>
              <w:t>m or 1000 mm from a galvanized steel of class H</w:t>
            </w:r>
            <w:r w:rsidRPr="000B3E90">
              <w:rPr>
                <w:color w:val="000000"/>
                <w:sz w:val="18"/>
                <w:szCs w:val="18"/>
              </w:rPr>
              <w:t xml:space="preserve"> </w:t>
            </w:r>
            <w:r w:rsidR="003A73D1" w:rsidRPr="000B3E90">
              <w:rPr>
                <w:color w:val="000000"/>
                <w:sz w:val="18"/>
                <w:szCs w:val="18"/>
                <w:lang w:val="uk-UA"/>
              </w:rPr>
              <w:t>[Normal] thickness 0.5 mm</w:t>
            </w:r>
          </w:p>
        </w:tc>
        <w:tc>
          <w:tcPr>
            <w:tcW w:w="850" w:type="dxa"/>
            <w:tcBorders>
              <w:top w:val="single" w:sz="6" w:space="0" w:color="auto"/>
              <w:left w:val="single" w:sz="6" w:space="0" w:color="auto"/>
              <w:bottom w:val="single" w:sz="6" w:space="0" w:color="auto"/>
              <w:right w:val="single" w:sz="6" w:space="0" w:color="auto"/>
            </w:tcBorders>
          </w:tcPr>
          <w:p w14:paraId="1076A7E3" w14:textId="4F48627D" w:rsidR="00B30E16" w:rsidRPr="000B3E90" w:rsidRDefault="00B30E16" w:rsidP="006F2F83">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en-US"/>
              </w:rPr>
              <w:t>m</w:t>
            </w:r>
            <w:r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33136171" w14:textId="1FE371B0" w:rsidR="00B30E16" w:rsidRPr="000B3E90" w:rsidRDefault="00B30E16" w:rsidP="00B30E16">
            <w:pPr>
              <w:spacing w:before="60" w:after="60" w:line="240" w:lineRule="atLeast"/>
              <w:jc w:val="center"/>
              <w:rPr>
                <w:sz w:val="20"/>
              </w:rPr>
            </w:pPr>
            <w:r w:rsidRPr="000B3E90">
              <w:rPr>
                <w:color w:val="000000"/>
                <w:sz w:val="18"/>
                <w:szCs w:val="18"/>
                <w:lang w:val="uk-UA"/>
              </w:rPr>
              <w:t>0,2</w:t>
            </w:r>
          </w:p>
        </w:tc>
        <w:tc>
          <w:tcPr>
            <w:tcW w:w="1134" w:type="dxa"/>
            <w:tcBorders>
              <w:top w:val="single" w:sz="6" w:space="0" w:color="auto"/>
              <w:left w:val="single" w:sz="6" w:space="0" w:color="auto"/>
              <w:bottom w:val="single" w:sz="6" w:space="0" w:color="auto"/>
              <w:right w:val="single" w:sz="6" w:space="0" w:color="auto"/>
            </w:tcBorders>
          </w:tcPr>
          <w:p w14:paraId="098E0BD0"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967E349" w14:textId="77777777" w:rsidR="00B30E16" w:rsidRPr="000B3E90" w:rsidRDefault="00B30E16" w:rsidP="00B30E16">
            <w:pPr>
              <w:spacing w:before="60" w:after="60" w:line="240" w:lineRule="atLeast"/>
              <w:jc w:val="center"/>
              <w:rPr>
                <w:sz w:val="20"/>
              </w:rPr>
            </w:pPr>
          </w:p>
        </w:tc>
      </w:tr>
      <w:tr w:rsidR="00B30E16" w:rsidRPr="000B3E90" w14:paraId="1D913BD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79315D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0BA2271" w14:textId="79AF84D3" w:rsidR="00B30E16" w:rsidRPr="000B3E90" w:rsidRDefault="0060192A" w:rsidP="00440BC1">
            <w:pPr>
              <w:spacing w:before="60" w:after="60" w:line="240" w:lineRule="atLeast"/>
              <w:jc w:val="left"/>
              <w:rPr>
                <w:sz w:val="20"/>
              </w:rPr>
            </w:pPr>
            <w:r w:rsidRPr="000B3E90">
              <w:rPr>
                <w:color w:val="000000"/>
                <w:sz w:val="18"/>
                <w:szCs w:val="18"/>
                <w:lang w:val="uk-UA"/>
              </w:rPr>
              <w:t>Isolation of flat surfaces by products</w:t>
            </w:r>
            <w:r w:rsidRPr="000B3E90">
              <w:rPr>
                <w:color w:val="000000"/>
                <w:sz w:val="18"/>
                <w:szCs w:val="18"/>
              </w:rPr>
              <w:t xml:space="preserve"> made of m</w:t>
            </w:r>
            <w:r w:rsidRPr="000B3E90">
              <w:rPr>
                <w:color w:val="000000"/>
                <w:sz w:val="18"/>
                <w:szCs w:val="18"/>
                <w:lang w:val="uk-UA"/>
              </w:rPr>
              <w:t>ineral wool with a corrugated structure</w:t>
            </w:r>
            <w:r w:rsidRPr="000B3E90">
              <w:rPr>
                <w:color w:val="000000"/>
                <w:sz w:val="18"/>
                <w:szCs w:val="18"/>
              </w:rPr>
              <w:t xml:space="preserve"> </w:t>
            </w:r>
            <w:r w:rsidRPr="000B3E90">
              <w:rPr>
                <w:color w:val="000000"/>
                <w:sz w:val="18"/>
                <w:szCs w:val="18"/>
                <w:lang w:val="uk-UA"/>
              </w:rPr>
              <w:t>(1m3)</w:t>
            </w:r>
          </w:p>
        </w:tc>
        <w:tc>
          <w:tcPr>
            <w:tcW w:w="850" w:type="dxa"/>
            <w:tcBorders>
              <w:top w:val="single" w:sz="6" w:space="0" w:color="auto"/>
              <w:left w:val="single" w:sz="6" w:space="0" w:color="auto"/>
              <w:bottom w:val="single" w:sz="6" w:space="0" w:color="auto"/>
              <w:right w:val="single" w:sz="6" w:space="0" w:color="auto"/>
            </w:tcBorders>
          </w:tcPr>
          <w:p w14:paraId="4FC7FF26" w14:textId="7488F429" w:rsidR="00B30E16" w:rsidRPr="000B3E90" w:rsidRDefault="006F2F83" w:rsidP="00B30E16">
            <w:pPr>
              <w:spacing w:before="60" w:after="60" w:line="240" w:lineRule="atLeast"/>
              <w:jc w:val="center"/>
              <w:rPr>
                <w:sz w:val="20"/>
              </w:rPr>
            </w:pPr>
            <w:r w:rsidRPr="000B3E90">
              <w:rPr>
                <w:color w:val="000000"/>
                <w:sz w:val="18"/>
                <w:szCs w:val="18"/>
                <w:lang w:val="uk-UA"/>
              </w:rPr>
              <w:t>10 m</w:t>
            </w:r>
            <w:r w:rsidR="00B30E16"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46943430" w14:textId="1F278811" w:rsidR="00B30E16" w:rsidRPr="000B3E90" w:rsidRDefault="00B30E16" w:rsidP="00B30E16">
            <w:pPr>
              <w:spacing w:before="60" w:after="60" w:line="240" w:lineRule="atLeast"/>
              <w:jc w:val="center"/>
              <w:rPr>
                <w:sz w:val="20"/>
              </w:rPr>
            </w:pPr>
            <w:r w:rsidRPr="000B3E90">
              <w:rPr>
                <w:color w:val="000000"/>
                <w:sz w:val="18"/>
                <w:szCs w:val="18"/>
                <w:lang w:val="uk-UA"/>
              </w:rPr>
              <w:t>2</w:t>
            </w:r>
          </w:p>
        </w:tc>
        <w:tc>
          <w:tcPr>
            <w:tcW w:w="1134" w:type="dxa"/>
            <w:tcBorders>
              <w:top w:val="single" w:sz="6" w:space="0" w:color="auto"/>
              <w:left w:val="single" w:sz="6" w:space="0" w:color="auto"/>
              <w:bottom w:val="single" w:sz="6" w:space="0" w:color="auto"/>
              <w:right w:val="single" w:sz="6" w:space="0" w:color="auto"/>
            </w:tcBorders>
          </w:tcPr>
          <w:p w14:paraId="3EA2F80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D129956" w14:textId="77777777" w:rsidR="00B30E16" w:rsidRPr="000B3E90" w:rsidRDefault="00B30E16" w:rsidP="00B30E16">
            <w:pPr>
              <w:spacing w:before="60" w:after="60" w:line="240" w:lineRule="atLeast"/>
              <w:jc w:val="center"/>
              <w:rPr>
                <w:sz w:val="20"/>
              </w:rPr>
            </w:pPr>
          </w:p>
        </w:tc>
      </w:tr>
      <w:tr w:rsidR="00B30E16" w:rsidRPr="000B3E90" w14:paraId="20FB23F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1194E1A"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2D5FDC2" w14:textId="7315A060" w:rsidR="00B30E16" w:rsidRPr="000B3E90" w:rsidRDefault="0060192A" w:rsidP="00440BC1">
            <w:pPr>
              <w:spacing w:before="60" w:after="60" w:line="240" w:lineRule="atLeast"/>
              <w:jc w:val="left"/>
              <w:rPr>
                <w:sz w:val="20"/>
              </w:rPr>
            </w:pPr>
            <w:r w:rsidRPr="000B3E90">
              <w:rPr>
                <w:color w:val="000000"/>
                <w:sz w:val="18"/>
                <w:szCs w:val="18"/>
              </w:rPr>
              <w:t>I</w:t>
            </w:r>
            <w:r w:rsidRPr="000B3E90">
              <w:rPr>
                <w:color w:val="000000"/>
                <w:sz w:val="18"/>
                <w:szCs w:val="18"/>
                <w:lang w:val="uk-UA"/>
              </w:rPr>
              <w:t>solation of flat surfaces by min</w:t>
            </w:r>
            <w:r w:rsidRPr="000B3E90">
              <w:rPr>
                <w:color w:val="000000"/>
                <w:sz w:val="18"/>
                <w:szCs w:val="18"/>
              </w:rPr>
              <w:t>eral wool</w:t>
            </w:r>
          </w:p>
        </w:tc>
        <w:tc>
          <w:tcPr>
            <w:tcW w:w="850" w:type="dxa"/>
            <w:tcBorders>
              <w:top w:val="single" w:sz="6" w:space="0" w:color="auto"/>
              <w:left w:val="single" w:sz="6" w:space="0" w:color="auto"/>
              <w:bottom w:val="single" w:sz="6" w:space="0" w:color="auto"/>
              <w:right w:val="single" w:sz="6" w:space="0" w:color="auto"/>
            </w:tcBorders>
          </w:tcPr>
          <w:p w14:paraId="2674CBCE" w14:textId="6D8DF417" w:rsidR="00B30E16" w:rsidRPr="000B3E90" w:rsidRDefault="00B30E16" w:rsidP="006F2F83">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en-US"/>
              </w:rPr>
              <w:t>m</w:t>
            </w:r>
            <w:r w:rsidRPr="000B3E90">
              <w:rPr>
                <w:color w:val="000000"/>
                <w:sz w:val="18"/>
                <w:szCs w:val="18"/>
                <w:lang w:val="uk-UA"/>
              </w:rPr>
              <w:t>2</w:t>
            </w:r>
          </w:p>
        </w:tc>
        <w:tc>
          <w:tcPr>
            <w:tcW w:w="851" w:type="dxa"/>
            <w:tcBorders>
              <w:top w:val="single" w:sz="6" w:space="0" w:color="auto"/>
              <w:left w:val="single" w:sz="6" w:space="0" w:color="auto"/>
              <w:bottom w:val="single" w:sz="6" w:space="0" w:color="auto"/>
              <w:right w:val="single" w:sz="6" w:space="0" w:color="auto"/>
            </w:tcBorders>
          </w:tcPr>
          <w:p w14:paraId="69BB51FC" w14:textId="1B72A9AD" w:rsidR="00B30E16" w:rsidRPr="000B3E90" w:rsidRDefault="00B30E16" w:rsidP="00B30E16">
            <w:pPr>
              <w:spacing w:before="60" w:after="60" w:line="240" w:lineRule="atLeast"/>
              <w:jc w:val="center"/>
              <w:rPr>
                <w:sz w:val="20"/>
              </w:rPr>
            </w:pPr>
            <w:r w:rsidRPr="000B3E90">
              <w:rPr>
                <w:color w:val="000000"/>
                <w:sz w:val="18"/>
                <w:szCs w:val="18"/>
                <w:lang w:val="uk-UA"/>
              </w:rPr>
              <w:t>0,2</w:t>
            </w:r>
          </w:p>
        </w:tc>
        <w:tc>
          <w:tcPr>
            <w:tcW w:w="1134" w:type="dxa"/>
            <w:tcBorders>
              <w:top w:val="single" w:sz="6" w:space="0" w:color="auto"/>
              <w:left w:val="single" w:sz="6" w:space="0" w:color="auto"/>
              <w:bottom w:val="single" w:sz="6" w:space="0" w:color="auto"/>
              <w:right w:val="single" w:sz="6" w:space="0" w:color="auto"/>
            </w:tcBorders>
          </w:tcPr>
          <w:p w14:paraId="52451A9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0192DB4" w14:textId="77777777" w:rsidR="00B30E16" w:rsidRPr="000B3E90" w:rsidRDefault="00B30E16" w:rsidP="00B30E16">
            <w:pPr>
              <w:spacing w:before="60" w:after="60" w:line="240" w:lineRule="atLeast"/>
              <w:jc w:val="center"/>
              <w:rPr>
                <w:sz w:val="20"/>
              </w:rPr>
            </w:pPr>
          </w:p>
        </w:tc>
      </w:tr>
      <w:tr w:rsidR="00B30E16" w:rsidRPr="000B3E90" w14:paraId="135AD3C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1A260A7"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D62B3FF" w14:textId="50D696C6" w:rsidR="00B30E16" w:rsidRPr="000B3E90" w:rsidRDefault="0060192A" w:rsidP="00440BC1">
            <w:pPr>
              <w:spacing w:before="60" w:after="60" w:line="240" w:lineRule="atLeast"/>
              <w:jc w:val="left"/>
              <w:rPr>
                <w:sz w:val="20"/>
              </w:rPr>
            </w:pPr>
            <w:r w:rsidRPr="000B3E90">
              <w:rPr>
                <w:b/>
                <w:bCs/>
                <w:color w:val="000000"/>
                <w:sz w:val="20"/>
                <w:lang w:val="en-US"/>
              </w:rPr>
              <w:t>Electric lighting</w:t>
            </w:r>
          </w:p>
        </w:tc>
        <w:tc>
          <w:tcPr>
            <w:tcW w:w="850" w:type="dxa"/>
            <w:tcBorders>
              <w:top w:val="single" w:sz="6" w:space="0" w:color="auto"/>
              <w:left w:val="single" w:sz="6" w:space="0" w:color="auto"/>
              <w:bottom w:val="single" w:sz="6" w:space="0" w:color="auto"/>
              <w:right w:val="single" w:sz="6" w:space="0" w:color="auto"/>
            </w:tcBorders>
          </w:tcPr>
          <w:p w14:paraId="6EA0027E" w14:textId="7E8A945F"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0B8C9935" w14:textId="256B0B5B"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2BDE3C6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7C107F4" w14:textId="77777777" w:rsidR="00B30E16" w:rsidRPr="000B3E90" w:rsidRDefault="00B30E16" w:rsidP="00B30E16">
            <w:pPr>
              <w:spacing w:before="60" w:after="60" w:line="240" w:lineRule="atLeast"/>
              <w:jc w:val="center"/>
              <w:rPr>
                <w:sz w:val="20"/>
              </w:rPr>
            </w:pPr>
          </w:p>
        </w:tc>
      </w:tr>
      <w:tr w:rsidR="00B30E16" w:rsidRPr="000B3E90" w14:paraId="6C39664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207A4A8"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A44788E" w14:textId="319BC420" w:rsidR="00B30E16" w:rsidRPr="000B3E90" w:rsidRDefault="00B73032" w:rsidP="00440BC1">
            <w:pPr>
              <w:spacing w:before="60" w:after="60" w:line="240" w:lineRule="atLeast"/>
              <w:jc w:val="left"/>
              <w:rPr>
                <w:sz w:val="20"/>
                <w:lang w:val="en-US"/>
              </w:rPr>
            </w:pPr>
            <w:r w:rsidRPr="000B3E90">
              <w:rPr>
                <w:b/>
                <w:bCs/>
                <w:color w:val="000000"/>
                <w:sz w:val="18"/>
                <w:szCs w:val="18"/>
              </w:rPr>
              <w:t xml:space="preserve">For power supply, </w:t>
            </w:r>
            <w:r w:rsidR="0060192A" w:rsidRPr="000B3E90">
              <w:rPr>
                <w:b/>
                <w:bCs/>
                <w:color w:val="000000"/>
                <w:sz w:val="18"/>
                <w:szCs w:val="18"/>
              </w:rPr>
              <w:t>I</w:t>
            </w:r>
            <w:r w:rsidRPr="000B3E90">
              <w:rPr>
                <w:b/>
                <w:bCs/>
                <w:color w:val="000000"/>
                <w:sz w:val="18"/>
                <w:szCs w:val="18"/>
              </w:rPr>
              <w:t>H</w:t>
            </w:r>
            <w:r w:rsidR="0060192A" w:rsidRPr="000B3E90">
              <w:rPr>
                <w:b/>
                <w:bCs/>
                <w:color w:val="000000"/>
                <w:sz w:val="18"/>
                <w:szCs w:val="18"/>
              </w:rPr>
              <w:t xml:space="preserve">S automatization </w:t>
            </w:r>
          </w:p>
        </w:tc>
        <w:tc>
          <w:tcPr>
            <w:tcW w:w="850" w:type="dxa"/>
            <w:tcBorders>
              <w:top w:val="single" w:sz="6" w:space="0" w:color="auto"/>
              <w:left w:val="single" w:sz="6" w:space="0" w:color="auto"/>
              <w:bottom w:val="single" w:sz="6" w:space="0" w:color="auto"/>
              <w:right w:val="single" w:sz="6" w:space="0" w:color="auto"/>
            </w:tcBorders>
          </w:tcPr>
          <w:p w14:paraId="4FD1A9EA" w14:textId="5E256A77"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3970570A" w14:textId="259D3C85"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25C7FD1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44528C3" w14:textId="77777777" w:rsidR="00B30E16" w:rsidRPr="000B3E90" w:rsidRDefault="00B30E16" w:rsidP="00B30E16">
            <w:pPr>
              <w:spacing w:before="60" w:after="60" w:line="240" w:lineRule="atLeast"/>
              <w:jc w:val="center"/>
              <w:rPr>
                <w:sz w:val="20"/>
              </w:rPr>
            </w:pPr>
          </w:p>
        </w:tc>
      </w:tr>
      <w:tr w:rsidR="00B30E16" w:rsidRPr="000B3E90" w14:paraId="77522D4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D1CFED3"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C689AC1" w14:textId="4B571D6E" w:rsidR="00B30E16" w:rsidRPr="000B3E90" w:rsidRDefault="0060192A" w:rsidP="00440BC1">
            <w:pPr>
              <w:spacing w:before="60" w:after="60" w:line="240" w:lineRule="atLeast"/>
              <w:jc w:val="left"/>
              <w:rPr>
                <w:sz w:val="20"/>
              </w:rPr>
            </w:pPr>
            <w:r w:rsidRPr="000B3E90">
              <w:rPr>
                <w:b/>
                <w:bCs/>
                <w:color w:val="000000"/>
                <w:sz w:val="18"/>
                <w:szCs w:val="18"/>
                <w:lang w:val="uk-UA"/>
              </w:rPr>
              <w:t>Section 1.  IHS   (kindergarten)</w:t>
            </w:r>
          </w:p>
        </w:tc>
        <w:tc>
          <w:tcPr>
            <w:tcW w:w="850" w:type="dxa"/>
            <w:tcBorders>
              <w:top w:val="single" w:sz="6" w:space="0" w:color="auto"/>
              <w:left w:val="single" w:sz="6" w:space="0" w:color="auto"/>
              <w:bottom w:val="single" w:sz="6" w:space="0" w:color="auto"/>
              <w:right w:val="single" w:sz="6" w:space="0" w:color="auto"/>
            </w:tcBorders>
          </w:tcPr>
          <w:p w14:paraId="44059722" w14:textId="7B426BB2"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2583D5F6" w14:textId="013ED5A8"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DB3F35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B8B3A8F" w14:textId="77777777" w:rsidR="00B30E16" w:rsidRPr="000B3E90" w:rsidRDefault="00B30E16" w:rsidP="00B30E16">
            <w:pPr>
              <w:spacing w:before="60" w:after="60" w:line="240" w:lineRule="atLeast"/>
              <w:jc w:val="center"/>
              <w:rPr>
                <w:sz w:val="20"/>
              </w:rPr>
            </w:pPr>
          </w:p>
        </w:tc>
      </w:tr>
      <w:tr w:rsidR="00B30E16" w:rsidRPr="000B3E90" w14:paraId="274F24E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375624C"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948C577" w14:textId="6AEBD548" w:rsidR="00B30E16" w:rsidRPr="000B3E90" w:rsidRDefault="0060192A" w:rsidP="00440BC1">
            <w:pPr>
              <w:spacing w:before="60" w:after="60" w:line="240" w:lineRule="atLeast"/>
              <w:jc w:val="left"/>
              <w:rPr>
                <w:sz w:val="20"/>
                <w:lang w:val="en-US"/>
              </w:rPr>
            </w:pPr>
            <w:r w:rsidRPr="000B3E90">
              <w:rPr>
                <w:color w:val="000000"/>
                <w:sz w:val="18"/>
                <w:szCs w:val="18"/>
              </w:rPr>
              <w:t>Shield</w:t>
            </w:r>
            <w:r w:rsidRPr="000B3E90">
              <w:rPr>
                <w:color w:val="000000"/>
                <w:sz w:val="18"/>
                <w:szCs w:val="18"/>
                <w:lang w:val="uk-UA"/>
              </w:rPr>
              <w:t xml:space="preserve"> installed </w:t>
            </w:r>
            <w:r w:rsidRPr="000B3E90">
              <w:rPr>
                <w:color w:val="000000"/>
                <w:sz w:val="18"/>
                <w:szCs w:val="18"/>
              </w:rPr>
              <w:t>using wall</w:t>
            </w:r>
            <w:r w:rsidRPr="000B3E90">
              <w:rPr>
                <w:color w:val="000000"/>
                <w:sz w:val="18"/>
                <w:szCs w:val="18"/>
                <w:lang w:val="uk-UA"/>
              </w:rPr>
              <w:t xml:space="preserve"> dowel</w:t>
            </w:r>
            <w:r w:rsidRPr="000B3E90">
              <w:rPr>
                <w:color w:val="000000"/>
                <w:sz w:val="18"/>
                <w:szCs w:val="18"/>
              </w:rPr>
              <w:t>s</w:t>
            </w:r>
            <w:r w:rsidRPr="000B3E90">
              <w:rPr>
                <w:color w:val="000000"/>
                <w:sz w:val="18"/>
                <w:szCs w:val="18"/>
                <w:lang w:val="uk-UA"/>
              </w:rPr>
              <w:t xml:space="preserve"> in the niche, the weight up to 6 kg</w:t>
            </w:r>
          </w:p>
        </w:tc>
        <w:tc>
          <w:tcPr>
            <w:tcW w:w="850" w:type="dxa"/>
            <w:tcBorders>
              <w:top w:val="single" w:sz="6" w:space="0" w:color="auto"/>
              <w:left w:val="single" w:sz="6" w:space="0" w:color="auto"/>
              <w:bottom w:val="single" w:sz="6" w:space="0" w:color="auto"/>
              <w:right w:val="single" w:sz="6" w:space="0" w:color="auto"/>
            </w:tcBorders>
          </w:tcPr>
          <w:p w14:paraId="37CC477D" w14:textId="3AA3CB88"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32DF5769" w14:textId="6F287DF2"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3D29182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C919006" w14:textId="77777777" w:rsidR="00B30E16" w:rsidRPr="000B3E90" w:rsidRDefault="00B30E16" w:rsidP="00B30E16">
            <w:pPr>
              <w:spacing w:before="60" w:after="60" w:line="240" w:lineRule="atLeast"/>
              <w:jc w:val="center"/>
              <w:rPr>
                <w:sz w:val="20"/>
              </w:rPr>
            </w:pPr>
          </w:p>
        </w:tc>
      </w:tr>
      <w:tr w:rsidR="00B30E16" w:rsidRPr="000B3E90" w14:paraId="14B2D15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2CF8E82"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F9B0F68" w14:textId="31F1DE99" w:rsidR="00B30E16" w:rsidRPr="000B3E90" w:rsidRDefault="0060192A" w:rsidP="00440BC1">
            <w:pPr>
              <w:spacing w:before="60" w:after="60" w:line="240" w:lineRule="atLeast"/>
              <w:jc w:val="left"/>
              <w:rPr>
                <w:sz w:val="20"/>
                <w:lang w:val="en-US"/>
              </w:rPr>
            </w:pPr>
            <w:r w:rsidRPr="000B3E90">
              <w:rPr>
                <w:b/>
                <w:bCs/>
                <w:color w:val="000000"/>
                <w:sz w:val="18"/>
                <w:szCs w:val="18"/>
                <w:lang w:val="uk-UA"/>
              </w:rPr>
              <w:t>Installation of the devices in the shield</w:t>
            </w:r>
          </w:p>
        </w:tc>
        <w:tc>
          <w:tcPr>
            <w:tcW w:w="850" w:type="dxa"/>
            <w:tcBorders>
              <w:top w:val="single" w:sz="6" w:space="0" w:color="auto"/>
              <w:left w:val="single" w:sz="6" w:space="0" w:color="auto"/>
              <w:bottom w:val="single" w:sz="6" w:space="0" w:color="auto"/>
              <w:right w:val="single" w:sz="6" w:space="0" w:color="auto"/>
            </w:tcBorders>
          </w:tcPr>
          <w:p w14:paraId="0AAADE21" w14:textId="67C07DCD"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58184731" w14:textId="4C4B00F3"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36700D4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3BA148B" w14:textId="77777777" w:rsidR="00B30E16" w:rsidRPr="000B3E90" w:rsidRDefault="00B30E16" w:rsidP="00B30E16">
            <w:pPr>
              <w:spacing w:before="60" w:after="60" w:line="240" w:lineRule="atLeast"/>
              <w:jc w:val="center"/>
              <w:rPr>
                <w:sz w:val="20"/>
              </w:rPr>
            </w:pPr>
          </w:p>
        </w:tc>
      </w:tr>
      <w:tr w:rsidR="00B30E16" w:rsidRPr="000B3E90" w14:paraId="426E0DE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CF284C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EDCC96B" w14:textId="5D37D9C0" w:rsidR="00B30E16" w:rsidRPr="000B3E90" w:rsidRDefault="0060192A" w:rsidP="00440BC1">
            <w:pPr>
              <w:spacing w:before="60" w:after="60" w:line="240" w:lineRule="atLeast"/>
              <w:jc w:val="left"/>
              <w:rPr>
                <w:color w:val="000000"/>
                <w:sz w:val="18"/>
                <w:szCs w:val="18"/>
              </w:rPr>
            </w:pPr>
            <w:r w:rsidRPr="000B3E90">
              <w:rPr>
                <w:color w:val="000000"/>
                <w:sz w:val="18"/>
                <w:szCs w:val="18"/>
              </w:rPr>
              <w:t>Installing</w:t>
            </w:r>
            <w:r w:rsidRPr="000B3E90">
              <w:rPr>
                <w:color w:val="000000"/>
                <w:sz w:val="18"/>
                <w:szCs w:val="18"/>
                <w:lang w:val="uk-UA"/>
              </w:rPr>
              <w:t xml:space="preserve"> of switches and </w:t>
            </w:r>
            <w:r w:rsidRPr="000B3E90">
              <w:rPr>
                <w:color w:val="000000"/>
                <w:sz w:val="18"/>
                <w:szCs w:val="18"/>
              </w:rPr>
              <w:t>interchanges</w:t>
            </w:r>
            <w:r w:rsidR="00BE301D" w:rsidRPr="000B3E90">
              <w:rPr>
                <w:color w:val="000000"/>
                <w:sz w:val="18"/>
                <w:szCs w:val="18"/>
              </w:rPr>
              <w:t xml:space="preserve"> </w:t>
            </w:r>
            <w:r w:rsidRPr="000B3E90">
              <w:rPr>
                <w:color w:val="000000"/>
                <w:sz w:val="18"/>
                <w:szCs w:val="18"/>
                <w:lang w:val="uk-UA"/>
              </w:rPr>
              <w:t xml:space="preserve">for </w:t>
            </w:r>
            <w:r w:rsidR="00BE301D" w:rsidRPr="000B3E90">
              <w:rPr>
                <w:color w:val="000000"/>
                <w:sz w:val="18"/>
                <w:szCs w:val="18"/>
              </w:rPr>
              <w:t>volltage</w:t>
            </w:r>
            <w:r w:rsidRPr="000B3E90">
              <w:rPr>
                <w:color w:val="000000"/>
                <w:sz w:val="18"/>
                <w:szCs w:val="18"/>
                <w:lang w:val="uk-UA"/>
              </w:rPr>
              <w:t xml:space="preserve"> up to 25 A</w:t>
            </w:r>
          </w:p>
        </w:tc>
        <w:tc>
          <w:tcPr>
            <w:tcW w:w="850" w:type="dxa"/>
            <w:tcBorders>
              <w:top w:val="single" w:sz="6" w:space="0" w:color="auto"/>
              <w:left w:val="single" w:sz="6" w:space="0" w:color="auto"/>
              <w:bottom w:val="single" w:sz="6" w:space="0" w:color="auto"/>
              <w:right w:val="single" w:sz="6" w:space="0" w:color="auto"/>
            </w:tcBorders>
          </w:tcPr>
          <w:p w14:paraId="1727E2C5" w14:textId="19100458"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70334B52" w14:textId="7290953B" w:rsidR="00B30E16" w:rsidRPr="000B3E90" w:rsidRDefault="00B30E16" w:rsidP="00B30E16">
            <w:pPr>
              <w:spacing w:before="60" w:after="60" w:line="240" w:lineRule="atLeast"/>
              <w:jc w:val="center"/>
              <w:rPr>
                <w:sz w:val="20"/>
              </w:rPr>
            </w:pPr>
            <w:r w:rsidRPr="000B3E90">
              <w:rPr>
                <w:color w:val="000000"/>
                <w:sz w:val="18"/>
                <w:szCs w:val="18"/>
                <w:lang w:val="uk-UA"/>
              </w:rPr>
              <w:t>0,05</w:t>
            </w:r>
          </w:p>
        </w:tc>
        <w:tc>
          <w:tcPr>
            <w:tcW w:w="1134" w:type="dxa"/>
            <w:tcBorders>
              <w:top w:val="single" w:sz="6" w:space="0" w:color="auto"/>
              <w:left w:val="single" w:sz="6" w:space="0" w:color="auto"/>
              <w:bottom w:val="single" w:sz="6" w:space="0" w:color="auto"/>
              <w:right w:val="single" w:sz="6" w:space="0" w:color="auto"/>
            </w:tcBorders>
          </w:tcPr>
          <w:p w14:paraId="7ADD8BF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5044D9" w14:textId="77777777" w:rsidR="00B30E16" w:rsidRPr="000B3E90" w:rsidRDefault="00B30E16" w:rsidP="00B30E16">
            <w:pPr>
              <w:spacing w:before="60" w:after="60" w:line="240" w:lineRule="atLeast"/>
              <w:jc w:val="center"/>
              <w:rPr>
                <w:sz w:val="20"/>
              </w:rPr>
            </w:pPr>
          </w:p>
        </w:tc>
      </w:tr>
      <w:tr w:rsidR="00B30E16" w:rsidRPr="000B3E90" w14:paraId="256CC3F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8F35DC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B60BBD5" w14:textId="3B8549E9" w:rsidR="00B30E16" w:rsidRPr="000B3E90" w:rsidRDefault="00BE301D" w:rsidP="00440BC1">
            <w:pPr>
              <w:spacing w:before="60" w:after="60" w:line="240" w:lineRule="atLeast"/>
              <w:jc w:val="left"/>
              <w:rPr>
                <w:sz w:val="20"/>
                <w:lang w:val="en-US"/>
              </w:rPr>
            </w:pPr>
            <w:r w:rsidRPr="000B3E90">
              <w:rPr>
                <w:color w:val="000000"/>
                <w:sz w:val="18"/>
                <w:szCs w:val="18"/>
                <w:lang w:val="uk-UA"/>
              </w:rPr>
              <w:t>Mounting of clamping set without casing</w:t>
            </w:r>
          </w:p>
        </w:tc>
        <w:tc>
          <w:tcPr>
            <w:tcW w:w="850" w:type="dxa"/>
            <w:tcBorders>
              <w:top w:val="single" w:sz="6" w:space="0" w:color="auto"/>
              <w:left w:val="single" w:sz="6" w:space="0" w:color="auto"/>
              <w:bottom w:val="single" w:sz="6" w:space="0" w:color="auto"/>
              <w:right w:val="single" w:sz="6" w:space="0" w:color="auto"/>
            </w:tcBorders>
          </w:tcPr>
          <w:p w14:paraId="7912CAD8" w14:textId="05F39F58" w:rsidR="00B30E16" w:rsidRPr="000B3E90" w:rsidRDefault="00B30E16" w:rsidP="00B30E16">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60FCB308" w14:textId="2146C73B" w:rsidR="00B30E16" w:rsidRPr="000B3E90" w:rsidRDefault="00B30E16" w:rsidP="00B30E16">
            <w:pPr>
              <w:spacing w:before="60" w:after="60" w:line="240" w:lineRule="atLeast"/>
              <w:jc w:val="center"/>
              <w:rPr>
                <w:sz w:val="20"/>
              </w:rPr>
            </w:pPr>
            <w:r w:rsidRPr="000B3E90">
              <w:rPr>
                <w:color w:val="000000"/>
                <w:sz w:val="18"/>
                <w:szCs w:val="18"/>
                <w:lang w:val="uk-UA"/>
              </w:rPr>
              <w:t>0,01</w:t>
            </w:r>
          </w:p>
        </w:tc>
        <w:tc>
          <w:tcPr>
            <w:tcW w:w="1134" w:type="dxa"/>
            <w:tcBorders>
              <w:top w:val="single" w:sz="6" w:space="0" w:color="auto"/>
              <w:left w:val="single" w:sz="6" w:space="0" w:color="auto"/>
              <w:bottom w:val="single" w:sz="6" w:space="0" w:color="auto"/>
              <w:right w:val="single" w:sz="6" w:space="0" w:color="auto"/>
            </w:tcBorders>
          </w:tcPr>
          <w:p w14:paraId="596D2FC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CCE67B1" w14:textId="77777777" w:rsidR="00B30E16" w:rsidRPr="000B3E90" w:rsidRDefault="00B30E16" w:rsidP="00B30E16">
            <w:pPr>
              <w:spacing w:before="60" w:after="60" w:line="240" w:lineRule="atLeast"/>
              <w:jc w:val="center"/>
              <w:rPr>
                <w:sz w:val="20"/>
              </w:rPr>
            </w:pPr>
          </w:p>
        </w:tc>
      </w:tr>
      <w:tr w:rsidR="00B30E16" w:rsidRPr="000B3E90" w14:paraId="4D876A7F"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F70F396"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B3D9C74" w14:textId="140AF9CC" w:rsidR="00B30E16" w:rsidRPr="000B3E90" w:rsidRDefault="00BE301D" w:rsidP="00440BC1">
            <w:pPr>
              <w:spacing w:before="60" w:after="60" w:line="240" w:lineRule="atLeast"/>
              <w:jc w:val="left"/>
              <w:rPr>
                <w:sz w:val="20"/>
                <w:lang w:val="ru-RU"/>
              </w:rPr>
            </w:pPr>
            <w:r w:rsidRPr="000B3E90">
              <w:rPr>
                <w:b/>
                <w:bCs/>
                <w:color w:val="000000"/>
                <w:sz w:val="20"/>
                <w:lang w:val="en-US"/>
              </w:rPr>
              <w:t xml:space="preserve">Installation in IDP </w:t>
            </w:r>
            <w:r w:rsidRPr="000B3E90">
              <w:rPr>
                <w:b/>
                <w:bCs/>
                <w:color w:val="000000"/>
                <w:sz w:val="20"/>
                <w:lang w:val="uk-UA"/>
              </w:rPr>
              <w:t>(</w:t>
            </w:r>
            <w:r w:rsidRPr="000B3E90">
              <w:rPr>
                <w:b/>
                <w:bCs/>
                <w:color w:val="000000"/>
                <w:sz w:val="20"/>
                <w:lang w:val="en-US"/>
              </w:rPr>
              <w:t>kindergarten</w:t>
            </w:r>
            <w:r w:rsidRPr="000B3E90">
              <w:rPr>
                <w:b/>
                <w:bCs/>
                <w:color w:val="000000"/>
                <w:sz w:val="20"/>
                <w:lang w:val="uk-UA"/>
              </w:rPr>
              <w:t>)</w:t>
            </w:r>
          </w:p>
        </w:tc>
        <w:tc>
          <w:tcPr>
            <w:tcW w:w="850" w:type="dxa"/>
            <w:tcBorders>
              <w:top w:val="single" w:sz="6" w:space="0" w:color="auto"/>
              <w:left w:val="single" w:sz="6" w:space="0" w:color="auto"/>
              <w:bottom w:val="single" w:sz="6" w:space="0" w:color="auto"/>
              <w:right w:val="single" w:sz="6" w:space="0" w:color="auto"/>
            </w:tcBorders>
          </w:tcPr>
          <w:p w14:paraId="35A7FB9D" w14:textId="1BAB40A3"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086C780D" w14:textId="66EA607D"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44463F2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5F25A84" w14:textId="77777777" w:rsidR="00B30E16" w:rsidRPr="000B3E90" w:rsidRDefault="00B30E16" w:rsidP="00B30E16">
            <w:pPr>
              <w:spacing w:before="60" w:after="60" w:line="240" w:lineRule="atLeast"/>
              <w:jc w:val="center"/>
              <w:rPr>
                <w:sz w:val="20"/>
              </w:rPr>
            </w:pPr>
          </w:p>
        </w:tc>
      </w:tr>
      <w:tr w:rsidR="00B30E16" w:rsidRPr="000B3E90" w14:paraId="463847E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34490B5"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87050A3" w14:textId="08A0BF8B" w:rsidR="00B30E16" w:rsidRPr="000B3E90" w:rsidRDefault="00BE301D" w:rsidP="00440BC1">
            <w:pPr>
              <w:spacing w:before="60" w:after="60" w:line="240" w:lineRule="atLeast"/>
              <w:jc w:val="left"/>
              <w:rPr>
                <w:sz w:val="20"/>
              </w:rPr>
            </w:pPr>
            <w:r w:rsidRPr="000B3E90">
              <w:rPr>
                <w:b/>
                <w:bCs/>
                <w:color w:val="000000"/>
                <w:sz w:val="18"/>
                <w:szCs w:val="18"/>
                <w:lang w:val="uk-UA"/>
              </w:rPr>
              <w:t>Installation of the devices in the shield</w:t>
            </w:r>
          </w:p>
        </w:tc>
        <w:tc>
          <w:tcPr>
            <w:tcW w:w="850" w:type="dxa"/>
            <w:tcBorders>
              <w:top w:val="single" w:sz="6" w:space="0" w:color="auto"/>
              <w:left w:val="single" w:sz="6" w:space="0" w:color="auto"/>
              <w:bottom w:val="single" w:sz="6" w:space="0" w:color="auto"/>
              <w:right w:val="single" w:sz="6" w:space="0" w:color="auto"/>
            </w:tcBorders>
          </w:tcPr>
          <w:p w14:paraId="47D251BC" w14:textId="572293BB"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6A966EF0" w14:textId="288A82F0"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282ADEA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FABA07B" w14:textId="77777777" w:rsidR="00B30E16" w:rsidRPr="000B3E90" w:rsidRDefault="00B30E16" w:rsidP="00B30E16">
            <w:pPr>
              <w:spacing w:before="60" w:after="60" w:line="240" w:lineRule="atLeast"/>
              <w:jc w:val="center"/>
              <w:rPr>
                <w:sz w:val="20"/>
              </w:rPr>
            </w:pPr>
          </w:p>
        </w:tc>
      </w:tr>
      <w:tr w:rsidR="00B30E16" w:rsidRPr="000B3E90" w14:paraId="771CC95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0B2A635"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09EEF48" w14:textId="1E97E81E" w:rsidR="00B30E16" w:rsidRPr="000B3E90" w:rsidRDefault="00BE301D" w:rsidP="00440BC1">
            <w:pPr>
              <w:spacing w:before="60" w:after="60" w:line="240" w:lineRule="atLeast"/>
              <w:jc w:val="left"/>
              <w:rPr>
                <w:sz w:val="20"/>
                <w:lang w:val="en-US"/>
              </w:rPr>
            </w:pPr>
            <w:r w:rsidRPr="000B3E90">
              <w:rPr>
                <w:color w:val="000000"/>
                <w:sz w:val="18"/>
                <w:szCs w:val="18"/>
              </w:rPr>
              <w:t>Installing</w:t>
            </w:r>
            <w:r w:rsidRPr="000B3E90">
              <w:rPr>
                <w:color w:val="000000"/>
                <w:sz w:val="18"/>
                <w:szCs w:val="18"/>
                <w:lang w:val="uk-UA"/>
              </w:rPr>
              <w:t xml:space="preserve"> of switches and </w:t>
            </w:r>
            <w:r w:rsidRPr="000B3E90">
              <w:rPr>
                <w:color w:val="000000"/>
                <w:sz w:val="18"/>
                <w:szCs w:val="18"/>
              </w:rPr>
              <w:t xml:space="preserve">interchanges </w:t>
            </w:r>
            <w:r w:rsidRPr="000B3E90">
              <w:rPr>
                <w:color w:val="000000"/>
                <w:sz w:val="18"/>
                <w:szCs w:val="18"/>
                <w:lang w:val="uk-UA"/>
              </w:rPr>
              <w:t xml:space="preserve">for </w:t>
            </w:r>
            <w:r w:rsidRPr="000B3E90">
              <w:rPr>
                <w:color w:val="000000"/>
                <w:sz w:val="18"/>
                <w:szCs w:val="18"/>
              </w:rPr>
              <w:t>volltage</w:t>
            </w:r>
            <w:r w:rsidRPr="000B3E90">
              <w:rPr>
                <w:color w:val="000000"/>
                <w:sz w:val="18"/>
                <w:szCs w:val="18"/>
                <w:lang w:val="uk-UA"/>
              </w:rPr>
              <w:t xml:space="preserve"> up to 100 A</w:t>
            </w:r>
          </w:p>
        </w:tc>
        <w:tc>
          <w:tcPr>
            <w:tcW w:w="850" w:type="dxa"/>
            <w:tcBorders>
              <w:top w:val="single" w:sz="6" w:space="0" w:color="auto"/>
              <w:left w:val="single" w:sz="6" w:space="0" w:color="auto"/>
              <w:bottom w:val="single" w:sz="6" w:space="0" w:color="auto"/>
              <w:right w:val="single" w:sz="6" w:space="0" w:color="auto"/>
            </w:tcBorders>
          </w:tcPr>
          <w:p w14:paraId="4C4E878E" w14:textId="16CFDBF1" w:rsidR="00B30E16" w:rsidRPr="000B3E90" w:rsidRDefault="00B30E16" w:rsidP="006F2F83">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 </w:t>
            </w:r>
          </w:p>
        </w:tc>
        <w:tc>
          <w:tcPr>
            <w:tcW w:w="851" w:type="dxa"/>
            <w:tcBorders>
              <w:top w:val="single" w:sz="6" w:space="0" w:color="auto"/>
              <w:left w:val="single" w:sz="6" w:space="0" w:color="auto"/>
              <w:bottom w:val="single" w:sz="6" w:space="0" w:color="auto"/>
              <w:right w:val="single" w:sz="6" w:space="0" w:color="auto"/>
            </w:tcBorders>
          </w:tcPr>
          <w:p w14:paraId="7BB33530" w14:textId="5F8A1E11" w:rsidR="00B30E16" w:rsidRPr="000B3E90" w:rsidRDefault="00B30E16" w:rsidP="00B30E16">
            <w:pPr>
              <w:spacing w:before="60" w:after="60" w:line="240" w:lineRule="atLeast"/>
              <w:jc w:val="center"/>
              <w:rPr>
                <w:sz w:val="20"/>
              </w:rPr>
            </w:pPr>
            <w:r w:rsidRPr="000B3E90">
              <w:rPr>
                <w:color w:val="000000"/>
                <w:sz w:val="18"/>
                <w:szCs w:val="18"/>
                <w:lang w:val="uk-UA"/>
              </w:rPr>
              <w:t>0,01</w:t>
            </w:r>
          </w:p>
        </w:tc>
        <w:tc>
          <w:tcPr>
            <w:tcW w:w="1134" w:type="dxa"/>
            <w:tcBorders>
              <w:top w:val="single" w:sz="6" w:space="0" w:color="auto"/>
              <w:left w:val="single" w:sz="6" w:space="0" w:color="auto"/>
              <w:bottom w:val="single" w:sz="6" w:space="0" w:color="auto"/>
              <w:right w:val="single" w:sz="6" w:space="0" w:color="auto"/>
            </w:tcBorders>
          </w:tcPr>
          <w:p w14:paraId="250C742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9D04CBC" w14:textId="77777777" w:rsidR="00B30E16" w:rsidRPr="000B3E90" w:rsidRDefault="00B30E16" w:rsidP="00B30E16">
            <w:pPr>
              <w:spacing w:before="60" w:after="60" w:line="240" w:lineRule="atLeast"/>
              <w:jc w:val="center"/>
              <w:rPr>
                <w:sz w:val="20"/>
              </w:rPr>
            </w:pPr>
          </w:p>
        </w:tc>
      </w:tr>
      <w:tr w:rsidR="00B30E16" w:rsidRPr="000B3E90" w14:paraId="59EA05C4"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11D7A8A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96D1C8E" w14:textId="3F5E41EE" w:rsidR="00B30E16" w:rsidRPr="000B3E90" w:rsidRDefault="00554532" w:rsidP="00440BC1">
            <w:pPr>
              <w:spacing w:before="60" w:after="60" w:line="240" w:lineRule="atLeast"/>
              <w:jc w:val="left"/>
              <w:rPr>
                <w:sz w:val="20"/>
              </w:rPr>
            </w:pPr>
            <w:r w:rsidRPr="000B3E90">
              <w:rPr>
                <w:color w:val="000000"/>
                <w:sz w:val="18"/>
                <w:szCs w:val="18"/>
                <w:lang w:val="uk-UA"/>
              </w:rPr>
              <w:t xml:space="preserve">Installation of lamps for fluorescent lamps, which are installed on the pliers, number of lamps 2 pcs </w:t>
            </w:r>
          </w:p>
        </w:tc>
        <w:tc>
          <w:tcPr>
            <w:tcW w:w="850" w:type="dxa"/>
            <w:tcBorders>
              <w:top w:val="single" w:sz="6" w:space="0" w:color="auto"/>
              <w:left w:val="single" w:sz="6" w:space="0" w:color="auto"/>
              <w:bottom w:val="single" w:sz="6" w:space="0" w:color="auto"/>
              <w:right w:val="single" w:sz="6" w:space="0" w:color="auto"/>
            </w:tcBorders>
          </w:tcPr>
          <w:p w14:paraId="09ED34ED" w14:textId="78EC93F9"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6C142A8F" w14:textId="03395780" w:rsidR="00B30E16" w:rsidRPr="000B3E90" w:rsidRDefault="00B30E16" w:rsidP="00B30E16">
            <w:pPr>
              <w:spacing w:before="60" w:after="60" w:line="240" w:lineRule="atLeast"/>
              <w:jc w:val="center"/>
              <w:rPr>
                <w:sz w:val="20"/>
              </w:rPr>
            </w:pPr>
            <w:r w:rsidRPr="000B3E90">
              <w:rPr>
                <w:color w:val="000000"/>
                <w:sz w:val="18"/>
                <w:szCs w:val="18"/>
                <w:lang w:val="uk-UA"/>
              </w:rPr>
              <w:t>0,03</w:t>
            </w:r>
          </w:p>
        </w:tc>
        <w:tc>
          <w:tcPr>
            <w:tcW w:w="1134" w:type="dxa"/>
            <w:tcBorders>
              <w:top w:val="single" w:sz="6" w:space="0" w:color="auto"/>
              <w:left w:val="single" w:sz="6" w:space="0" w:color="auto"/>
              <w:bottom w:val="single" w:sz="6" w:space="0" w:color="auto"/>
              <w:right w:val="single" w:sz="6" w:space="0" w:color="auto"/>
            </w:tcBorders>
          </w:tcPr>
          <w:p w14:paraId="5CB18E3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2A97494" w14:textId="77777777" w:rsidR="00B30E16" w:rsidRPr="000B3E90" w:rsidRDefault="00B30E16" w:rsidP="00B30E16">
            <w:pPr>
              <w:spacing w:before="60" w:after="60" w:line="240" w:lineRule="atLeast"/>
              <w:jc w:val="center"/>
              <w:rPr>
                <w:sz w:val="20"/>
              </w:rPr>
            </w:pPr>
          </w:p>
        </w:tc>
      </w:tr>
      <w:tr w:rsidR="00B30E16" w:rsidRPr="000B3E90" w14:paraId="1ECB64B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A5E6C4F"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36DBA1C" w14:textId="1BB30F4A" w:rsidR="00B30E16" w:rsidRPr="000B3E90" w:rsidRDefault="00554532" w:rsidP="00440BC1">
            <w:pPr>
              <w:spacing w:before="60" w:after="60" w:line="240" w:lineRule="atLeast"/>
              <w:jc w:val="left"/>
              <w:rPr>
                <w:sz w:val="20"/>
              </w:rPr>
            </w:pPr>
            <w:r w:rsidRPr="000B3E90">
              <w:rPr>
                <w:color w:val="000000"/>
                <w:sz w:val="18"/>
                <w:szCs w:val="18"/>
                <w:lang w:val="uk-UA"/>
              </w:rPr>
              <w:t xml:space="preserve">Mounting the rechargeable lantern </w:t>
            </w:r>
          </w:p>
        </w:tc>
        <w:tc>
          <w:tcPr>
            <w:tcW w:w="850" w:type="dxa"/>
            <w:tcBorders>
              <w:top w:val="single" w:sz="6" w:space="0" w:color="auto"/>
              <w:left w:val="single" w:sz="6" w:space="0" w:color="auto"/>
              <w:bottom w:val="single" w:sz="6" w:space="0" w:color="auto"/>
              <w:right w:val="single" w:sz="6" w:space="0" w:color="auto"/>
            </w:tcBorders>
          </w:tcPr>
          <w:p w14:paraId="0389B2D8" w14:textId="5A650D92" w:rsidR="00B30E16" w:rsidRPr="000B3E90" w:rsidRDefault="00B30E16" w:rsidP="00B30E16">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549EC6CF" w14:textId="2C88A677" w:rsidR="00B30E16" w:rsidRPr="000B3E90" w:rsidRDefault="00B30E16" w:rsidP="00B30E16">
            <w:pPr>
              <w:spacing w:before="60" w:after="60" w:line="240" w:lineRule="atLeast"/>
              <w:jc w:val="center"/>
              <w:rPr>
                <w:sz w:val="20"/>
              </w:rPr>
            </w:pPr>
            <w:r w:rsidRPr="000B3E90">
              <w:rPr>
                <w:color w:val="000000"/>
                <w:sz w:val="18"/>
                <w:szCs w:val="18"/>
                <w:lang w:val="uk-UA"/>
              </w:rPr>
              <w:t>0,01</w:t>
            </w:r>
          </w:p>
        </w:tc>
        <w:tc>
          <w:tcPr>
            <w:tcW w:w="1134" w:type="dxa"/>
            <w:tcBorders>
              <w:top w:val="single" w:sz="6" w:space="0" w:color="auto"/>
              <w:left w:val="single" w:sz="6" w:space="0" w:color="auto"/>
              <w:bottom w:val="single" w:sz="6" w:space="0" w:color="auto"/>
              <w:right w:val="single" w:sz="6" w:space="0" w:color="auto"/>
            </w:tcBorders>
          </w:tcPr>
          <w:p w14:paraId="6A3DD1D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0A7C207" w14:textId="77777777" w:rsidR="00B30E16" w:rsidRPr="000B3E90" w:rsidRDefault="00B30E16" w:rsidP="00B30E16">
            <w:pPr>
              <w:spacing w:before="60" w:after="60" w:line="240" w:lineRule="atLeast"/>
              <w:jc w:val="center"/>
              <w:rPr>
                <w:sz w:val="20"/>
              </w:rPr>
            </w:pPr>
          </w:p>
        </w:tc>
      </w:tr>
      <w:tr w:rsidR="00B30E16" w:rsidRPr="000B3E90" w14:paraId="72DD954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39B5EB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A8E5BCB" w14:textId="4964187A" w:rsidR="00B30E16" w:rsidRPr="000B3E90" w:rsidRDefault="00554532" w:rsidP="00440BC1">
            <w:pPr>
              <w:spacing w:before="60" w:after="60" w:line="240" w:lineRule="atLeast"/>
              <w:jc w:val="left"/>
              <w:rPr>
                <w:sz w:val="20"/>
                <w:lang w:val="en-US"/>
              </w:rPr>
            </w:pPr>
            <w:r w:rsidRPr="000B3E90">
              <w:rPr>
                <w:color w:val="000000"/>
                <w:sz w:val="18"/>
                <w:szCs w:val="18"/>
                <w:lang w:val="uk-UA"/>
              </w:rPr>
              <w:t xml:space="preserve">Installation of transformers </w:t>
            </w:r>
            <w:r w:rsidRPr="000B3E90">
              <w:rPr>
                <w:color w:val="000000"/>
                <w:sz w:val="18"/>
                <w:szCs w:val="18"/>
              </w:rPr>
              <w:t xml:space="preserve">with </w:t>
            </w:r>
            <w:r w:rsidRPr="000B3E90">
              <w:rPr>
                <w:color w:val="000000"/>
                <w:sz w:val="18"/>
                <w:szCs w:val="18"/>
                <w:lang w:val="uk-UA"/>
              </w:rPr>
              <w:t>lowering capacity up to 0,25 kV.A</w:t>
            </w:r>
          </w:p>
        </w:tc>
        <w:tc>
          <w:tcPr>
            <w:tcW w:w="850" w:type="dxa"/>
            <w:tcBorders>
              <w:top w:val="single" w:sz="6" w:space="0" w:color="auto"/>
              <w:left w:val="single" w:sz="6" w:space="0" w:color="auto"/>
              <w:bottom w:val="single" w:sz="6" w:space="0" w:color="auto"/>
              <w:right w:val="single" w:sz="6" w:space="0" w:color="auto"/>
            </w:tcBorders>
          </w:tcPr>
          <w:p w14:paraId="32643A36" w14:textId="674C79E8"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4A19FDB0" w14:textId="02705B8F"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62261B2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AEBCB27" w14:textId="77777777" w:rsidR="00B30E16" w:rsidRPr="000B3E90" w:rsidRDefault="00B30E16" w:rsidP="00B30E16">
            <w:pPr>
              <w:spacing w:before="60" w:after="60" w:line="240" w:lineRule="atLeast"/>
              <w:jc w:val="center"/>
              <w:rPr>
                <w:sz w:val="20"/>
              </w:rPr>
            </w:pPr>
          </w:p>
        </w:tc>
      </w:tr>
      <w:tr w:rsidR="00B30E16" w:rsidRPr="000B3E90" w14:paraId="3FAF4D2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6603580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953FC53" w14:textId="4BDFFB29" w:rsidR="00B30E16" w:rsidRPr="000B3E90" w:rsidRDefault="00554532" w:rsidP="00440BC1">
            <w:pPr>
              <w:spacing w:before="60" w:after="60" w:line="240" w:lineRule="atLeast"/>
              <w:jc w:val="left"/>
              <w:rPr>
                <w:sz w:val="20"/>
                <w:lang w:val="en-US"/>
              </w:rPr>
            </w:pPr>
            <w:r w:rsidRPr="000B3E90">
              <w:rPr>
                <w:color w:val="000000"/>
                <w:sz w:val="18"/>
                <w:szCs w:val="18"/>
                <w:lang w:val="uk-UA"/>
              </w:rPr>
              <w:t xml:space="preserve">Installation of regulators </w:t>
            </w:r>
            <w:r w:rsidR="00B30E16" w:rsidRPr="000B3E90">
              <w:rPr>
                <w:color w:val="000000"/>
                <w:sz w:val="18"/>
                <w:szCs w:val="18"/>
                <w:lang w:val="uk-UA"/>
              </w:rPr>
              <w:t>РС-1-300,РСА 5Д-5,0-</w:t>
            </w:r>
            <w:r w:rsidR="00B30E16" w:rsidRPr="000B3E90">
              <w:rPr>
                <w:color w:val="000000"/>
                <w:sz w:val="18"/>
                <w:szCs w:val="18"/>
                <w:lang w:val="uk-UA"/>
              </w:rPr>
              <w:br/>
              <w:t xml:space="preserve">М,РСА5Е-1,5Т </w:t>
            </w:r>
          </w:p>
        </w:tc>
        <w:tc>
          <w:tcPr>
            <w:tcW w:w="850" w:type="dxa"/>
            <w:tcBorders>
              <w:top w:val="single" w:sz="6" w:space="0" w:color="auto"/>
              <w:left w:val="single" w:sz="6" w:space="0" w:color="auto"/>
              <w:bottom w:val="single" w:sz="6" w:space="0" w:color="auto"/>
              <w:right w:val="single" w:sz="6" w:space="0" w:color="auto"/>
            </w:tcBorders>
          </w:tcPr>
          <w:p w14:paraId="1603CD74" w14:textId="65E6CA46"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2AED91B1" w14:textId="37FE3D3A"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76FAEFC4"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3CD2273" w14:textId="77777777" w:rsidR="00B30E16" w:rsidRPr="000B3E90" w:rsidRDefault="00B30E16" w:rsidP="00B30E16">
            <w:pPr>
              <w:spacing w:before="60" w:after="60" w:line="240" w:lineRule="atLeast"/>
              <w:jc w:val="center"/>
              <w:rPr>
                <w:sz w:val="20"/>
              </w:rPr>
            </w:pPr>
          </w:p>
        </w:tc>
      </w:tr>
      <w:tr w:rsidR="00B30E16" w:rsidRPr="000B3E90" w14:paraId="67515AF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552808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918E732" w14:textId="602A1644" w:rsidR="00B30E16" w:rsidRPr="000B3E90" w:rsidRDefault="00554532" w:rsidP="00440BC1">
            <w:pPr>
              <w:spacing w:before="60" w:after="60" w:line="240" w:lineRule="atLeast"/>
              <w:jc w:val="left"/>
              <w:rPr>
                <w:sz w:val="20"/>
                <w:lang w:val="en-US"/>
              </w:rPr>
            </w:pPr>
            <w:r w:rsidRPr="000B3E90">
              <w:rPr>
                <w:color w:val="000000"/>
                <w:sz w:val="18"/>
                <w:szCs w:val="18"/>
                <w:lang w:val="uk-UA"/>
              </w:rPr>
              <w:t>Installation of steel pipes for wiring with diameter up to 25 mm</w:t>
            </w:r>
          </w:p>
        </w:tc>
        <w:tc>
          <w:tcPr>
            <w:tcW w:w="850" w:type="dxa"/>
            <w:tcBorders>
              <w:top w:val="single" w:sz="6" w:space="0" w:color="auto"/>
              <w:left w:val="single" w:sz="6" w:space="0" w:color="auto"/>
              <w:bottom w:val="single" w:sz="6" w:space="0" w:color="auto"/>
              <w:right w:val="single" w:sz="6" w:space="0" w:color="auto"/>
            </w:tcBorders>
          </w:tcPr>
          <w:p w14:paraId="7B6A5F8C" w14:textId="08A3B1C5"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3AE07DC3" w14:textId="39382FD2" w:rsidR="00B30E16" w:rsidRPr="000B3E90" w:rsidRDefault="00B30E16" w:rsidP="00B30E16">
            <w:pPr>
              <w:spacing w:before="60" w:after="60" w:line="240" w:lineRule="atLeast"/>
              <w:jc w:val="center"/>
              <w:rPr>
                <w:sz w:val="20"/>
              </w:rPr>
            </w:pPr>
            <w:r w:rsidRPr="000B3E90">
              <w:rPr>
                <w:color w:val="000000"/>
                <w:sz w:val="18"/>
                <w:szCs w:val="18"/>
                <w:lang w:val="uk-UA"/>
              </w:rPr>
              <w:t>0,7</w:t>
            </w:r>
          </w:p>
        </w:tc>
        <w:tc>
          <w:tcPr>
            <w:tcW w:w="1134" w:type="dxa"/>
            <w:tcBorders>
              <w:top w:val="single" w:sz="6" w:space="0" w:color="auto"/>
              <w:left w:val="single" w:sz="6" w:space="0" w:color="auto"/>
              <w:bottom w:val="single" w:sz="6" w:space="0" w:color="auto"/>
              <w:right w:val="single" w:sz="6" w:space="0" w:color="auto"/>
            </w:tcBorders>
          </w:tcPr>
          <w:p w14:paraId="51457E1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2028FBE" w14:textId="77777777" w:rsidR="00B30E16" w:rsidRPr="000B3E90" w:rsidRDefault="00B30E16" w:rsidP="00B30E16">
            <w:pPr>
              <w:spacing w:before="60" w:after="60" w:line="240" w:lineRule="atLeast"/>
              <w:jc w:val="center"/>
              <w:rPr>
                <w:sz w:val="20"/>
              </w:rPr>
            </w:pPr>
          </w:p>
        </w:tc>
      </w:tr>
      <w:tr w:rsidR="00B30E16" w:rsidRPr="000B3E90" w14:paraId="56F3B53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25C259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419F315" w14:textId="06C5E198" w:rsidR="00B30E16" w:rsidRPr="000B3E90" w:rsidRDefault="00554532" w:rsidP="00440BC1">
            <w:pPr>
              <w:spacing w:before="60" w:after="60" w:line="240" w:lineRule="atLeast"/>
              <w:jc w:val="left"/>
              <w:rPr>
                <w:sz w:val="20"/>
              </w:rPr>
            </w:pPr>
            <w:r w:rsidRPr="000B3E90">
              <w:rPr>
                <w:color w:val="000000"/>
                <w:sz w:val="18"/>
                <w:szCs w:val="18"/>
                <w:lang w:val="uk-UA"/>
              </w:rPr>
              <w:t>Laying  plastic boxes</w:t>
            </w:r>
          </w:p>
        </w:tc>
        <w:tc>
          <w:tcPr>
            <w:tcW w:w="850" w:type="dxa"/>
            <w:tcBorders>
              <w:top w:val="single" w:sz="6" w:space="0" w:color="auto"/>
              <w:left w:val="single" w:sz="6" w:space="0" w:color="auto"/>
              <w:bottom w:val="single" w:sz="6" w:space="0" w:color="auto"/>
              <w:right w:val="single" w:sz="6" w:space="0" w:color="auto"/>
            </w:tcBorders>
          </w:tcPr>
          <w:p w14:paraId="528F4A70" w14:textId="71BA46E3"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5E279469" w14:textId="1BD757D0" w:rsidR="00B30E16" w:rsidRPr="000B3E90" w:rsidRDefault="00B30E16" w:rsidP="00B30E16">
            <w:pPr>
              <w:spacing w:before="60" w:after="60" w:line="240" w:lineRule="atLeast"/>
              <w:jc w:val="center"/>
              <w:rPr>
                <w:sz w:val="20"/>
              </w:rPr>
            </w:pPr>
            <w:r w:rsidRPr="000B3E90">
              <w:rPr>
                <w:color w:val="000000"/>
                <w:sz w:val="18"/>
                <w:szCs w:val="18"/>
                <w:lang w:val="uk-UA"/>
              </w:rPr>
              <w:t>0,45</w:t>
            </w:r>
          </w:p>
        </w:tc>
        <w:tc>
          <w:tcPr>
            <w:tcW w:w="1134" w:type="dxa"/>
            <w:tcBorders>
              <w:top w:val="single" w:sz="6" w:space="0" w:color="auto"/>
              <w:left w:val="single" w:sz="6" w:space="0" w:color="auto"/>
              <w:bottom w:val="single" w:sz="6" w:space="0" w:color="auto"/>
              <w:right w:val="single" w:sz="6" w:space="0" w:color="auto"/>
            </w:tcBorders>
          </w:tcPr>
          <w:p w14:paraId="2F75654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5BBF6B1" w14:textId="77777777" w:rsidR="00B30E16" w:rsidRPr="000B3E90" w:rsidRDefault="00B30E16" w:rsidP="00B30E16">
            <w:pPr>
              <w:spacing w:before="60" w:after="60" w:line="240" w:lineRule="atLeast"/>
              <w:jc w:val="center"/>
              <w:rPr>
                <w:sz w:val="20"/>
              </w:rPr>
            </w:pPr>
          </w:p>
        </w:tc>
      </w:tr>
      <w:tr w:rsidR="00B30E16" w:rsidRPr="000B3E90" w14:paraId="10FC3937"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48E5931"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400878A" w14:textId="171BBAB1" w:rsidR="00B30E16" w:rsidRPr="000B3E90" w:rsidRDefault="00554532" w:rsidP="00440BC1">
            <w:pPr>
              <w:spacing w:before="60" w:after="60" w:line="240" w:lineRule="atLeast"/>
              <w:jc w:val="left"/>
              <w:rPr>
                <w:sz w:val="20"/>
                <w:lang w:val="en-US"/>
              </w:rPr>
            </w:pPr>
            <w:r w:rsidRPr="000B3E90">
              <w:rPr>
                <w:color w:val="000000"/>
                <w:sz w:val="18"/>
                <w:szCs w:val="18"/>
                <w:lang w:val="uk-UA"/>
              </w:rPr>
              <w:t xml:space="preserve">Laying </w:t>
            </w:r>
            <w:r w:rsidRPr="000B3E90">
              <w:rPr>
                <w:color w:val="000000"/>
                <w:sz w:val="18"/>
                <w:szCs w:val="18"/>
              </w:rPr>
              <w:t xml:space="preserve">of </w:t>
            </w:r>
            <w:r w:rsidRPr="000B3E90">
              <w:rPr>
                <w:color w:val="000000"/>
                <w:sz w:val="18"/>
                <w:szCs w:val="18"/>
                <w:lang w:val="uk-UA"/>
              </w:rPr>
              <w:t>insulated wires</w:t>
            </w:r>
            <w:r w:rsidRPr="000B3E90">
              <w:rPr>
                <w:color w:val="000000"/>
                <w:sz w:val="18"/>
                <w:szCs w:val="18"/>
              </w:rPr>
              <w:t xml:space="preserve"> with cross-section u</w:t>
            </w:r>
            <w:r w:rsidRPr="000B3E90">
              <w:rPr>
                <w:color w:val="000000"/>
                <w:sz w:val="18"/>
                <w:szCs w:val="18"/>
                <w:lang w:val="uk-UA"/>
              </w:rPr>
              <w:t>p to 35 mm2 in boxes</w:t>
            </w:r>
          </w:p>
        </w:tc>
        <w:tc>
          <w:tcPr>
            <w:tcW w:w="850" w:type="dxa"/>
            <w:tcBorders>
              <w:top w:val="single" w:sz="6" w:space="0" w:color="auto"/>
              <w:left w:val="single" w:sz="6" w:space="0" w:color="auto"/>
              <w:bottom w:val="single" w:sz="6" w:space="0" w:color="auto"/>
              <w:right w:val="single" w:sz="6" w:space="0" w:color="auto"/>
            </w:tcBorders>
          </w:tcPr>
          <w:p w14:paraId="335C91B3" w14:textId="7D6F0225"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014E4E55" w14:textId="374D56D6" w:rsidR="00B30E16" w:rsidRPr="000B3E90" w:rsidRDefault="00B30E16" w:rsidP="00B30E16">
            <w:pPr>
              <w:spacing w:before="60" w:after="60" w:line="240" w:lineRule="atLeast"/>
              <w:jc w:val="center"/>
              <w:rPr>
                <w:sz w:val="20"/>
              </w:rPr>
            </w:pPr>
            <w:r w:rsidRPr="000B3E90">
              <w:rPr>
                <w:color w:val="000000"/>
                <w:sz w:val="18"/>
                <w:szCs w:val="18"/>
                <w:lang w:val="uk-UA"/>
              </w:rPr>
              <w:t>0,35</w:t>
            </w:r>
          </w:p>
        </w:tc>
        <w:tc>
          <w:tcPr>
            <w:tcW w:w="1134" w:type="dxa"/>
            <w:tcBorders>
              <w:top w:val="single" w:sz="6" w:space="0" w:color="auto"/>
              <w:left w:val="single" w:sz="6" w:space="0" w:color="auto"/>
              <w:bottom w:val="single" w:sz="6" w:space="0" w:color="auto"/>
              <w:right w:val="single" w:sz="6" w:space="0" w:color="auto"/>
            </w:tcBorders>
          </w:tcPr>
          <w:p w14:paraId="341FBF3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0F84F05" w14:textId="77777777" w:rsidR="00B30E16" w:rsidRPr="000B3E90" w:rsidRDefault="00B30E16" w:rsidP="00B30E16">
            <w:pPr>
              <w:spacing w:before="60" w:after="60" w:line="240" w:lineRule="atLeast"/>
              <w:jc w:val="center"/>
              <w:rPr>
                <w:sz w:val="20"/>
              </w:rPr>
            </w:pPr>
          </w:p>
        </w:tc>
      </w:tr>
      <w:tr w:rsidR="00B30E16" w:rsidRPr="000B3E90" w14:paraId="47C9E27C"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6B27FD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8E02EC2" w14:textId="111FB1B1" w:rsidR="00B30E16" w:rsidRPr="000B3E90" w:rsidRDefault="00554532" w:rsidP="00440BC1">
            <w:pPr>
              <w:spacing w:before="60" w:after="60" w:line="240" w:lineRule="atLeast"/>
              <w:jc w:val="left"/>
              <w:rPr>
                <w:sz w:val="20"/>
                <w:lang w:val="en-US"/>
              </w:rPr>
            </w:pPr>
            <w:r w:rsidRPr="000B3E90">
              <w:rPr>
                <w:color w:val="000000"/>
                <w:sz w:val="18"/>
                <w:szCs w:val="18"/>
                <w:lang w:val="uk-UA"/>
              </w:rPr>
              <w:t xml:space="preserve">Tightening the first wire </w:t>
            </w:r>
            <w:r w:rsidRPr="000B3E90">
              <w:rPr>
                <w:color w:val="000000"/>
                <w:sz w:val="18"/>
                <w:szCs w:val="18"/>
              </w:rPr>
              <w:t>with the cross-section m</w:t>
            </w:r>
            <w:r w:rsidRPr="000B3E90">
              <w:rPr>
                <w:color w:val="000000"/>
                <w:sz w:val="18"/>
                <w:szCs w:val="18"/>
                <w:lang w:val="uk-UA"/>
              </w:rPr>
              <w:t xml:space="preserve">ore than 6 mm2 </w:t>
            </w:r>
            <w:r w:rsidRPr="000B3E90">
              <w:rPr>
                <w:color w:val="000000"/>
                <w:sz w:val="18"/>
                <w:szCs w:val="18"/>
              </w:rPr>
              <w:t xml:space="preserve">up </w:t>
            </w:r>
            <w:r w:rsidRPr="000B3E90">
              <w:rPr>
                <w:color w:val="000000"/>
                <w:sz w:val="18"/>
                <w:szCs w:val="18"/>
                <w:lang w:val="uk-UA"/>
              </w:rPr>
              <w:t>to 16 mm2 in the pipe</w:t>
            </w:r>
          </w:p>
        </w:tc>
        <w:tc>
          <w:tcPr>
            <w:tcW w:w="850" w:type="dxa"/>
            <w:tcBorders>
              <w:top w:val="single" w:sz="6" w:space="0" w:color="auto"/>
              <w:left w:val="single" w:sz="6" w:space="0" w:color="auto"/>
              <w:bottom w:val="single" w:sz="6" w:space="0" w:color="auto"/>
              <w:right w:val="single" w:sz="6" w:space="0" w:color="auto"/>
            </w:tcBorders>
          </w:tcPr>
          <w:p w14:paraId="0B6E8A7E" w14:textId="1FF5BEF7"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2AC3B83A" w14:textId="78E2055A" w:rsidR="00B30E16" w:rsidRPr="000B3E90" w:rsidRDefault="00B30E16" w:rsidP="00B30E16">
            <w:pPr>
              <w:spacing w:before="60" w:after="60" w:line="240" w:lineRule="atLeast"/>
              <w:jc w:val="center"/>
              <w:rPr>
                <w:sz w:val="20"/>
              </w:rPr>
            </w:pPr>
            <w:r w:rsidRPr="000B3E90">
              <w:rPr>
                <w:color w:val="000000"/>
                <w:sz w:val="18"/>
                <w:szCs w:val="18"/>
                <w:lang w:val="uk-UA"/>
              </w:rPr>
              <w:t>0,25</w:t>
            </w:r>
          </w:p>
        </w:tc>
        <w:tc>
          <w:tcPr>
            <w:tcW w:w="1134" w:type="dxa"/>
            <w:tcBorders>
              <w:top w:val="single" w:sz="6" w:space="0" w:color="auto"/>
              <w:left w:val="single" w:sz="6" w:space="0" w:color="auto"/>
              <w:bottom w:val="single" w:sz="6" w:space="0" w:color="auto"/>
              <w:right w:val="single" w:sz="6" w:space="0" w:color="auto"/>
            </w:tcBorders>
          </w:tcPr>
          <w:p w14:paraId="317F423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A1D0EB3" w14:textId="77777777" w:rsidR="00B30E16" w:rsidRPr="000B3E90" w:rsidRDefault="00B30E16" w:rsidP="00B30E16">
            <w:pPr>
              <w:spacing w:before="60" w:after="60" w:line="240" w:lineRule="atLeast"/>
              <w:jc w:val="center"/>
              <w:rPr>
                <w:sz w:val="20"/>
              </w:rPr>
            </w:pPr>
          </w:p>
        </w:tc>
      </w:tr>
      <w:tr w:rsidR="00B30E16" w:rsidRPr="000B3E90" w14:paraId="7E3C207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B3507F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C7F92C1" w14:textId="341FA8F6" w:rsidR="00B30E16" w:rsidRPr="000B3E90" w:rsidRDefault="00554532" w:rsidP="00440BC1">
            <w:pPr>
              <w:spacing w:before="60" w:after="60" w:line="240" w:lineRule="atLeast"/>
              <w:jc w:val="left"/>
              <w:rPr>
                <w:sz w:val="20"/>
                <w:lang w:val="en-US"/>
              </w:rPr>
            </w:pPr>
            <w:r w:rsidRPr="000B3E90">
              <w:rPr>
                <w:color w:val="000000"/>
                <w:sz w:val="18"/>
                <w:szCs w:val="18"/>
                <w:lang w:val="uk-UA"/>
              </w:rPr>
              <w:t xml:space="preserve">Tightening the first wire </w:t>
            </w:r>
            <w:r w:rsidRPr="000B3E90">
              <w:rPr>
                <w:color w:val="000000"/>
                <w:sz w:val="18"/>
                <w:szCs w:val="18"/>
              </w:rPr>
              <w:t xml:space="preserve"> with the cross-section m</w:t>
            </w:r>
            <w:r w:rsidRPr="000B3E90">
              <w:rPr>
                <w:color w:val="000000"/>
                <w:sz w:val="18"/>
                <w:szCs w:val="18"/>
                <w:lang w:val="uk-UA"/>
              </w:rPr>
              <w:t>ore than 2.5 mm2 to 6 mm2 in the pipe</w:t>
            </w:r>
          </w:p>
        </w:tc>
        <w:tc>
          <w:tcPr>
            <w:tcW w:w="850" w:type="dxa"/>
            <w:tcBorders>
              <w:top w:val="single" w:sz="6" w:space="0" w:color="auto"/>
              <w:left w:val="single" w:sz="6" w:space="0" w:color="auto"/>
              <w:bottom w:val="single" w:sz="6" w:space="0" w:color="auto"/>
              <w:right w:val="single" w:sz="6" w:space="0" w:color="auto"/>
            </w:tcBorders>
          </w:tcPr>
          <w:p w14:paraId="352DD1E7" w14:textId="258C0029"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39DA51F3" w14:textId="21BD0EEB" w:rsidR="00B30E16" w:rsidRPr="000B3E90" w:rsidRDefault="00B30E16" w:rsidP="00B30E16">
            <w:pPr>
              <w:spacing w:before="60" w:after="60" w:line="240" w:lineRule="atLeast"/>
              <w:jc w:val="center"/>
              <w:rPr>
                <w:sz w:val="20"/>
              </w:rPr>
            </w:pPr>
            <w:r w:rsidRPr="000B3E90">
              <w:rPr>
                <w:color w:val="000000"/>
                <w:sz w:val="18"/>
                <w:szCs w:val="18"/>
                <w:lang w:val="uk-UA"/>
              </w:rPr>
              <w:t>0,55</w:t>
            </w:r>
          </w:p>
        </w:tc>
        <w:tc>
          <w:tcPr>
            <w:tcW w:w="1134" w:type="dxa"/>
            <w:tcBorders>
              <w:top w:val="single" w:sz="6" w:space="0" w:color="auto"/>
              <w:left w:val="single" w:sz="6" w:space="0" w:color="auto"/>
              <w:bottom w:val="single" w:sz="6" w:space="0" w:color="auto"/>
              <w:right w:val="single" w:sz="6" w:space="0" w:color="auto"/>
            </w:tcBorders>
          </w:tcPr>
          <w:p w14:paraId="0786B89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66510A3" w14:textId="77777777" w:rsidR="00B30E16" w:rsidRPr="000B3E90" w:rsidRDefault="00B30E16" w:rsidP="00B30E16">
            <w:pPr>
              <w:spacing w:before="60" w:after="60" w:line="240" w:lineRule="atLeast"/>
              <w:jc w:val="center"/>
              <w:rPr>
                <w:sz w:val="20"/>
              </w:rPr>
            </w:pPr>
          </w:p>
        </w:tc>
      </w:tr>
      <w:tr w:rsidR="00B30E16" w:rsidRPr="000B3E90" w14:paraId="79C76E5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21EBA5D"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FE05110" w14:textId="40856442" w:rsidR="00B30E16" w:rsidRPr="000B3E90" w:rsidRDefault="00554532" w:rsidP="00440BC1">
            <w:pPr>
              <w:spacing w:before="60" w:after="60" w:line="240" w:lineRule="atLeast"/>
              <w:jc w:val="left"/>
              <w:rPr>
                <w:sz w:val="20"/>
                <w:lang w:val="en-US"/>
              </w:rPr>
            </w:pPr>
            <w:r w:rsidRPr="000B3E90">
              <w:rPr>
                <w:color w:val="000000"/>
                <w:sz w:val="18"/>
                <w:szCs w:val="18"/>
                <w:lang w:val="uk-UA"/>
              </w:rPr>
              <w:t xml:space="preserve">Tightening the next </w:t>
            </w:r>
            <w:r w:rsidRPr="000B3E90">
              <w:rPr>
                <w:color w:val="000000"/>
                <w:sz w:val="18"/>
                <w:szCs w:val="18"/>
              </w:rPr>
              <w:t xml:space="preserve"> with the cross-section m</w:t>
            </w:r>
            <w:r w:rsidRPr="000B3E90">
              <w:rPr>
                <w:color w:val="000000"/>
                <w:sz w:val="18"/>
                <w:szCs w:val="18"/>
                <w:lang w:val="uk-UA"/>
              </w:rPr>
              <w:t>ore than 6 mm2 to 16 mm2 in the pipe</w:t>
            </w:r>
          </w:p>
        </w:tc>
        <w:tc>
          <w:tcPr>
            <w:tcW w:w="850" w:type="dxa"/>
            <w:tcBorders>
              <w:top w:val="single" w:sz="6" w:space="0" w:color="auto"/>
              <w:left w:val="single" w:sz="6" w:space="0" w:color="auto"/>
              <w:bottom w:val="single" w:sz="6" w:space="0" w:color="auto"/>
              <w:right w:val="single" w:sz="6" w:space="0" w:color="auto"/>
            </w:tcBorders>
          </w:tcPr>
          <w:p w14:paraId="4B928D08" w14:textId="1528D817"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50394AEA" w14:textId="41A1037B" w:rsidR="00B30E16" w:rsidRPr="000B3E90" w:rsidRDefault="00B30E16" w:rsidP="00B30E16">
            <w:pPr>
              <w:spacing w:before="60" w:after="60" w:line="240" w:lineRule="atLeast"/>
              <w:jc w:val="center"/>
              <w:rPr>
                <w:sz w:val="20"/>
              </w:rPr>
            </w:pPr>
            <w:r w:rsidRPr="000B3E90">
              <w:rPr>
                <w:color w:val="000000"/>
                <w:sz w:val="18"/>
                <w:szCs w:val="18"/>
                <w:lang w:val="uk-UA"/>
              </w:rPr>
              <w:t>0,4</w:t>
            </w:r>
          </w:p>
        </w:tc>
        <w:tc>
          <w:tcPr>
            <w:tcW w:w="1134" w:type="dxa"/>
            <w:tcBorders>
              <w:top w:val="single" w:sz="6" w:space="0" w:color="auto"/>
              <w:left w:val="single" w:sz="6" w:space="0" w:color="auto"/>
              <w:bottom w:val="single" w:sz="6" w:space="0" w:color="auto"/>
              <w:right w:val="single" w:sz="6" w:space="0" w:color="auto"/>
            </w:tcBorders>
          </w:tcPr>
          <w:p w14:paraId="40FBD92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8C5DD4C" w14:textId="77777777" w:rsidR="00B30E16" w:rsidRPr="000B3E90" w:rsidRDefault="00B30E16" w:rsidP="00B30E16">
            <w:pPr>
              <w:spacing w:before="60" w:after="60" w:line="240" w:lineRule="atLeast"/>
              <w:jc w:val="center"/>
              <w:rPr>
                <w:sz w:val="20"/>
              </w:rPr>
            </w:pPr>
          </w:p>
        </w:tc>
      </w:tr>
      <w:tr w:rsidR="00B30E16" w:rsidRPr="000B3E90" w14:paraId="57F0B11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6B28D3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ADFA35B" w14:textId="380F6CDE" w:rsidR="00B30E16" w:rsidRPr="000B3E90" w:rsidRDefault="00554532" w:rsidP="00440BC1">
            <w:pPr>
              <w:spacing w:before="60" w:after="60" w:line="240" w:lineRule="atLeast"/>
              <w:jc w:val="left"/>
              <w:rPr>
                <w:sz w:val="20"/>
                <w:lang w:val="en-US"/>
              </w:rPr>
            </w:pPr>
            <w:r w:rsidRPr="000B3E90">
              <w:rPr>
                <w:color w:val="000000"/>
                <w:sz w:val="18"/>
                <w:szCs w:val="18"/>
                <w:lang w:val="uk-UA"/>
              </w:rPr>
              <w:t xml:space="preserve">Tightening the first wire </w:t>
            </w:r>
            <w:r w:rsidRPr="000B3E90">
              <w:rPr>
                <w:color w:val="000000"/>
                <w:sz w:val="18"/>
                <w:szCs w:val="18"/>
              </w:rPr>
              <w:t xml:space="preserve"> with the cross-section m</w:t>
            </w:r>
            <w:r w:rsidRPr="000B3E90">
              <w:rPr>
                <w:color w:val="000000"/>
                <w:sz w:val="18"/>
                <w:szCs w:val="18"/>
                <w:lang w:val="uk-UA"/>
              </w:rPr>
              <w:t>ore than 2.5 mm2 to 6 mm2 in the pipe</w:t>
            </w:r>
          </w:p>
        </w:tc>
        <w:tc>
          <w:tcPr>
            <w:tcW w:w="850" w:type="dxa"/>
            <w:tcBorders>
              <w:top w:val="single" w:sz="6" w:space="0" w:color="auto"/>
              <w:left w:val="single" w:sz="6" w:space="0" w:color="auto"/>
              <w:bottom w:val="single" w:sz="6" w:space="0" w:color="auto"/>
              <w:right w:val="single" w:sz="6" w:space="0" w:color="auto"/>
            </w:tcBorders>
          </w:tcPr>
          <w:p w14:paraId="708AE559" w14:textId="43ACD38F"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1B8D7AF3" w14:textId="5A69C21F" w:rsidR="00B30E16" w:rsidRPr="000B3E90" w:rsidRDefault="00B30E16" w:rsidP="00B30E16">
            <w:pPr>
              <w:spacing w:before="60" w:after="60" w:line="240" w:lineRule="atLeast"/>
              <w:jc w:val="center"/>
              <w:rPr>
                <w:sz w:val="20"/>
              </w:rPr>
            </w:pPr>
            <w:r w:rsidRPr="000B3E90">
              <w:rPr>
                <w:color w:val="000000"/>
                <w:sz w:val="18"/>
                <w:szCs w:val="18"/>
                <w:lang w:val="uk-UA"/>
              </w:rPr>
              <w:t>0,85</w:t>
            </w:r>
          </w:p>
        </w:tc>
        <w:tc>
          <w:tcPr>
            <w:tcW w:w="1134" w:type="dxa"/>
            <w:tcBorders>
              <w:top w:val="single" w:sz="6" w:space="0" w:color="auto"/>
              <w:left w:val="single" w:sz="6" w:space="0" w:color="auto"/>
              <w:bottom w:val="single" w:sz="6" w:space="0" w:color="auto"/>
              <w:right w:val="single" w:sz="6" w:space="0" w:color="auto"/>
            </w:tcBorders>
          </w:tcPr>
          <w:p w14:paraId="1DB27A3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3087EAD" w14:textId="77777777" w:rsidR="00B30E16" w:rsidRPr="000B3E90" w:rsidRDefault="00B30E16" w:rsidP="00B30E16">
            <w:pPr>
              <w:spacing w:before="60" w:after="60" w:line="240" w:lineRule="atLeast"/>
              <w:jc w:val="center"/>
              <w:rPr>
                <w:sz w:val="20"/>
              </w:rPr>
            </w:pPr>
          </w:p>
        </w:tc>
      </w:tr>
      <w:tr w:rsidR="00B30E16" w:rsidRPr="000B3E90" w14:paraId="01B81B70"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6BFB90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42A662A" w14:textId="59E0B04D" w:rsidR="00B30E16" w:rsidRPr="000B3E90" w:rsidRDefault="00554532" w:rsidP="00440BC1">
            <w:pPr>
              <w:spacing w:before="60" w:after="60" w:line="240" w:lineRule="atLeast"/>
              <w:jc w:val="left"/>
              <w:rPr>
                <w:sz w:val="20"/>
                <w:lang w:val="en-US"/>
              </w:rPr>
            </w:pPr>
            <w:r w:rsidRPr="000B3E90">
              <w:rPr>
                <w:color w:val="000000"/>
                <w:sz w:val="18"/>
                <w:szCs w:val="18"/>
                <w:lang w:val="uk-UA"/>
              </w:rPr>
              <w:t>The switch is semi-leakproof and sealed (mounting)</w:t>
            </w:r>
          </w:p>
        </w:tc>
        <w:tc>
          <w:tcPr>
            <w:tcW w:w="850" w:type="dxa"/>
            <w:tcBorders>
              <w:top w:val="single" w:sz="6" w:space="0" w:color="auto"/>
              <w:left w:val="single" w:sz="6" w:space="0" w:color="auto"/>
              <w:bottom w:val="single" w:sz="6" w:space="0" w:color="auto"/>
              <w:right w:val="single" w:sz="6" w:space="0" w:color="auto"/>
            </w:tcBorders>
          </w:tcPr>
          <w:p w14:paraId="099E0F36" w14:textId="6E242A5B"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0FBA35B4" w14:textId="4A57F27C" w:rsidR="00B30E16" w:rsidRPr="000B3E90" w:rsidRDefault="00B30E16" w:rsidP="00B30E16">
            <w:pPr>
              <w:spacing w:before="60" w:after="60" w:line="240" w:lineRule="atLeast"/>
              <w:jc w:val="center"/>
              <w:rPr>
                <w:sz w:val="20"/>
              </w:rPr>
            </w:pPr>
            <w:r w:rsidRPr="000B3E90">
              <w:rPr>
                <w:color w:val="000000"/>
                <w:sz w:val="18"/>
                <w:szCs w:val="18"/>
                <w:lang w:val="uk-UA"/>
              </w:rPr>
              <w:t>0,02</w:t>
            </w:r>
          </w:p>
        </w:tc>
        <w:tc>
          <w:tcPr>
            <w:tcW w:w="1134" w:type="dxa"/>
            <w:tcBorders>
              <w:top w:val="single" w:sz="6" w:space="0" w:color="auto"/>
              <w:left w:val="single" w:sz="6" w:space="0" w:color="auto"/>
              <w:bottom w:val="single" w:sz="6" w:space="0" w:color="auto"/>
              <w:right w:val="single" w:sz="6" w:space="0" w:color="auto"/>
            </w:tcBorders>
          </w:tcPr>
          <w:p w14:paraId="75AAFED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C00B1F7" w14:textId="77777777" w:rsidR="00B30E16" w:rsidRPr="000B3E90" w:rsidRDefault="00B30E16" w:rsidP="00B30E16">
            <w:pPr>
              <w:spacing w:before="60" w:after="60" w:line="240" w:lineRule="atLeast"/>
              <w:jc w:val="center"/>
              <w:rPr>
                <w:sz w:val="20"/>
              </w:rPr>
            </w:pPr>
          </w:p>
        </w:tc>
      </w:tr>
      <w:tr w:rsidR="00B30E16" w:rsidRPr="000B3E90" w14:paraId="7A33D47B"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25A326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94BF1A2" w14:textId="76BF1A06" w:rsidR="00B30E16" w:rsidRPr="000B3E90" w:rsidRDefault="00554532" w:rsidP="00440BC1">
            <w:pPr>
              <w:spacing w:before="60" w:after="60" w:line="240" w:lineRule="atLeast"/>
              <w:jc w:val="left"/>
              <w:rPr>
                <w:sz w:val="20"/>
                <w:lang w:val="en-US"/>
              </w:rPr>
            </w:pPr>
            <w:r w:rsidRPr="000B3E90">
              <w:rPr>
                <w:color w:val="000000"/>
                <w:sz w:val="18"/>
                <w:szCs w:val="18"/>
              </w:rPr>
              <w:t>G</w:t>
            </w:r>
            <w:r w:rsidRPr="000B3E90">
              <w:rPr>
                <w:color w:val="000000"/>
                <w:sz w:val="18"/>
                <w:szCs w:val="18"/>
                <w:lang w:val="uk-UA"/>
              </w:rPr>
              <w:t xml:space="preserve">rounding </w:t>
            </w:r>
            <w:r w:rsidRPr="000B3E90">
              <w:rPr>
                <w:color w:val="000000"/>
                <w:sz w:val="18"/>
                <w:szCs w:val="18"/>
              </w:rPr>
              <w:t>c</w:t>
            </w:r>
            <w:r w:rsidRPr="000B3E90">
              <w:rPr>
                <w:color w:val="000000"/>
                <w:sz w:val="18"/>
                <w:szCs w:val="18"/>
                <w:lang w:val="uk-UA"/>
              </w:rPr>
              <w:t xml:space="preserve">onductor is open on building bases with </w:t>
            </w:r>
            <w:r w:rsidRPr="000B3E90">
              <w:rPr>
                <w:color w:val="000000"/>
                <w:sz w:val="18"/>
                <w:szCs w:val="18"/>
              </w:rPr>
              <w:t xml:space="preserve"> the cross-section </w:t>
            </w:r>
            <w:r w:rsidRPr="000B3E90">
              <w:rPr>
                <w:color w:val="000000"/>
                <w:sz w:val="18"/>
                <w:szCs w:val="18"/>
                <w:lang w:val="uk-UA"/>
              </w:rPr>
              <w:t>160 mm2 (installation)</w:t>
            </w:r>
          </w:p>
        </w:tc>
        <w:tc>
          <w:tcPr>
            <w:tcW w:w="850" w:type="dxa"/>
            <w:tcBorders>
              <w:top w:val="single" w:sz="6" w:space="0" w:color="auto"/>
              <w:left w:val="single" w:sz="6" w:space="0" w:color="auto"/>
              <w:bottom w:val="single" w:sz="6" w:space="0" w:color="auto"/>
              <w:right w:val="single" w:sz="6" w:space="0" w:color="auto"/>
            </w:tcBorders>
          </w:tcPr>
          <w:p w14:paraId="41819C75" w14:textId="6A65D835" w:rsidR="00B30E16" w:rsidRPr="000B3E90" w:rsidRDefault="00B30E16" w:rsidP="00B30E16">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245C0EB8" w14:textId="0DCB5800" w:rsidR="00B30E16" w:rsidRPr="000B3E90" w:rsidRDefault="00B30E16" w:rsidP="00B30E16">
            <w:pPr>
              <w:spacing w:before="60" w:after="60" w:line="240" w:lineRule="atLeast"/>
              <w:jc w:val="center"/>
              <w:rPr>
                <w:sz w:val="20"/>
              </w:rPr>
            </w:pPr>
            <w:r w:rsidRPr="000B3E90">
              <w:rPr>
                <w:color w:val="000000"/>
                <w:sz w:val="18"/>
                <w:szCs w:val="18"/>
                <w:lang w:val="uk-UA"/>
              </w:rPr>
              <w:t>0,3</w:t>
            </w:r>
          </w:p>
        </w:tc>
        <w:tc>
          <w:tcPr>
            <w:tcW w:w="1134" w:type="dxa"/>
            <w:tcBorders>
              <w:top w:val="single" w:sz="6" w:space="0" w:color="auto"/>
              <w:left w:val="single" w:sz="6" w:space="0" w:color="auto"/>
              <w:bottom w:val="single" w:sz="6" w:space="0" w:color="auto"/>
              <w:right w:val="single" w:sz="6" w:space="0" w:color="auto"/>
            </w:tcBorders>
          </w:tcPr>
          <w:p w14:paraId="7AAD76F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BBAD96B" w14:textId="77777777" w:rsidR="00B30E16" w:rsidRPr="000B3E90" w:rsidRDefault="00B30E16" w:rsidP="00B30E16">
            <w:pPr>
              <w:spacing w:before="60" w:after="60" w:line="240" w:lineRule="atLeast"/>
              <w:jc w:val="center"/>
              <w:rPr>
                <w:sz w:val="20"/>
              </w:rPr>
            </w:pPr>
          </w:p>
        </w:tc>
      </w:tr>
      <w:tr w:rsidR="00B30E16" w:rsidRPr="000B3E90" w14:paraId="52B0215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8F48474"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78A5212" w14:textId="79171ADE" w:rsidR="00B30E16" w:rsidRPr="000B3E90" w:rsidRDefault="00B30E16" w:rsidP="00440BC1">
            <w:pPr>
              <w:spacing w:before="60" w:after="60" w:line="240" w:lineRule="atLeast"/>
              <w:jc w:val="left"/>
              <w:rPr>
                <w:sz w:val="20"/>
              </w:rPr>
            </w:pPr>
            <w:r w:rsidRPr="000B3E90">
              <w:rPr>
                <w:color w:val="000000"/>
                <w:sz w:val="18"/>
                <w:szCs w:val="18"/>
                <w:lang w:val="uk-UA"/>
              </w:rPr>
              <w:t xml:space="preserve"> </w:t>
            </w:r>
            <w:r w:rsidR="00554532" w:rsidRPr="000B3E90">
              <w:rPr>
                <w:b/>
                <w:color w:val="000000"/>
                <w:sz w:val="20"/>
                <w:lang w:val="en-US"/>
              </w:rPr>
              <w:t xml:space="preserve"> Section</w:t>
            </w:r>
            <w:r w:rsidR="00554532" w:rsidRPr="000B3E90">
              <w:rPr>
                <w:b/>
                <w:bCs/>
                <w:color w:val="000000"/>
                <w:sz w:val="20"/>
                <w:lang w:val="uk-UA"/>
              </w:rPr>
              <w:t xml:space="preserve"> 1. </w:t>
            </w:r>
            <w:r w:rsidR="00554532" w:rsidRPr="000B3E90">
              <w:rPr>
                <w:b/>
                <w:bCs/>
                <w:color w:val="000000"/>
                <w:sz w:val="20"/>
                <w:lang w:val="en-US"/>
              </w:rPr>
              <w:t>Automatization</w:t>
            </w:r>
          </w:p>
        </w:tc>
        <w:tc>
          <w:tcPr>
            <w:tcW w:w="850" w:type="dxa"/>
            <w:tcBorders>
              <w:top w:val="single" w:sz="6" w:space="0" w:color="auto"/>
              <w:left w:val="single" w:sz="6" w:space="0" w:color="auto"/>
              <w:bottom w:val="single" w:sz="6" w:space="0" w:color="auto"/>
              <w:right w:val="single" w:sz="6" w:space="0" w:color="auto"/>
            </w:tcBorders>
          </w:tcPr>
          <w:p w14:paraId="707B6729" w14:textId="6C44CC21"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49317BF1" w14:textId="265809D9"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0A6CA3B2"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4D0A0A9" w14:textId="77777777" w:rsidR="00B30E16" w:rsidRPr="000B3E90" w:rsidRDefault="00B30E16" w:rsidP="00B30E16">
            <w:pPr>
              <w:spacing w:before="60" w:after="60" w:line="240" w:lineRule="atLeast"/>
              <w:jc w:val="center"/>
              <w:rPr>
                <w:sz w:val="20"/>
              </w:rPr>
            </w:pPr>
          </w:p>
        </w:tc>
      </w:tr>
      <w:tr w:rsidR="00B30E16" w:rsidRPr="000B3E90" w14:paraId="4F50E9E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EB1A4E0"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00F11A5" w14:textId="015FBD0E" w:rsidR="00B30E16" w:rsidRPr="000B3E90" w:rsidRDefault="00554532" w:rsidP="00440BC1">
            <w:pPr>
              <w:spacing w:before="60" w:after="60" w:line="240" w:lineRule="atLeast"/>
              <w:jc w:val="left"/>
              <w:rPr>
                <w:sz w:val="20"/>
              </w:rPr>
            </w:pPr>
            <w:r w:rsidRPr="000B3E90">
              <w:rPr>
                <w:color w:val="000000"/>
                <w:sz w:val="20"/>
                <w:lang w:val="uk-UA"/>
              </w:rPr>
              <w:t xml:space="preserve">Laying </w:t>
            </w:r>
            <w:r w:rsidRPr="000B3E90">
              <w:rPr>
                <w:color w:val="000000"/>
                <w:sz w:val="20"/>
              </w:rPr>
              <w:t>p</w:t>
            </w:r>
            <w:r w:rsidRPr="000B3E90">
              <w:rPr>
                <w:color w:val="000000"/>
                <w:sz w:val="20"/>
                <w:lang w:val="uk-UA"/>
              </w:rPr>
              <w:t>lastic case</w:t>
            </w:r>
          </w:p>
        </w:tc>
        <w:tc>
          <w:tcPr>
            <w:tcW w:w="850" w:type="dxa"/>
            <w:tcBorders>
              <w:top w:val="single" w:sz="6" w:space="0" w:color="auto"/>
              <w:left w:val="single" w:sz="6" w:space="0" w:color="auto"/>
              <w:bottom w:val="single" w:sz="6" w:space="0" w:color="auto"/>
              <w:right w:val="single" w:sz="6" w:space="0" w:color="auto"/>
            </w:tcBorders>
          </w:tcPr>
          <w:p w14:paraId="3D24D2D7" w14:textId="6C8A663B"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48B94B29" w14:textId="0E5B08B1" w:rsidR="00B30E16" w:rsidRPr="000B3E90" w:rsidRDefault="00B30E16" w:rsidP="00B30E16">
            <w:pPr>
              <w:spacing w:before="60" w:after="60" w:line="240" w:lineRule="atLeast"/>
              <w:jc w:val="center"/>
              <w:rPr>
                <w:sz w:val="20"/>
              </w:rPr>
            </w:pPr>
            <w:r w:rsidRPr="000B3E90">
              <w:rPr>
                <w:color w:val="000000"/>
                <w:sz w:val="18"/>
                <w:szCs w:val="18"/>
                <w:lang w:val="uk-UA"/>
              </w:rPr>
              <w:t>0,3</w:t>
            </w:r>
          </w:p>
        </w:tc>
        <w:tc>
          <w:tcPr>
            <w:tcW w:w="1134" w:type="dxa"/>
            <w:tcBorders>
              <w:top w:val="single" w:sz="6" w:space="0" w:color="auto"/>
              <w:left w:val="single" w:sz="6" w:space="0" w:color="auto"/>
              <w:bottom w:val="single" w:sz="6" w:space="0" w:color="auto"/>
              <w:right w:val="single" w:sz="6" w:space="0" w:color="auto"/>
            </w:tcBorders>
          </w:tcPr>
          <w:p w14:paraId="0785418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E30C060" w14:textId="77777777" w:rsidR="00B30E16" w:rsidRPr="000B3E90" w:rsidRDefault="00B30E16" w:rsidP="00B30E16">
            <w:pPr>
              <w:spacing w:before="60" w:after="60" w:line="240" w:lineRule="atLeast"/>
              <w:jc w:val="center"/>
              <w:rPr>
                <w:sz w:val="20"/>
              </w:rPr>
            </w:pPr>
          </w:p>
        </w:tc>
      </w:tr>
      <w:tr w:rsidR="00B30E16" w:rsidRPr="000B3E90" w14:paraId="3BEFBDF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4F266A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25851D6" w14:textId="3F9CBFBF" w:rsidR="00B30E16" w:rsidRPr="000B3E90" w:rsidRDefault="00554532" w:rsidP="00440BC1">
            <w:pPr>
              <w:spacing w:before="60" w:after="60" w:line="240" w:lineRule="atLeast"/>
              <w:jc w:val="left"/>
              <w:rPr>
                <w:sz w:val="20"/>
                <w:lang w:val="en-US"/>
              </w:rPr>
            </w:pPr>
            <w:r w:rsidRPr="000B3E90">
              <w:rPr>
                <w:color w:val="000000"/>
                <w:sz w:val="20"/>
                <w:lang w:val="uk-UA"/>
              </w:rPr>
              <w:t xml:space="preserve">Laying </w:t>
            </w:r>
            <w:r w:rsidRPr="000B3E90">
              <w:rPr>
                <w:color w:val="000000"/>
                <w:sz w:val="20"/>
              </w:rPr>
              <w:t xml:space="preserve">of the cable with the cross-section </w:t>
            </w:r>
            <w:r w:rsidRPr="000B3E90">
              <w:rPr>
                <w:color w:val="000000"/>
                <w:sz w:val="18"/>
                <w:szCs w:val="18"/>
                <w:lang w:val="uk-UA"/>
              </w:rPr>
              <w:t>6 mm</w:t>
            </w:r>
            <w:r w:rsidR="00B30E16" w:rsidRPr="000B3E90">
              <w:rPr>
                <w:color w:val="000000"/>
                <w:sz w:val="18"/>
                <w:szCs w:val="18"/>
                <w:lang w:val="uk-UA"/>
              </w:rPr>
              <w:t xml:space="preserve">2                                                                     </w:t>
            </w:r>
          </w:p>
        </w:tc>
        <w:tc>
          <w:tcPr>
            <w:tcW w:w="850" w:type="dxa"/>
            <w:tcBorders>
              <w:top w:val="single" w:sz="6" w:space="0" w:color="auto"/>
              <w:left w:val="single" w:sz="6" w:space="0" w:color="auto"/>
              <w:bottom w:val="single" w:sz="6" w:space="0" w:color="auto"/>
              <w:right w:val="single" w:sz="6" w:space="0" w:color="auto"/>
            </w:tcBorders>
          </w:tcPr>
          <w:p w14:paraId="31483152" w14:textId="2CAF15BA"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m</w:t>
            </w:r>
          </w:p>
        </w:tc>
        <w:tc>
          <w:tcPr>
            <w:tcW w:w="851" w:type="dxa"/>
            <w:tcBorders>
              <w:top w:val="single" w:sz="6" w:space="0" w:color="auto"/>
              <w:left w:val="single" w:sz="6" w:space="0" w:color="auto"/>
              <w:bottom w:val="single" w:sz="6" w:space="0" w:color="auto"/>
              <w:right w:val="single" w:sz="6" w:space="0" w:color="auto"/>
            </w:tcBorders>
          </w:tcPr>
          <w:p w14:paraId="3998E191" w14:textId="4A8E6D46" w:rsidR="00B30E16" w:rsidRPr="000B3E90" w:rsidRDefault="00B30E16" w:rsidP="00B30E16">
            <w:pPr>
              <w:spacing w:before="60" w:after="60" w:line="240" w:lineRule="atLeast"/>
              <w:jc w:val="center"/>
              <w:rPr>
                <w:sz w:val="20"/>
              </w:rPr>
            </w:pPr>
            <w:r w:rsidRPr="000B3E90">
              <w:rPr>
                <w:color w:val="000000"/>
                <w:sz w:val="18"/>
                <w:szCs w:val="18"/>
                <w:lang w:val="uk-UA"/>
              </w:rPr>
              <w:t>0,4</w:t>
            </w:r>
          </w:p>
        </w:tc>
        <w:tc>
          <w:tcPr>
            <w:tcW w:w="1134" w:type="dxa"/>
            <w:tcBorders>
              <w:top w:val="single" w:sz="6" w:space="0" w:color="auto"/>
              <w:left w:val="single" w:sz="6" w:space="0" w:color="auto"/>
              <w:bottom w:val="single" w:sz="6" w:space="0" w:color="auto"/>
              <w:right w:val="single" w:sz="6" w:space="0" w:color="auto"/>
            </w:tcBorders>
          </w:tcPr>
          <w:p w14:paraId="39125C2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0663444" w14:textId="77777777" w:rsidR="00B30E16" w:rsidRPr="000B3E90" w:rsidRDefault="00B30E16" w:rsidP="00B30E16">
            <w:pPr>
              <w:spacing w:before="60" w:after="60" w:line="240" w:lineRule="atLeast"/>
              <w:jc w:val="center"/>
              <w:rPr>
                <w:sz w:val="20"/>
              </w:rPr>
            </w:pPr>
          </w:p>
        </w:tc>
      </w:tr>
      <w:tr w:rsidR="00B30E16" w:rsidRPr="000B3E90" w14:paraId="29222B85"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20DF5C9"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C9AC7BB" w14:textId="75DF5F5B" w:rsidR="00B30E16" w:rsidRPr="000B3E90" w:rsidRDefault="00554532" w:rsidP="00440BC1">
            <w:pPr>
              <w:spacing w:before="60" w:after="60" w:line="240" w:lineRule="atLeast"/>
              <w:jc w:val="left"/>
              <w:rPr>
                <w:sz w:val="20"/>
              </w:rPr>
            </w:pPr>
            <w:r w:rsidRPr="000B3E90">
              <w:rPr>
                <w:b/>
                <w:color w:val="000000"/>
                <w:sz w:val="20"/>
                <w:lang w:val="en-US"/>
              </w:rPr>
              <w:t>Section</w:t>
            </w:r>
            <w:r w:rsidRPr="000B3E90">
              <w:rPr>
                <w:b/>
                <w:bCs/>
                <w:color w:val="000000"/>
                <w:sz w:val="20"/>
                <w:lang w:val="uk-UA"/>
              </w:rPr>
              <w:t xml:space="preserve"> 2. </w:t>
            </w:r>
            <w:r w:rsidRPr="000B3E90">
              <w:rPr>
                <w:b/>
                <w:bCs/>
                <w:color w:val="000000"/>
                <w:sz w:val="20"/>
                <w:lang w:val="en-US"/>
              </w:rPr>
              <w:t>Earthing</w:t>
            </w:r>
            <w:r w:rsidRPr="000B3E90">
              <w:rPr>
                <w:b/>
                <w:bCs/>
                <w:color w:val="000000"/>
                <w:sz w:val="18"/>
                <w:szCs w:val="18"/>
                <w:lang w:val="uk-UA"/>
              </w:rPr>
              <w:t xml:space="preserve"> </w:t>
            </w:r>
          </w:p>
        </w:tc>
        <w:tc>
          <w:tcPr>
            <w:tcW w:w="850" w:type="dxa"/>
            <w:tcBorders>
              <w:top w:val="single" w:sz="6" w:space="0" w:color="auto"/>
              <w:left w:val="single" w:sz="6" w:space="0" w:color="auto"/>
              <w:bottom w:val="single" w:sz="6" w:space="0" w:color="auto"/>
              <w:right w:val="single" w:sz="6" w:space="0" w:color="auto"/>
            </w:tcBorders>
          </w:tcPr>
          <w:p w14:paraId="08ED351E" w14:textId="6FF5D423"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0F1B84C3" w14:textId="44D8331B" w:rsidR="00B30E16" w:rsidRPr="000B3E90" w:rsidRDefault="00B30E16" w:rsidP="00B30E16">
            <w:pPr>
              <w:spacing w:before="60" w:after="60" w:line="240" w:lineRule="atLeast"/>
              <w:jc w:val="center"/>
              <w:rPr>
                <w:sz w:val="20"/>
              </w:rPr>
            </w:pPr>
            <w:r w:rsidRPr="000B3E90">
              <w:rPr>
                <w:b/>
                <w:bCs/>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2DC0DD8B"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AFFF9E2" w14:textId="77777777" w:rsidR="00B30E16" w:rsidRPr="000B3E90" w:rsidRDefault="00B30E16" w:rsidP="00B30E16">
            <w:pPr>
              <w:spacing w:before="60" w:after="60" w:line="240" w:lineRule="atLeast"/>
              <w:jc w:val="center"/>
              <w:rPr>
                <w:sz w:val="20"/>
              </w:rPr>
            </w:pPr>
          </w:p>
        </w:tc>
      </w:tr>
      <w:tr w:rsidR="00B30E16" w:rsidRPr="000B3E90" w14:paraId="200F6CBA"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4FC8816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A19C388" w14:textId="3EF4AF10" w:rsidR="00B30E16" w:rsidRPr="000B3E90" w:rsidRDefault="00BF160D" w:rsidP="00440BC1">
            <w:pPr>
              <w:spacing w:before="60" w:after="60" w:line="240" w:lineRule="atLeast"/>
              <w:jc w:val="left"/>
              <w:rPr>
                <w:sz w:val="20"/>
                <w:lang w:val="en-US"/>
              </w:rPr>
            </w:pPr>
            <w:r w:rsidRPr="000B3E90">
              <w:rPr>
                <w:color w:val="000000"/>
                <w:sz w:val="18"/>
                <w:szCs w:val="18"/>
                <w:lang w:val="uk-UA"/>
              </w:rPr>
              <w:t>Manual development of soil in trenches up to 2 m deep without slopes, soil group 2</w:t>
            </w:r>
          </w:p>
        </w:tc>
        <w:tc>
          <w:tcPr>
            <w:tcW w:w="850" w:type="dxa"/>
            <w:tcBorders>
              <w:top w:val="single" w:sz="6" w:space="0" w:color="auto"/>
              <w:left w:val="single" w:sz="6" w:space="0" w:color="auto"/>
              <w:bottom w:val="single" w:sz="6" w:space="0" w:color="auto"/>
              <w:right w:val="single" w:sz="6" w:space="0" w:color="auto"/>
            </w:tcBorders>
          </w:tcPr>
          <w:p w14:paraId="296F1432" w14:textId="04ACFE78"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25668933" w14:textId="16790769" w:rsidR="00B30E16" w:rsidRPr="000B3E90" w:rsidRDefault="00B30E16" w:rsidP="00B30E16">
            <w:pPr>
              <w:spacing w:before="60" w:after="60" w:line="240" w:lineRule="atLeast"/>
              <w:jc w:val="center"/>
              <w:rPr>
                <w:sz w:val="20"/>
              </w:rPr>
            </w:pPr>
            <w:r w:rsidRPr="000B3E90">
              <w:rPr>
                <w:color w:val="000000"/>
                <w:sz w:val="18"/>
                <w:szCs w:val="18"/>
                <w:lang w:val="uk-UA"/>
              </w:rPr>
              <w:t>0,03</w:t>
            </w:r>
          </w:p>
        </w:tc>
        <w:tc>
          <w:tcPr>
            <w:tcW w:w="1134" w:type="dxa"/>
            <w:tcBorders>
              <w:top w:val="single" w:sz="6" w:space="0" w:color="auto"/>
              <w:left w:val="single" w:sz="6" w:space="0" w:color="auto"/>
              <w:bottom w:val="single" w:sz="6" w:space="0" w:color="auto"/>
              <w:right w:val="single" w:sz="6" w:space="0" w:color="auto"/>
            </w:tcBorders>
          </w:tcPr>
          <w:p w14:paraId="69AA247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F46F41A" w14:textId="77777777" w:rsidR="00B30E16" w:rsidRPr="000B3E90" w:rsidRDefault="00B30E16" w:rsidP="00B30E16">
            <w:pPr>
              <w:spacing w:before="60" w:after="60" w:line="240" w:lineRule="atLeast"/>
              <w:jc w:val="center"/>
              <w:rPr>
                <w:sz w:val="20"/>
              </w:rPr>
            </w:pPr>
          </w:p>
        </w:tc>
      </w:tr>
      <w:tr w:rsidR="00B30E16" w:rsidRPr="000B3E90" w14:paraId="49B2E943"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0E9F3D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A3C33EE" w14:textId="08D7DFE8" w:rsidR="00B30E16" w:rsidRPr="000B3E90" w:rsidRDefault="00BF160D" w:rsidP="00440BC1">
            <w:pPr>
              <w:spacing w:before="60" w:after="60" w:line="240" w:lineRule="atLeast"/>
              <w:jc w:val="left"/>
              <w:rPr>
                <w:sz w:val="20"/>
                <w:lang w:val="en-US"/>
              </w:rPr>
            </w:pPr>
            <w:r w:rsidRPr="000B3E90">
              <w:rPr>
                <w:color w:val="000000"/>
                <w:sz w:val="18"/>
                <w:szCs w:val="18"/>
                <w:lang w:val="uk-UA"/>
              </w:rPr>
              <w:t>Manual pouring of trenches, grooves of pits and pits, group of soil 2</w:t>
            </w:r>
          </w:p>
        </w:tc>
        <w:tc>
          <w:tcPr>
            <w:tcW w:w="850" w:type="dxa"/>
            <w:tcBorders>
              <w:top w:val="single" w:sz="6" w:space="0" w:color="auto"/>
              <w:left w:val="single" w:sz="6" w:space="0" w:color="auto"/>
              <w:bottom w:val="single" w:sz="6" w:space="0" w:color="auto"/>
              <w:right w:val="single" w:sz="6" w:space="0" w:color="auto"/>
            </w:tcBorders>
          </w:tcPr>
          <w:p w14:paraId="32A10D79" w14:textId="6B1AC798" w:rsidR="00B30E16" w:rsidRPr="000B3E90" w:rsidRDefault="006F2F83" w:rsidP="00B30E16">
            <w:pPr>
              <w:spacing w:before="60" w:after="60" w:line="240" w:lineRule="atLeast"/>
              <w:jc w:val="center"/>
              <w:rPr>
                <w:sz w:val="20"/>
              </w:rPr>
            </w:pPr>
            <w:r w:rsidRPr="000B3E90">
              <w:rPr>
                <w:color w:val="000000"/>
                <w:sz w:val="18"/>
                <w:szCs w:val="18"/>
                <w:lang w:val="uk-UA"/>
              </w:rPr>
              <w:t>100 m</w:t>
            </w:r>
            <w:r w:rsidR="00B30E16" w:rsidRPr="000B3E90">
              <w:rPr>
                <w:color w:val="000000"/>
                <w:sz w:val="18"/>
                <w:szCs w:val="18"/>
                <w:lang w:val="uk-UA"/>
              </w:rPr>
              <w:t>3</w:t>
            </w:r>
          </w:p>
        </w:tc>
        <w:tc>
          <w:tcPr>
            <w:tcW w:w="851" w:type="dxa"/>
            <w:tcBorders>
              <w:top w:val="single" w:sz="6" w:space="0" w:color="auto"/>
              <w:left w:val="single" w:sz="6" w:space="0" w:color="auto"/>
              <w:bottom w:val="single" w:sz="6" w:space="0" w:color="auto"/>
              <w:right w:val="single" w:sz="6" w:space="0" w:color="auto"/>
            </w:tcBorders>
          </w:tcPr>
          <w:p w14:paraId="678EB6E4" w14:textId="314D209B" w:rsidR="00B30E16" w:rsidRPr="000B3E90" w:rsidRDefault="00B30E16" w:rsidP="00B30E16">
            <w:pPr>
              <w:spacing w:before="60" w:after="60" w:line="240" w:lineRule="atLeast"/>
              <w:jc w:val="center"/>
              <w:rPr>
                <w:sz w:val="20"/>
              </w:rPr>
            </w:pPr>
            <w:r w:rsidRPr="000B3E90">
              <w:rPr>
                <w:color w:val="000000"/>
                <w:sz w:val="18"/>
                <w:szCs w:val="18"/>
                <w:lang w:val="uk-UA"/>
              </w:rPr>
              <w:t>0,03</w:t>
            </w:r>
          </w:p>
        </w:tc>
        <w:tc>
          <w:tcPr>
            <w:tcW w:w="1134" w:type="dxa"/>
            <w:tcBorders>
              <w:top w:val="single" w:sz="6" w:space="0" w:color="auto"/>
              <w:left w:val="single" w:sz="6" w:space="0" w:color="auto"/>
              <w:bottom w:val="single" w:sz="6" w:space="0" w:color="auto"/>
              <w:right w:val="single" w:sz="6" w:space="0" w:color="auto"/>
            </w:tcBorders>
          </w:tcPr>
          <w:p w14:paraId="690B442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042B1FB" w14:textId="77777777" w:rsidR="00B30E16" w:rsidRPr="000B3E90" w:rsidRDefault="00B30E16" w:rsidP="00B30E16">
            <w:pPr>
              <w:spacing w:before="60" w:after="60" w:line="240" w:lineRule="atLeast"/>
              <w:jc w:val="center"/>
              <w:rPr>
                <w:sz w:val="20"/>
              </w:rPr>
            </w:pPr>
          </w:p>
        </w:tc>
      </w:tr>
      <w:tr w:rsidR="00B30E16" w:rsidRPr="000B3E90" w14:paraId="091355E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7CC63C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71C5EB9" w14:textId="08C17F74" w:rsidR="00B30E16" w:rsidRPr="000B3E90" w:rsidRDefault="00BF160D" w:rsidP="00440BC1">
            <w:pPr>
              <w:spacing w:before="60" w:after="60" w:line="240" w:lineRule="atLeast"/>
              <w:jc w:val="left"/>
              <w:rPr>
                <w:sz w:val="20"/>
                <w:lang w:val="en-US"/>
              </w:rPr>
            </w:pPr>
            <w:r w:rsidRPr="000B3E90">
              <w:rPr>
                <w:color w:val="000000"/>
                <w:sz w:val="18"/>
                <w:szCs w:val="18"/>
                <w:lang w:val="uk-UA"/>
              </w:rPr>
              <w:t>Grounding device vertical 50х50х5 mm</w:t>
            </w:r>
          </w:p>
        </w:tc>
        <w:tc>
          <w:tcPr>
            <w:tcW w:w="850" w:type="dxa"/>
            <w:tcBorders>
              <w:top w:val="single" w:sz="6" w:space="0" w:color="auto"/>
              <w:left w:val="single" w:sz="6" w:space="0" w:color="auto"/>
              <w:bottom w:val="single" w:sz="6" w:space="0" w:color="auto"/>
              <w:right w:val="single" w:sz="6" w:space="0" w:color="auto"/>
            </w:tcBorders>
          </w:tcPr>
          <w:p w14:paraId="266AB71A" w14:textId="16EA91BB" w:rsidR="00B30E16" w:rsidRPr="000B3E90" w:rsidRDefault="00B30E16" w:rsidP="00B30E16">
            <w:pPr>
              <w:spacing w:before="60" w:after="60" w:line="240" w:lineRule="atLeast"/>
              <w:jc w:val="center"/>
              <w:rPr>
                <w:sz w:val="20"/>
              </w:rPr>
            </w:pPr>
            <w:r w:rsidRPr="000B3E90">
              <w:rPr>
                <w:color w:val="000000"/>
                <w:sz w:val="18"/>
                <w:szCs w:val="18"/>
                <w:lang w:val="uk-UA"/>
              </w:rPr>
              <w:t xml:space="preserve">10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66FF1664" w14:textId="08A2011D" w:rsidR="00B30E16" w:rsidRPr="000B3E90" w:rsidRDefault="00B30E16" w:rsidP="00B30E16">
            <w:pPr>
              <w:spacing w:before="60" w:after="60" w:line="240" w:lineRule="atLeast"/>
              <w:jc w:val="center"/>
              <w:rPr>
                <w:sz w:val="20"/>
              </w:rPr>
            </w:pPr>
            <w:r w:rsidRPr="000B3E90">
              <w:rPr>
                <w:color w:val="000000"/>
                <w:sz w:val="18"/>
                <w:szCs w:val="18"/>
                <w:lang w:val="uk-UA"/>
              </w:rPr>
              <w:t>0,3</w:t>
            </w:r>
          </w:p>
        </w:tc>
        <w:tc>
          <w:tcPr>
            <w:tcW w:w="1134" w:type="dxa"/>
            <w:tcBorders>
              <w:top w:val="single" w:sz="6" w:space="0" w:color="auto"/>
              <w:left w:val="single" w:sz="6" w:space="0" w:color="auto"/>
              <w:bottom w:val="single" w:sz="6" w:space="0" w:color="auto"/>
              <w:right w:val="single" w:sz="6" w:space="0" w:color="auto"/>
            </w:tcBorders>
          </w:tcPr>
          <w:p w14:paraId="630AF223"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5F81390" w14:textId="77777777" w:rsidR="00B30E16" w:rsidRPr="000B3E90" w:rsidRDefault="00B30E16" w:rsidP="00B30E16">
            <w:pPr>
              <w:spacing w:before="60" w:after="60" w:line="240" w:lineRule="atLeast"/>
              <w:jc w:val="center"/>
              <w:rPr>
                <w:sz w:val="20"/>
              </w:rPr>
            </w:pPr>
          </w:p>
        </w:tc>
      </w:tr>
      <w:tr w:rsidR="00B30E16" w:rsidRPr="000B3E90" w14:paraId="68D99D9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FC8A273"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F0CF756" w14:textId="2103E49A" w:rsidR="00B30E16" w:rsidRPr="000B3E90" w:rsidRDefault="0023793A" w:rsidP="00440BC1">
            <w:pPr>
              <w:spacing w:before="60" w:after="60" w:line="240" w:lineRule="atLeast"/>
              <w:jc w:val="left"/>
              <w:rPr>
                <w:sz w:val="20"/>
                <w:lang w:val="en-US"/>
              </w:rPr>
            </w:pPr>
            <w:r w:rsidRPr="000B3E90">
              <w:rPr>
                <w:color w:val="000000"/>
                <w:sz w:val="18"/>
                <w:szCs w:val="18"/>
              </w:rPr>
              <w:t>H</w:t>
            </w:r>
            <w:r w:rsidRPr="000B3E90">
              <w:rPr>
                <w:color w:val="000000"/>
                <w:sz w:val="18"/>
                <w:szCs w:val="18"/>
                <w:lang w:val="uk-UA"/>
              </w:rPr>
              <w:t>orizontal ground</w:t>
            </w:r>
            <w:r w:rsidRPr="000B3E90">
              <w:rPr>
                <w:color w:val="000000"/>
                <w:sz w:val="18"/>
                <w:szCs w:val="18"/>
              </w:rPr>
              <w:t>ing</w:t>
            </w:r>
            <w:r w:rsidRPr="000B3E90">
              <w:rPr>
                <w:color w:val="000000"/>
                <w:sz w:val="18"/>
                <w:szCs w:val="18"/>
                <w:lang w:val="uk-UA"/>
              </w:rPr>
              <w:t xml:space="preserve">in the trench, </w:t>
            </w:r>
            <w:r w:rsidRPr="000B3E90">
              <w:rPr>
                <w:color w:val="000000"/>
                <w:sz w:val="18"/>
                <w:szCs w:val="18"/>
              </w:rPr>
              <w:t xml:space="preserve">the cross-section </w:t>
            </w:r>
            <w:r w:rsidRPr="000B3E90">
              <w:rPr>
                <w:color w:val="000000"/>
                <w:sz w:val="18"/>
                <w:szCs w:val="18"/>
                <w:lang w:val="uk-UA"/>
              </w:rPr>
              <w:t xml:space="preserve">160 mm2 </w:t>
            </w:r>
          </w:p>
        </w:tc>
        <w:tc>
          <w:tcPr>
            <w:tcW w:w="850" w:type="dxa"/>
            <w:tcBorders>
              <w:top w:val="single" w:sz="6" w:space="0" w:color="auto"/>
              <w:left w:val="single" w:sz="6" w:space="0" w:color="auto"/>
              <w:bottom w:val="single" w:sz="6" w:space="0" w:color="auto"/>
              <w:right w:val="single" w:sz="6" w:space="0" w:color="auto"/>
            </w:tcBorders>
          </w:tcPr>
          <w:p w14:paraId="7F7964BF" w14:textId="62C10BD6" w:rsidR="00B30E16" w:rsidRPr="000B3E90" w:rsidRDefault="00B30E16" w:rsidP="006F2F83">
            <w:pPr>
              <w:spacing w:before="60" w:after="60" w:line="240" w:lineRule="atLeast"/>
              <w:jc w:val="center"/>
              <w:rPr>
                <w:sz w:val="20"/>
                <w:lang w:val="en-US"/>
              </w:rPr>
            </w:pPr>
            <w:r w:rsidRPr="000B3E90">
              <w:rPr>
                <w:color w:val="000000"/>
                <w:sz w:val="18"/>
                <w:szCs w:val="18"/>
                <w:lang w:val="uk-UA"/>
              </w:rPr>
              <w:t xml:space="preserve">100 </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6F1AF0AA" w14:textId="02FF7039" w:rsidR="00B30E16" w:rsidRPr="000B3E90" w:rsidRDefault="00B30E16" w:rsidP="00B30E16">
            <w:pPr>
              <w:spacing w:before="60" w:after="60" w:line="240" w:lineRule="atLeast"/>
              <w:jc w:val="center"/>
              <w:rPr>
                <w:sz w:val="20"/>
              </w:rPr>
            </w:pPr>
            <w:r w:rsidRPr="000B3E90">
              <w:rPr>
                <w:color w:val="000000"/>
                <w:sz w:val="18"/>
                <w:szCs w:val="18"/>
                <w:lang w:val="uk-UA"/>
              </w:rPr>
              <w:t>0,2</w:t>
            </w:r>
          </w:p>
        </w:tc>
        <w:tc>
          <w:tcPr>
            <w:tcW w:w="1134" w:type="dxa"/>
            <w:tcBorders>
              <w:top w:val="single" w:sz="6" w:space="0" w:color="auto"/>
              <w:left w:val="single" w:sz="6" w:space="0" w:color="auto"/>
              <w:bottom w:val="single" w:sz="6" w:space="0" w:color="auto"/>
              <w:right w:val="single" w:sz="6" w:space="0" w:color="auto"/>
            </w:tcBorders>
          </w:tcPr>
          <w:p w14:paraId="778F9E91"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BC327C5" w14:textId="77777777" w:rsidR="00B30E16" w:rsidRPr="000B3E90" w:rsidRDefault="00B30E16" w:rsidP="00B30E16">
            <w:pPr>
              <w:spacing w:before="60" w:after="60" w:line="240" w:lineRule="atLeast"/>
              <w:jc w:val="center"/>
              <w:rPr>
                <w:sz w:val="20"/>
              </w:rPr>
            </w:pPr>
          </w:p>
        </w:tc>
      </w:tr>
      <w:tr w:rsidR="00B30E16" w:rsidRPr="000B3E90" w14:paraId="0B4BCA02"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B277DA4"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50BD810" w14:textId="70CBE5E8" w:rsidR="00B30E16" w:rsidRPr="000B3E90" w:rsidRDefault="0023793A" w:rsidP="00440BC1">
            <w:pPr>
              <w:spacing w:before="60" w:after="60" w:line="240" w:lineRule="atLeast"/>
              <w:jc w:val="left"/>
              <w:rPr>
                <w:sz w:val="20"/>
              </w:rPr>
            </w:pPr>
            <w:r w:rsidRPr="000B3E90">
              <w:rPr>
                <w:b/>
                <w:bCs/>
                <w:color w:val="000000"/>
                <w:sz w:val="20"/>
                <w:lang w:val="en-US"/>
              </w:rPr>
              <w:t>Installation in IDP (kindergarten)</w:t>
            </w:r>
          </w:p>
        </w:tc>
        <w:tc>
          <w:tcPr>
            <w:tcW w:w="850" w:type="dxa"/>
            <w:tcBorders>
              <w:top w:val="single" w:sz="6" w:space="0" w:color="auto"/>
              <w:left w:val="single" w:sz="6" w:space="0" w:color="auto"/>
              <w:bottom w:val="single" w:sz="6" w:space="0" w:color="auto"/>
              <w:right w:val="single" w:sz="6" w:space="0" w:color="auto"/>
            </w:tcBorders>
          </w:tcPr>
          <w:p w14:paraId="626CD5B2" w14:textId="186F5C10"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044EFF7C" w14:textId="032B91A8"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65ABE826"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EF5EB2D" w14:textId="77777777" w:rsidR="00B30E16" w:rsidRPr="000B3E90" w:rsidRDefault="00B30E16" w:rsidP="00B30E16">
            <w:pPr>
              <w:spacing w:before="60" w:after="60" w:line="240" w:lineRule="atLeast"/>
              <w:jc w:val="center"/>
              <w:rPr>
                <w:sz w:val="20"/>
              </w:rPr>
            </w:pPr>
          </w:p>
        </w:tc>
      </w:tr>
      <w:tr w:rsidR="00B30E16" w:rsidRPr="000B3E90" w14:paraId="2DAAF68D"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070C3D8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BA1AEDF" w14:textId="71917D64" w:rsidR="00B30E16" w:rsidRPr="000B3E90" w:rsidRDefault="00450104" w:rsidP="00440BC1">
            <w:pPr>
              <w:spacing w:before="60" w:after="60" w:line="240" w:lineRule="atLeast"/>
              <w:jc w:val="left"/>
              <w:rPr>
                <w:sz w:val="20"/>
                <w:lang w:val="en-US"/>
              </w:rPr>
            </w:pPr>
            <w:r w:rsidRPr="000B3E90">
              <w:rPr>
                <w:color w:val="000000"/>
                <w:sz w:val="18"/>
                <w:szCs w:val="18"/>
              </w:rPr>
              <w:t>Installing</w:t>
            </w:r>
            <w:r w:rsidRPr="000B3E90">
              <w:rPr>
                <w:color w:val="000000"/>
                <w:sz w:val="18"/>
                <w:szCs w:val="18"/>
                <w:lang w:val="uk-UA"/>
              </w:rPr>
              <w:t xml:space="preserve"> of switches and </w:t>
            </w:r>
            <w:r w:rsidRPr="000B3E90">
              <w:rPr>
                <w:color w:val="000000"/>
                <w:sz w:val="18"/>
                <w:szCs w:val="18"/>
              </w:rPr>
              <w:t xml:space="preserve">interchanges </w:t>
            </w:r>
            <w:r w:rsidRPr="000B3E90">
              <w:rPr>
                <w:color w:val="000000"/>
                <w:sz w:val="18"/>
                <w:szCs w:val="18"/>
                <w:lang w:val="uk-UA"/>
              </w:rPr>
              <w:t xml:space="preserve">for </w:t>
            </w:r>
            <w:r w:rsidRPr="000B3E90">
              <w:rPr>
                <w:color w:val="000000"/>
                <w:sz w:val="18"/>
                <w:szCs w:val="18"/>
              </w:rPr>
              <w:t>volltage</w:t>
            </w:r>
            <w:r w:rsidRPr="000B3E90">
              <w:rPr>
                <w:color w:val="000000"/>
                <w:sz w:val="18"/>
                <w:szCs w:val="18"/>
                <w:lang w:val="uk-UA"/>
              </w:rPr>
              <w:t xml:space="preserve"> up to 25 A</w:t>
            </w:r>
          </w:p>
        </w:tc>
        <w:tc>
          <w:tcPr>
            <w:tcW w:w="850" w:type="dxa"/>
            <w:tcBorders>
              <w:top w:val="single" w:sz="6" w:space="0" w:color="auto"/>
              <w:left w:val="single" w:sz="6" w:space="0" w:color="auto"/>
              <w:bottom w:val="single" w:sz="6" w:space="0" w:color="auto"/>
              <w:right w:val="single" w:sz="6" w:space="0" w:color="auto"/>
            </w:tcBorders>
          </w:tcPr>
          <w:p w14:paraId="04BE95C1" w14:textId="6C0015EF" w:rsidR="00B30E16" w:rsidRPr="000B3E90" w:rsidRDefault="00B30E16" w:rsidP="00B30E16">
            <w:pPr>
              <w:spacing w:before="60" w:after="60" w:line="240" w:lineRule="atLeast"/>
              <w:jc w:val="center"/>
              <w:rPr>
                <w:sz w:val="20"/>
              </w:rPr>
            </w:pPr>
            <w:r w:rsidRPr="000B3E90">
              <w:rPr>
                <w:color w:val="000000"/>
                <w:sz w:val="18"/>
                <w:szCs w:val="18"/>
                <w:lang w:val="uk-UA"/>
              </w:rPr>
              <w:t>100шт</w:t>
            </w:r>
          </w:p>
        </w:tc>
        <w:tc>
          <w:tcPr>
            <w:tcW w:w="851" w:type="dxa"/>
            <w:tcBorders>
              <w:top w:val="single" w:sz="6" w:space="0" w:color="auto"/>
              <w:left w:val="single" w:sz="6" w:space="0" w:color="auto"/>
              <w:bottom w:val="single" w:sz="6" w:space="0" w:color="auto"/>
              <w:right w:val="single" w:sz="6" w:space="0" w:color="auto"/>
            </w:tcBorders>
          </w:tcPr>
          <w:p w14:paraId="1E83C097" w14:textId="5A566E81" w:rsidR="00B30E16" w:rsidRPr="000B3E90" w:rsidRDefault="00B30E16" w:rsidP="00B30E16">
            <w:pPr>
              <w:spacing w:before="60" w:after="60" w:line="240" w:lineRule="atLeast"/>
              <w:jc w:val="center"/>
              <w:rPr>
                <w:sz w:val="20"/>
              </w:rPr>
            </w:pPr>
            <w:r w:rsidRPr="000B3E90">
              <w:rPr>
                <w:color w:val="000000"/>
                <w:sz w:val="18"/>
                <w:szCs w:val="18"/>
                <w:lang w:val="uk-UA"/>
              </w:rPr>
              <w:t>0,01</w:t>
            </w:r>
          </w:p>
        </w:tc>
        <w:tc>
          <w:tcPr>
            <w:tcW w:w="1134" w:type="dxa"/>
            <w:tcBorders>
              <w:top w:val="single" w:sz="6" w:space="0" w:color="auto"/>
              <w:left w:val="single" w:sz="6" w:space="0" w:color="auto"/>
              <w:bottom w:val="single" w:sz="6" w:space="0" w:color="auto"/>
              <w:right w:val="single" w:sz="6" w:space="0" w:color="auto"/>
            </w:tcBorders>
          </w:tcPr>
          <w:p w14:paraId="3F803287"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41F3E6F" w14:textId="77777777" w:rsidR="00B30E16" w:rsidRPr="000B3E90" w:rsidRDefault="00B30E16" w:rsidP="00B30E16">
            <w:pPr>
              <w:spacing w:before="60" w:after="60" w:line="240" w:lineRule="atLeast"/>
              <w:jc w:val="center"/>
              <w:rPr>
                <w:sz w:val="20"/>
              </w:rPr>
            </w:pPr>
          </w:p>
        </w:tc>
      </w:tr>
      <w:tr w:rsidR="00B30E16" w:rsidRPr="000B3E90" w14:paraId="56DA987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0629F82"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28E0D6E" w14:textId="4A3CCB23" w:rsidR="00B30E16" w:rsidRPr="000B3E90" w:rsidRDefault="00450104" w:rsidP="00440BC1">
            <w:pPr>
              <w:spacing w:before="60" w:after="60" w:line="240" w:lineRule="atLeast"/>
              <w:jc w:val="left"/>
              <w:rPr>
                <w:sz w:val="20"/>
                <w:lang w:val="en-US"/>
              </w:rPr>
            </w:pPr>
            <w:r w:rsidRPr="000B3E90">
              <w:rPr>
                <w:color w:val="000000"/>
                <w:sz w:val="18"/>
                <w:szCs w:val="18"/>
                <w:lang w:val="uk-UA"/>
              </w:rPr>
              <w:t>Mounting of clamping set without casing</w:t>
            </w:r>
          </w:p>
        </w:tc>
        <w:tc>
          <w:tcPr>
            <w:tcW w:w="850" w:type="dxa"/>
            <w:tcBorders>
              <w:top w:val="single" w:sz="6" w:space="0" w:color="auto"/>
              <w:left w:val="single" w:sz="6" w:space="0" w:color="auto"/>
              <w:bottom w:val="single" w:sz="6" w:space="0" w:color="auto"/>
              <w:right w:val="single" w:sz="6" w:space="0" w:color="auto"/>
            </w:tcBorders>
          </w:tcPr>
          <w:p w14:paraId="1EA5E837" w14:textId="0B894752" w:rsidR="00B30E16" w:rsidRPr="000B3E90" w:rsidRDefault="00B30E16" w:rsidP="00B30E16">
            <w:pPr>
              <w:spacing w:before="60" w:after="60" w:line="240" w:lineRule="atLeast"/>
              <w:jc w:val="center"/>
              <w:rPr>
                <w:sz w:val="20"/>
              </w:rPr>
            </w:pPr>
            <w:r w:rsidRPr="000B3E90">
              <w:rPr>
                <w:color w:val="000000"/>
                <w:sz w:val="18"/>
                <w:szCs w:val="18"/>
                <w:lang w:val="uk-UA"/>
              </w:rPr>
              <w:t xml:space="preserve">100 </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5DCA42C0" w14:textId="57B53435" w:rsidR="00B30E16" w:rsidRPr="000B3E90" w:rsidRDefault="00B30E16" w:rsidP="00B30E16">
            <w:pPr>
              <w:spacing w:before="60" w:after="60" w:line="240" w:lineRule="atLeast"/>
              <w:jc w:val="center"/>
              <w:rPr>
                <w:sz w:val="20"/>
              </w:rPr>
            </w:pPr>
            <w:r w:rsidRPr="000B3E90">
              <w:rPr>
                <w:color w:val="000000"/>
                <w:sz w:val="18"/>
                <w:szCs w:val="18"/>
                <w:lang w:val="uk-UA"/>
              </w:rPr>
              <w:t>0,01</w:t>
            </w:r>
          </w:p>
        </w:tc>
        <w:tc>
          <w:tcPr>
            <w:tcW w:w="1134" w:type="dxa"/>
            <w:tcBorders>
              <w:top w:val="single" w:sz="6" w:space="0" w:color="auto"/>
              <w:left w:val="single" w:sz="6" w:space="0" w:color="auto"/>
              <w:bottom w:val="single" w:sz="6" w:space="0" w:color="auto"/>
              <w:right w:val="single" w:sz="6" w:space="0" w:color="auto"/>
            </w:tcBorders>
          </w:tcPr>
          <w:p w14:paraId="336F9625"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ADFCD7A" w14:textId="77777777" w:rsidR="00B30E16" w:rsidRPr="000B3E90" w:rsidRDefault="00B30E16" w:rsidP="00B30E16">
            <w:pPr>
              <w:spacing w:before="60" w:after="60" w:line="240" w:lineRule="atLeast"/>
              <w:jc w:val="center"/>
              <w:rPr>
                <w:sz w:val="20"/>
              </w:rPr>
            </w:pPr>
          </w:p>
        </w:tc>
      </w:tr>
      <w:tr w:rsidR="00B30E16" w:rsidRPr="000B3E90" w14:paraId="045AD351"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71B8ABE4"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4A73D97" w14:textId="56C0DAC6" w:rsidR="00B30E16" w:rsidRPr="000B3E90" w:rsidRDefault="00450104" w:rsidP="00440BC1">
            <w:pPr>
              <w:spacing w:before="60" w:after="60" w:line="240" w:lineRule="atLeast"/>
              <w:jc w:val="left"/>
              <w:rPr>
                <w:sz w:val="20"/>
                <w:lang w:val="en-US"/>
              </w:rPr>
            </w:pPr>
            <w:r w:rsidRPr="000B3E90">
              <w:rPr>
                <w:color w:val="000000"/>
                <w:sz w:val="18"/>
                <w:szCs w:val="18"/>
                <w:lang w:val="uk-UA"/>
              </w:rPr>
              <w:t xml:space="preserve">Laying the cable </w:t>
            </w:r>
            <w:r w:rsidRPr="000B3E90">
              <w:rPr>
                <w:color w:val="000000"/>
                <w:sz w:val="18"/>
                <w:szCs w:val="18"/>
              </w:rPr>
              <w:t xml:space="preserve">with a cross section </w:t>
            </w:r>
            <w:r w:rsidRPr="000B3E90">
              <w:rPr>
                <w:color w:val="000000"/>
                <w:sz w:val="18"/>
                <w:szCs w:val="18"/>
                <w:lang w:val="uk-UA"/>
              </w:rPr>
              <w:t xml:space="preserve">over 6 mm2 to 10 mm2 </w:t>
            </w:r>
          </w:p>
        </w:tc>
        <w:tc>
          <w:tcPr>
            <w:tcW w:w="850" w:type="dxa"/>
            <w:tcBorders>
              <w:top w:val="single" w:sz="6" w:space="0" w:color="auto"/>
              <w:left w:val="single" w:sz="6" w:space="0" w:color="auto"/>
              <w:bottom w:val="single" w:sz="6" w:space="0" w:color="auto"/>
              <w:right w:val="single" w:sz="6" w:space="0" w:color="auto"/>
            </w:tcBorders>
          </w:tcPr>
          <w:p w14:paraId="2EF2BC1F" w14:textId="0C0ED1CE" w:rsidR="00B30E16" w:rsidRPr="000B3E90" w:rsidRDefault="00B30E16" w:rsidP="006F2F83">
            <w:pPr>
              <w:spacing w:before="60" w:after="60" w:line="240" w:lineRule="atLeast"/>
              <w:jc w:val="center"/>
              <w:rPr>
                <w:sz w:val="20"/>
                <w:lang w:val="en-US"/>
              </w:rPr>
            </w:pPr>
            <w:r w:rsidRPr="000B3E90">
              <w:rPr>
                <w:color w:val="000000"/>
                <w:sz w:val="18"/>
                <w:szCs w:val="18"/>
                <w:lang w:val="uk-UA"/>
              </w:rPr>
              <w:t>100</w:t>
            </w:r>
            <w:r w:rsidR="006F2F83" w:rsidRPr="000B3E90">
              <w:rPr>
                <w:color w:val="000000"/>
                <w:sz w:val="18"/>
                <w:szCs w:val="18"/>
                <w:lang w:val="en-US"/>
              </w:rPr>
              <w:t>m</w:t>
            </w:r>
          </w:p>
        </w:tc>
        <w:tc>
          <w:tcPr>
            <w:tcW w:w="851" w:type="dxa"/>
            <w:tcBorders>
              <w:top w:val="single" w:sz="6" w:space="0" w:color="auto"/>
              <w:left w:val="single" w:sz="6" w:space="0" w:color="auto"/>
              <w:bottom w:val="single" w:sz="6" w:space="0" w:color="auto"/>
              <w:right w:val="single" w:sz="6" w:space="0" w:color="auto"/>
            </w:tcBorders>
          </w:tcPr>
          <w:p w14:paraId="3127CB2D" w14:textId="73BD93AB" w:rsidR="00B30E16" w:rsidRPr="000B3E90" w:rsidRDefault="00B30E16" w:rsidP="00B30E16">
            <w:pPr>
              <w:spacing w:before="60" w:after="60" w:line="240" w:lineRule="atLeast"/>
              <w:jc w:val="center"/>
              <w:rPr>
                <w:sz w:val="20"/>
              </w:rPr>
            </w:pPr>
            <w:r w:rsidRPr="000B3E90">
              <w:rPr>
                <w:color w:val="000000"/>
                <w:sz w:val="18"/>
                <w:szCs w:val="18"/>
                <w:lang w:val="uk-UA"/>
              </w:rPr>
              <w:t>0,7</w:t>
            </w:r>
          </w:p>
        </w:tc>
        <w:tc>
          <w:tcPr>
            <w:tcW w:w="1134" w:type="dxa"/>
            <w:tcBorders>
              <w:top w:val="single" w:sz="6" w:space="0" w:color="auto"/>
              <w:left w:val="single" w:sz="6" w:space="0" w:color="auto"/>
              <w:bottom w:val="single" w:sz="6" w:space="0" w:color="auto"/>
              <w:right w:val="single" w:sz="6" w:space="0" w:color="auto"/>
            </w:tcBorders>
          </w:tcPr>
          <w:p w14:paraId="5EAA55FC"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7B1A02E" w14:textId="77777777" w:rsidR="00B30E16" w:rsidRPr="000B3E90" w:rsidRDefault="00B30E16" w:rsidP="00B30E16">
            <w:pPr>
              <w:spacing w:before="60" w:after="60" w:line="240" w:lineRule="atLeast"/>
              <w:jc w:val="center"/>
              <w:rPr>
                <w:sz w:val="20"/>
              </w:rPr>
            </w:pPr>
          </w:p>
        </w:tc>
      </w:tr>
      <w:tr w:rsidR="00B30E16" w:rsidRPr="000B3E90" w14:paraId="7AF71D88"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7358687"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B76CDBF" w14:textId="7CAAF827" w:rsidR="00B30E16" w:rsidRPr="000B3E90" w:rsidRDefault="0023793A" w:rsidP="00440BC1">
            <w:pPr>
              <w:spacing w:before="60" w:after="60" w:line="240" w:lineRule="atLeast"/>
              <w:jc w:val="left"/>
              <w:rPr>
                <w:sz w:val="20"/>
              </w:rPr>
            </w:pPr>
            <w:r w:rsidRPr="000B3E90">
              <w:rPr>
                <w:b/>
                <w:bCs/>
                <w:color w:val="000000"/>
                <w:sz w:val="20"/>
                <w:lang w:val="en-US"/>
              </w:rPr>
              <w:t>Installation in</w:t>
            </w:r>
            <w:r w:rsidRPr="000B3E90">
              <w:rPr>
                <w:b/>
                <w:bCs/>
                <w:color w:val="000000"/>
                <w:sz w:val="20"/>
                <w:lang w:val="uk-UA"/>
              </w:rPr>
              <w:t xml:space="preserve"> ЩС-2  (</w:t>
            </w:r>
            <w:r w:rsidRPr="000B3E90">
              <w:rPr>
                <w:b/>
                <w:bCs/>
                <w:color w:val="000000"/>
                <w:sz w:val="20"/>
                <w:lang w:val="en-US"/>
              </w:rPr>
              <w:t>ventilation chamber</w:t>
            </w:r>
            <w:r w:rsidRPr="000B3E90">
              <w:rPr>
                <w:b/>
                <w:bCs/>
                <w:color w:val="000000"/>
                <w:sz w:val="20"/>
                <w:lang w:val="uk-UA"/>
              </w:rPr>
              <w:t>)</w:t>
            </w:r>
          </w:p>
        </w:tc>
        <w:tc>
          <w:tcPr>
            <w:tcW w:w="850" w:type="dxa"/>
            <w:tcBorders>
              <w:top w:val="single" w:sz="6" w:space="0" w:color="auto"/>
              <w:left w:val="single" w:sz="6" w:space="0" w:color="auto"/>
              <w:bottom w:val="single" w:sz="6" w:space="0" w:color="auto"/>
              <w:right w:val="single" w:sz="6" w:space="0" w:color="auto"/>
            </w:tcBorders>
          </w:tcPr>
          <w:p w14:paraId="57BFF705" w14:textId="3304F225"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851" w:type="dxa"/>
            <w:tcBorders>
              <w:top w:val="single" w:sz="6" w:space="0" w:color="auto"/>
              <w:left w:val="single" w:sz="6" w:space="0" w:color="auto"/>
              <w:bottom w:val="single" w:sz="6" w:space="0" w:color="auto"/>
              <w:right w:val="single" w:sz="6" w:space="0" w:color="auto"/>
            </w:tcBorders>
          </w:tcPr>
          <w:p w14:paraId="7A746476" w14:textId="5FCA5366" w:rsidR="00B30E16" w:rsidRPr="000B3E90" w:rsidRDefault="00B30E16" w:rsidP="00B30E16">
            <w:pPr>
              <w:spacing w:before="60" w:after="60" w:line="240" w:lineRule="atLeast"/>
              <w:jc w:val="center"/>
              <w:rPr>
                <w:sz w:val="20"/>
              </w:rPr>
            </w:pPr>
            <w:r w:rsidRPr="000B3E90">
              <w:rPr>
                <w:color w:val="000000"/>
                <w:sz w:val="18"/>
                <w:szCs w:val="18"/>
                <w:lang w:val="uk-UA"/>
              </w:rPr>
              <w:t> </w:t>
            </w:r>
          </w:p>
        </w:tc>
        <w:tc>
          <w:tcPr>
            <w:tcW w:w="1134" w:type="dxa"/>
            <w:tcBorders>
              <w:top w:val="single" w:sz="6" w:space="0" w:color="auto"/>
              <w:left w:val="single" w:sz="6" w:space="0" w:color="auto"/>
              <w:bottom w:val="single" w:sz="6" w:space="0" w:color="auto"/>
              <w:right w:val="single" w:sz="6" w:space="0" w:color="auto"/>
            </w:tcBorders>
          </w:tcPr>
          <w:p w14:paraId="5E3F076A"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30C53C9" w14:textId="77777777" w:rsidR="00B30E16" w:rsidRPr="000B3E90" w:rsidRDefault="00B30E16" w:rsidP="00B30E16">
            <w:pPr>
              <w:spacing w:before="60" w:after="60" w:line="240" w:lineRule="atLeast"/>
              <w:jc w:val="center"/>
              <w:rPr>
                <w:sz w:val="20"/>
              </w:rPr>
            </w:pPr>
          </w:p>
        </w:tc>
      </w:tr>
      <w:tr w:rsidR="00B30E16" w:rsidRPr="000B3E90" w14:paraId="57D7388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1BDC566"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84A9D1F" w14:textId="6D3D224D" w:rsidR="00B30E16" w:rsidRPr="000B3E90" w:rsidRDefault="00450104" w:rsidP="00440BC1">
            <w:pPr>
              <w:spacing w:before="60" w:after="60" w:line="240" w:lineRule="atLeast"/>
              <w:jc w:val="left"/>
              <w:rPr>
                <w:sz w:val="20"/>
                <w:lang w:val="en-US"/>
              </w:rPr>
            </w:pPr>
            <w:r w:rsidRPr="000B3E90">
              <w:rPr>
                <w:color w:val="000000"/>
                <w:sz w:val="18"/>
                <w:szCs w:val="18"/>
              </w:rPr>
              <w:t>Installing</w:t>
            </w:r>
            <w:r w:rsidRPr="000B3E90">
              <w:rPr>
                <w:color w:val="000000"/>
                <w:sz w:val="18"/>
                <w:szCs w:val="18"/>
                <w:lang w:val="uk-UA"/>
              </w:rPr>
              <w:t xml:space="preserve"> of switches and </w:t>
            </w:r>
            <w:r w:rsidRPr="000B3E90">
              <w:rPr>
                <w:color w:val="000000"/>
                <w:sz w:val="18"/>
                <w:szCs w:val="18"/>
              </w:rPr>
              <w:t xml:space="preserve">interchanges </w:t>
            </w:r>
            <w:r w:rsidRPr="000B3E90">
              <w:rPr>
                <w:color w:val="000000"/>
                <w:sz w:val="18"/>
                <w:szCs w:val="18"/>
                <w:lang w:val="uk-UA"/>
              </w:rPr>
              <w:t xml:space="preserve">for </w:t>
            </w:r>
            <w:r w:rsidRPr="000B3E90">
              <w:rPr>
                <w:color w:val="000000"/>
                <w:sz w:val="18"/>
                <w:szCs w:val="18"/>
              </w:rPr>
              <w:t>volltage</w:t>
            </w:r>
            <w:r w:rsidRPr="000B3E90">
              <w:rPr>
                <w:color w:val="000000"/>
                <w:sz w:val="18"/>
                <w:szCs w:val="18"/>
                <w:lang w:val="uk-UA"/>
              </w:rPr>
              <w:t xml:space="preserve"> up to 25 A</w:t>
            </w:r>
          </w:p>
        </w:tc>
        <w:tc>
          <w:tcPr>
            <w:tcW w:w="850" w:type="dxa"/>
            <w:tcBorders>
              <w:top w:val="single" w:sz="6" w:space="0" w:color="auto"/>
              <w:left w:val="single" w:sz="6" w:space="0" w:color="auto"/>
              <w:bottom w:val="single" w:sz="6" w:space="0" w:color="auto"/>
              <w:right w:val="single" w:sz="6" w:space="0" w:color="auto"/>
            </w:tcBorders>
          </w:tcPr>
          <w:p w14:paraId="317A512E" w14:textId="23BC0253"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3C891DEA" w14:textId="30CE4329" w:rsidR="00B30E16" w:rsidRPr="000B3E90" w:rsidRDefault="00B30E16" w:rsidP="00B30E16">
            <w:pPr>
              <w:spacing w:before="60" w:after="60" w:line="240" w:lineRule="atLeast"/>
              <w:jc w:val="center"/>
              <w:rPr>
                <w:sz w:val="20"/>
              </w:rPr>
            </w:pPr>
            <w:r w:rsidRPr="000B3E90">
              <w:rPr>
                <w:color w:val="000000"/>
                <w:sz w:val="18"/>
                <w:szCs w:val="18"/>
                <w:lang w:val="uk-UA"/>
              </w:rPr>
              <w:t>0,01</w:t>
            </w:r>
          </w:p>
        </w:tc>
        <w:tc>
          <w:tcPr>
            <w:tcW w:w="1134" w:type="dxa"/>
            <w:tcBorders>
              <w:top w:val="single" w:sz="6" w:space="0" w:color="auto"/>
              <w:left w:val="single" w:sz="6" w:space="0" w:color="auto"/>
              <w:bottom w:val="single" w:sz="6" w:space="0" w:color="auto"/>
              <w:right w:val="single" w:sz="6" w:space="0" w:color="auto"/>
            </w:tcBorders>
          </w:tcPr>
          <w:p w14:paraId="734D696E"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BD28F7A" w14:textId="77777777" w:rsidR="00B30E16" w:rsidRPr="000B3E90" w:rsidRDefault="00B30E16" w:rsidP="00B30E16">
            <w:pPr>
              <w:spacing w:before="60" w:after="60" w:line="240" w:lineRule="atLeast"/>
              <w:jc w:val="center"/>
              <w:rPr>
                <w:sz w:val="20"/>
              </w:rPr>
            </w:pPr>
          </w:p>
        </w:tc>
      </w:tr>
      <w:tr w:rsidR="00B30E16" w:rsidRPr="000B3E90" w14:paraId="2AF5CCA6"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2E81C2B"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D8D6C86" w14:textId="514B9F72" w:rsidR="00B30E16" w:rsidRPr="000B3E90" w:rsidRDefault="00450104" w:rsidP="00440BC1">
            <w:pPr>
              <w:spacing w:before="60" w:after="60" w:line="240" w:lineRule="atLeast"/>
              <w:jc w:val="left"/>
              <w:rPr>
                <w:sz w:val="20"/>
                <w:lang w:val="en-US"/>
              </w:rPr>
            </w:pPr>
            <w:r w:rsidRPr="000B3E90">
              <w:rPr>
                <w:color w:val="000000"/>
                <w:sz w:val="18"/>
                <w:szCs w:val="18"/>
                <w:lang w:val="uk-UA"/>
              </w:rPr>
              <w:t xml:space="preserve">Mounting of clamping set without casing </w:t>
            </w:r>
            <w:r w:rsidR="00B30E16" w:rsidRPr="000B3E90">
              <w:rPr>
                <w:color w:val="000000"/>
                <w:sz w:val="18"/>
                <w:szCs w:val="18"/>
                <w:lang w:val="uk-UA"/>
              </w:rPr>
              <w:br/>
              <w:t xml:space="preserve">                                                                    </w:t>
            </w:r>
          </w:p>
        </w:tc>
        <w:tc>
          <w:tcPr>
            <w:tcW w:w="850" w:type="dxa"/>
            <w:tcBorders>
              <w:top w:val="single" w:sz="6" w:space="0" w:color="auto"/>
              <w:left w:val="single" w:sz="6" w:space="0" w:color="auto"/>
              <w:bottom w:val="single" w:sz="6" w:space="0" w:color="auto"/>
              <w:right w:val="single" w:sz="6" w:space="0" w:color="auto"/>
            </w:tcBorders>
          </w:tcPr>
          <w:p w14:paraId="05890E6D" w14:textId="4904EE73" w:rsidR="00B30E16" w:rsidRPr="000B3E90" w:rsidRDefault="00B30E16" w:rsidP="00B30E16">
            <w:pPr>
              <w:spacing w:before="60" w:after="60" w:line="240" w:lineRule="atLeast"/>
              <w:jc w:val="center"/>
              <w:rPr>
                <w:sz w:val="20"/>
              </w:rPr>
            </w:pPr>
            <w:r w:rsidRPr="000B3E90">
              <w:rPr>
                <w:color w:val="000000"/>
                <w:sz w:val="18"/>
                <w:szCs w:val="18"/>
                <w:lang w:val="uk-UA"/>
              </w:rPr>
              <w:t>100</w:t>
            </w:r>
            <w:r w:rsidR="006F2F83" w:rsidRPr="000B3E90">
              <w:rPr>
                <w:color w:val="000000"/>
                <w:sz w:val="18"/>
                <w:szCs w:val="18"/>
                <w:lang w:val="uk-UA"/>
              </w:rPr>
              <w:t xml:space="preserve"> units</w:t>
            </w:r>
          </w:p>
        </w:tc>
        <w:tc>
          <w:tcPr>
            <w:tcW w:w="851" w:type="dxa"/>
            <w:tcBorders>
              <w:top w:val="single" w:sz="6" w:space="0" w:color="auto"/>
              <w:left w:val="single" w:sz="6" w:space="0" w:color="auto"/>
              <w:bottom w:val="single" w:sz="6" w:space="0" w:color="auto"/>
              <w:right w:val="single" w:sz="6" w:space="0" w:color="auto"/>
            </w:tcBorders>
          </w:tcPr>
          <w:p w14:paraId="75FB127C" w14:textId="2F14D45F" w:rsidR="00B30E16" w:rsidRPr="000B3E90" w:rsidRDefault="00B30E16" w:rsidP="00B30E16">
            <w:pPr>
              <w:spacing w:before="60" w:after="60" w:line="240" w:lineRule="atLeast"/>
              <w:jc w:val="center"/>
              <w:rPr>
                <w:sz w:val="20"/>
              </w:rPr>
            </w:pPr>
            <w:r w:rsidRPr="000B3E90">
              <w:rPr>
                <w:color w:val="000000"/>
                <w:sz w:val="18"/>
                <w:szCs w:val="18"/>
                <w:lang w:val="uk-UA"/>
              </w:rPr>
              <w:t>0,01</w:t>
            </w:r>
          </w:p>
        </w:tc>
        <w:tc>
          <w:tcPr>
            <w:tcW w:w="1134" w:type="dxa"/>
            <w:tcBorders>
              <w:top w:val="single" w:sz="6" w:space="0" w:color="auto"/>
              <w:left w:val="single" w:sz="6" w:space="0" w:color="auto"/>
              <w:bottom w:val="single" w:sz="6" w:space="0" w:color="auto"/>
              <w:right w:val="single" w:sz="6" w:space="0" w:color="auto"/>
            </w:tcBorders>
          </w:tcPr>
          <w:p w14:paraId="3C01034D"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DE87C50" w14:textId="77777777" w:rsidR="00B30E16" w:rsidRPr="000B3E90" w:rsidRDefault="00B30E16" w:rsidP="00B30E16">
            <w:pPr>
              <w:spacing w:before="60" w:after="60" w:line="240" w:lineRule="atLeast"/>
              <w:jc w:val="center"/>
              <w:rPr>
                <w:sz w:val="20"/>
              </w:rPr>
            </w:pPr>
          </w:p>
        </w:tc>
      </w:tr>
      <w:tr w:rsidR="00B30E16" w:rsidRPr="000B3E90" w14:paraId="17C41E5C"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36569FEE"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442328C" w14:textId="6B4CCD0B" w:rsidR="00B30E16" w:rsidRPr="000B3E90" w:rsidRDefault="00450104" w:rsidP="00440BC1">
            <w:pPr>
              <w:spacing w:before="60" w:after="60" w:line="240" w:lineRule="atLeast"/>
              <w:jc w:val="left"/>
              <w:rPr>
                <w:sz w:val="20"/>
                <w:lang w:val="en-US"/>
              </w:rPr>
            </w:pPr>
            <w:r w:rsidRPr="000B3E90">
              <w:rPr>
                <w:color w:val="000000"/>
                <w:sz w:val="18"/>
                <w:szCs w:val="18"/>
                <w:lang w:val="uk-UA"/>
              </w:rPr>
              <w:t xml:space="preserve">Laying the cable </w:t>
            </w:r>
            <w:r w:rsidRPr="000B3E90">
              <w:rPr>
                <w:color w:val="000000"/>
                <w:sz w:val="18"/>
                <w:szCs w:val="18"/>
              </w:rPr>
              <w:t xml:space="preserve">with a cross section </w:t>
            </w:r>
            <w:r w:rsidRPr="000B3E90">
              <w:rPr>
                <w:color w:val="000000"/>
                <w:sz w:val="18"/>
                <w:szCs w:val="18"/>
                <w:lang w:val="uk-UA"/>
              </w:rPr>
              <w:t>over 6 mm2 to 10 mm2</w:t>
            </w:r>
          </w:p>
        </w:tc>
        <w:tc>
          <w:tcPr>
            <w:tcW w:w="850" w:type="dxa"/>
            <w:tcBorders>
              <w:top w:val="single" w:sz="6" w:space="0" w:color="auto"/>
              <w:left w:val="single" w:sz="6" w:space="0" w:color="auto"/>
              <w:bottom w:val="single" w:sz="6" w:space="0" w:color="auto"/>
              <w:right w:val="single" w:sz="6" w:space="0" w:color="auto"/>
            </w:tcBorders>
          </w:tcPr>
          <w:p w14:paraId="6A99EA77" w14:textId="5D3C84A6" w:rsidR="00B30E16" w:rsidRPr="000B3E90" w:rsidRDefault="00B30E16" w:rsidP="00B30E16">
            <w:pPr>
              <w:spacing w:before="60" w:after="60" w:line="240" w:lineRule="atLeast"/>
              <w:jc w:val="center"/>
              <w:rPr>
                <w:sz w:val="20"/>
              </w:rPr>
            </w:pPr>
            <w:r w:rsidRPr="000B3E90">
              <w:rPr>
                <w:color w:val="000000"/>
                <w:sz w:val="18"/>
                <w:szCs w:val="18"/>
                <w:lang w:val="uk-UA"/>
              </w:rPr>
              <w:t>100</w:t>
            </w:r>
          </w:p>
        </w:tc>
        <w:tc>
          <w:tcPr>
            <w:tcW w:w="851" w:type="dxa"/>
            <w:tcBorders>
              <w:top w:val="single" w:sz="6" w:space="0" w:color="auto"/>
              <w:left w:val="single" w:sz="6" w:space="0" w:color="auto"/>
              <w:bottom w:val="single" w:sz="6" w:space="0" w:color="auto"/>
              <w:right w:val="single" w:sz="6" w:space="0" w:color="auto"/>
            </w:tcBorders>
          </w:tcPr>
          <w:p w14:paraId="2DC4CD9E" w14:textId="25CF54DF" w:rsidR="00B30E16" w:rsidRPr="000B3E90" w:rsidRDefault="00B30E16" w:rsidP="00B30E16">
            <w:pPr>
              <w:spacing w:before="60" w:after="60" w:line="240" w:lineRule="atLeast"/>
              <w:jc w:val="center"/>
              <w:rPr>
                <w:sz w:val="20"/>
              </w:rPr>
            </w:pPr>
            <w:r w:rsidRPr="000B3E90">
              <w:rPr>
                <w:color w:val="000000"/>
                <w:sz w:val="18"/>
                <w:szCs w:val="18"/>
                <w:lang w:val="uk-UA"/>
              </w:rPr>
              <w:t>0,15</w:t>
            </w:r>
          </w:p>
        </w:tc>
        <w:tc>
          <w:tcPr>
            <w:tcW w:w="1134" w:type="dxa"/>
            <w:tcBorders>
              <w:top w:val="single" w:sz="6" w:space="0" w:color="auto"/>
              <w:left w:val="single" w:sz="6" w:space="0" w:color="auto"/>
              <w:bottom w:val="single" w:sz="6" w:space="0" w:color="auto"/>
              <w:right w:val="single" w:sz="6" w:space="0" w:color="auto"/>
            </w:tcBorders>
          </w:tcPr>
          <w:p w14:paraId="7210FFEF"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137765A" w14:textId="77777777" w:rsidR="00B30E16" w:rsidRPr="000B3E90" w:rsidRDefault="00B30E16" w:rsidP="00B30E16">
            <w:pPr>
              <w:spacing w:before="60" w:after="60" w:line="240" w:lineRule="atLeast"/>
              <w:jc w:val="center"/>
              <w:rPr>
                <w:sz w:val="20"/>
              </w:rPr>
            </w:pPr>
          </w:p>
        </w:tc>
      </w:tr>
      <w:tr w:rsidR="00B30E16" w:rsidRPr="000B3E90" w14:paraId="00FC34CE"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2815E0E9" w14:textId="77777777" w:rsidR="00B30E16" w:rsidRPr="000B3E90" w:rsidRDefault="00B30E16" w:rsidP="00257AF6">
            <w:pPr>
              <w:pStyle w:val="aff5"/>
              <w:numPr>
                <w:ilvl w:val="0"/>
                <w:numId w:val="171"/>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DF7A2CA" w14:textId="5EEF6CCE" w:rsidR="00B30E16" w:rsidRPr="000B3E90" w:rsidRDefault="00450104" w:rsidP="00440BC1">
            <w:pPr>
              <w:jc w:val="left"/>
              <w:rPr>
                <w:color w:val="000000"/>
                <w:sz w:val="18"/>
                <w:szCs w:val="18"/>
                <w:lang w:val="uk-UA"/>
              </w:rPr>
            </w:pPr>
            <w:r w:rsidRPr="000B3E90">
              <w:rPr>
                <w:color w:val="000000"/>
                <w:sz w:val="18"/>
                <w:szCs w:val="18"/>
              </w:rPr>
              <w:t>Installation of regulators</w:t>
            </w:r>
            <w:r w:rsidR="00B30E16" w:rsidRPr="000B3E90">
              <w:rPr>
                <w:color w:val="000000"/>
                <w:sz w:val="18"/>
                <w:szCs w:val="18"/>
                <w:lang w:val="uk-UA"/>
              </w:rPr>
              <w:t xml:space="preserve"> РС-1-300,РСА 5Д-5,0-М,РСА5Е-1,5Т</w:t>
            </w:r>
            <w:r w:rsidR="00B30E16" w:rsidRPr="000B3E90">
              <w:rPr>
                <w:color w:val="000000"/>
                <w:sz w:val="18"/>
                <w:szCs w:val="18"/>
                <w:lang w:val="uk-UA"/>
              </w:rPr>
              <w:br/>
            </w:r>
          </w:p>
          <w:p w14:paraId="6A62192B" w14:textId="77777777" w:rsidR="00B30E16" w:rsidRPr="000B3E90" w:rsidRDefault="00B30E16" w:rsidP="00440BC1">
            <w:pPr>
              <w:spacing w:before="60" w:after="60" w:line="240" w:lineRule="atLeast"/>
              <w:jc w:val="left"/>
              <w:rPr>
                <w:sz w:val="20"/>
                <w:lang w:val="uk-UA"/>
              </w:rPr>
            </w:pPr>
          </w:p>
        </w:tc>
        <w:tc>
          <w:tcPr>
            <w:tcW w:w="850" w:type="dxa"/>
            <w:tcBorders>
              <w:top w:val="single" w:sz="6" w:space="0" w:color="auto"/>
              <w:left w:val="single" w:sz="6" w:space="0" w:color="auto"/>
              <w:bottom w:val="single" w:sz="6" w:space="0" w:color="auto"/>
              <w:right w:val="single" w:sz="6" w:space="0" w:color="auto"/>
            </w:tcBorders>
          </w:tcPr>
          <w:p w14:paraId="506C6E3F" w14:textId="6EBF5A18" w:rsidR="00B30E16" w:rsidRPr="000B3E90" w:rsidRDefault="006F2F83" w:rsidP="00B30E16">
            <w:pPr>
              <w:spacing w:before="60" w:after="60" w:line="240" w:lineRule="atLeast"/>
              <w:jc w:val="center"/>
              <w:rPr>
                <w:sz w:val="20"/>
              </w:rPr>
            </w:pPr>
            <w:r w:rsidRPr="000B3E90">
              <w:rPr>
                <w:color w:val="000000"/>
                <w:sz w:val="18"/>
                <w:szCs w:val="18"/>
                <w:lang w:val="uk-UA"/>
              </w:rPr>
              <w:t>units</w:t>
            </w:r>
          </w:p>
        </w:tc>
        <w:tc>
          <w:tcPr>
            <w:tcW w:w="851" w:type="dxa"/>
            <w:tcBorders>
              <w:top w:val="single" w:sz="6" w:space="0" w:color="auto"/>
              <w:left w:val="single" w:sz="6" w:space="0" w:color="auto"/>
              <w:bottom w:val="single" w:sz="6" w:space="0" w:color="auto"/>
              <w:right w:val="single" w:sz="6" w:space="0" w:color="auto"/>
            </w:tcBorders>
          </w:tcPr>
          <w:p w14:paraId="6ACE48BE" w14:textId="15961195" w:rsidR="00B30E16" w:rsidRPr="000B3E90" w:rsidRDefault="00B30E16" w:rsidP="00B30E16">
            <w:pPr>
              <w:spacing w:before="60" w:after="60" w:line="240" w:lineRule="atLeast"/>
              <w:jc w:val="center"/>
              <w:rPr>
                <w:sz w:val="20"/>
              </w:rPr>
            </w:pPr>
            <w:r w:rsidRPr="000B3E90">
              <w:rPr>
                <w:color w:val="000000"/>
                <w:sz w:val="18"/>
                <w:szCs w:val="18"/>
                <w:lang w:val="uk-UA"/>
              </w:rPr>
              <w:t>1</w:t>
            </w:r>
          </w:p>
        </w:tc>
        <w:tc>
          <w:tcPr>
            <w:tcW w:w="1134" w:type="dxa"/>
            <w:tcBorders>
              <w:top w:val="single" w:sz="6" w:space="0" w:color="auto"/>
              <w:left w:val="single" w:sz="6" w:space="0" w:color="auto"/>
              <w:bottom w:val="single" w:sz="6" w:space="0" w:color="auto"/>
              <w:right w:val="single" w:sz="6" w:space="0" w:color="auto"/>
            </w:tcBorders>
          </w:tcPr>
          <w:p w14:paraId="06C98368" w14:textId="77777777" w:rsidR="00B30E16" w:rsidRPr="000B3E90" w:rsidRDefault="00B30E16" w:rsidP="00B30E16">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BC2F349" w14:textId="77777777" w:rsidR="00B30E16" w:rsidRPr="000B3E90" w:rsidRDefault="00B30E16" w:rsidP="00B30E16">
            <w:pPr>
              <w:spacing w:before="60" w:after="60" w:line="240" w:lineRule="atLeast"/>
              <w:jc w:val="center"/>
              <w:rPr>
                <w:sz w:val="20"/>
              </w:rPr>
            </w:pPr>
          </w:p>
        </w:tc>
      </w:tr>
      <w:tr w:rsidR="00B30E16" w:rsidRPr="000B3E90" w14:paraId="78D6D029" w14:textId="77777777" w:rsidTr="00B30E16">
        <w:trPr>
          <w:cantSplit/>
        </w:trPr>
        <w:tc>
          <w:tcPr>
            <w:tcW w:w="709" w:type="dxa"/>
            <w:tcBorders>
              <w:top w:val="single" w:sz="6" w:space="0" w:color="auto"/>
              <w:left w:val="single" w:sz="6" w:space="0" w:color="auto"/>
              <w:bottom w:val="single" w:sz="6" w:space="0" w:color="auto"/>
              <w:right w:val="single" w:sz="6" w:space="0" w:color="auto"/>
            </w:tcBorders>
          </w:tcPr>
          <w:p w14:paraId="5185EF57" w14:textId="77777777" w:rsidR="00B30E16" w:rsidRPr="000B3E90" w:rsidRDefault="00B30E16" w:rsidP="00257AF6">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A3BAEA8" w14:textId="1283A220" w:rsidR="00B30E16" w:rsidRPr="000B3E90" w:rsidRDefault="00450104" w:rsidP="00440BC1">
            <w:pPr>
              <w:spacing w:before="60" w:after="60" w:line="240" w:lineRule="atLeast"/>
              <w:jc w:val="left"/>
              <w:rPr>
                <w:sz w:val="20"/>
                <w:lang w:val="en-US"/>
              </w:rPr>
            </w:pPr>
            <w:r w:rsidRPr="000B3E90">
              <w:rPr>
                <w:i/>
                <w:sz w:val="20"/>
                <w:lang w:val="en-US"/>
              </w:rPr>
              <w:t>Other required materials, not indicated in the list (if available)</w:t>
            </w:r>
          </w:p>
        </w:tc>
        <w:tc>
          <w:tcPr>
            <w:tcW w:w="850" w:type="dxa"/>
            <w:tcBorders>
              <w:top w:val="single" w:sz="6" w:space="0" w:color="auto"/>
              <w:left w:val="single" w:sz="6" w:space="0" w:color="auto"/>
              <w:bottom w:val="single" w:sz="6" w:space="0" w:color="auto"/>
              <w:right w:val="single" w:sz="6" w:space="0" w:color="auto"/>
            </w:tcBorders>
          </w:tcPr>
          <w:p w14:paraId="7EA81288" w14:textId="77777777" w:rsidR="00B30E16" w:rsidRPr="000B3E90" w:rsidRDefault="00B30E16" w:rsidP="00B30E16">
            <w:pPr>
              <w:spacing w:before="60" w:after="60" w:line="240" w:lineRule="atLeast"/>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10DBF1C2" w14:textId="77777777" w:rsidR="00B30E16" w:rsidRPr="000B3E90" w:rsidRDefault="00B30E16" w:rsidP="00B30E16">
            <w:pPr>
              <w:spacing w:before="60" w:after="60" w:line="240" w:lineRule="atLeast"/>
              <w:jc w:val="center"/>
              <w:rPr>
                <w:sz w:val="20"/>
                <w:lang w:val="en-US"/>
              </w:rPr>
            </w:pPr>
          </w:p>
        </w:tc>
        <w:tc>
          <w:tcPr>
            <w:tcW w:w="1134" w:type="dxa"/>
            <w:tcBorders>
              <w:top w:val="single" w:sz="6" w:space="0" w:color="auto"/>
              <w:left w:val="single" w:sz="6" w:space="0" w:color="auto"/>
              <w:bottom w:val="single" w:sz="6" w:space="0" w:color="auto"/>
              <w:right w:val="single" w:sz="6" w:space="0" w:color="auto"/>
            </w:tcBorders>
          </w:tcPr>
          <w:p w14:paraId="60D646D0" w14:textId="77777777" w:rsidR="00B30E16" w:rsidRPr="000B3E90" w:rsidRDefault="00B30E16" w:rsidP="00B30E16">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17678144" w14:textId="77777777" w:rsidR="00B30E16" w:rsidRPr="000B3E90" w:rsidRDefault="00B30E16" w:rsidP="00B30E16">
            <w:pPr>
              <w:spacing w:before="60" w:after="60" w:line="240" w:lineRule="atLeast"/>
              <w:jc w:val="center"/>
              <w:rPr>
                <w:sz w:val="20"/>
                <w:lang w:val="en-US"/>
              </w:rPr>
            </w:pPr>
          </w:p>
        </w:tc>
      </w:tr>
      <w:tr w:rsidR="003B0F53" w:rsidRPr="000B3E90" w14:paraId="39BC930F" w14:textId="77777777" w:rsidTr="00B30E16">
        <w:trPr>
          <w:cantSplit/>
        </w:trPr>
        <w:tc>
          <w:tcPr>
            <w:tcW w:w="7647" w:type="dxa"/>
            <w:gridSpan w:val="5"/>
            <w:tcBorders>
              <w:top w:val="single" w:sz="6" w:space="0" w:color="auto"/>
              <w:left w:val="single" w:sz="6" w:space="0" w:color="auto"/>
              <w:bottom w:val="single" w:sz="6" w:space="0" w:color="auto"/>
            </w:tcBorders>
          </w:tcPr>
          <w:p w14:paraId="75097A2B" w14:textId="77777777" w:rsidR="003B0F53" w:rsidRPr="000B3E90" w:rsidRDefault="003B0F53" w:rsidP="00440BC1">
            <w:pPr>
              <w:spacing w:line="0" w:lineRule="atLeast"/>
              <w:ind w:left="-284" w:firstLine="357"/>
              <w:jc w:val="left"/>
              <w:rPr>
                <w:b/>
                <w:sz w:val="20"/>
              </w:rPr>
            </w:pPr>
            <w:r w:rsidRPr="000B3E90">
              <w:rPr>
                <w:b/>
                <w:sz w:val="20"/>
              </w:rPr>
              <w:t>Total amount (to be carried to Summary Schedule)</w:t>
            </w:r>
          </w:p>
        </w:tc>
        <w:tc>
          <w:tcPr>
            <w:tcW w:w="1284" w:type="dxa"/>
            <w:tcBorders>
              <w:top w:val="single" w:sz="6" w:space="0" w:color="auto"/>
              <w:left w:val="single" w:sz="6" w:space="0" w:color="auto"/>
              <w:bottom w:val="single" w:sz="6" w:space="0" w:color="auto"/>
              <w:right w:val="single" w:sz="6" w:space="0" w:color="auto"/>
            </w:tcBorders>
          </w:tcPr>
          <w:p w14:paraId="07A0AA94" w14:textId="77777777" w:rsidR="003B0F53" w:rsidRPr="000B3E90" w:rsidRDefault="003B0F53" w:rsidP="00CB29B8">
            <w:pPr>
              <w:spacing w:before="120" w:after="120" w:line="240" w:lineRule="atLeast"/>
              <w:jc w:val="right"/>
              <w:rPr>
                <w:b/>
                <w:sz w:val="20"/>
              </w:rPr>
            </w:pPr>
          </w:p>
        </w:tc>
      </w:tr>
    </w:tbl>
    <w:p w14:paraId="12626F22" w14:textId="4CA36321" w:rsidR="003B0F53" w:rsidRPr="000B3E90" w:rsidRDefault="00CB29B8" w:rsidP="003B0F53">
      <w:pPr>
        <w:spacing w:line="240" w:lineRule="atLeast"/>
        <w:rPr>
          <w:sz w:val="20"/>
        </w:rPr>
      </w:pPr>
      <w:r w:rsidRPr="000B3E90">
        <w:rPr>
          <w:sz w:val="20"/>
        </w:rPr>
        <w:br w:type="textWrapping" w:clear="all"/>
      </w:r>
      <w:r w:rsidR="00E32C48" w:rsidRPr="000B3E90">
        <w:rPr>
          <w:sz w:val="20"/>
        </w:rPr>
        <w:t>* - Any reference to a specific trademark or company, design or type, origin of materials or manufacturer, shall be considered in revision with the expression "or equivalent"</w:t>
      </w:r>
    </w:p>
    <w:tbl>
      <w:tblPr>
        <w:tblW w:w="0" w:type="auto"/>
        <w:tblLook w:val="01E0" w:firstRow="1" w:lastRow="1" w:firstColumn="1" w:lastColumn="1" w:noHBand="0" w:noVBand="0"/>
      </w:tblPr>
      <w:tblGrid>
        <w:gridCol w:w="9219"/>
      </w:tblGrid>
      <w:tr w:rsidR="003B0F53" w:rsidRPr="000B3E90" w14:paraId="021B3005" w14:textId="77777777" w:rsidTr="00BF5FD4">
        <w:tc>
          <w:tcPr>
            <w:tcW w:w="9219" w:type="dxa"/>
          </w:tcPr>
          <w:p w14:paraId="654E262B" w14:textId="77777777" w:rsidR="003B0F53" w:rsidRPr="000B3E90" w:rsidRDefault="003B0F53" w:rsidP="00BF5FD4">
            <w:pPr>
              <w:tabs>
                <w:tab w:val="right" w:pos="4140"/>
                <w:tab w:val="left" w:pos="4500"/>
                <w:tab w:val="right" w:pos="9000"/>
              </w:tabs>
              <w:spacing w:before="120" w:after="120"/>
              <w:jc w:val="left"/>
              <w:rPr>
                <w:sz w:val="20"/>
                <w:lang w:val="en-US"/>
              </w:rPr>
            </w:pPr>
            <w:r w:rsidRPr="000B3E90">
              <w:rPr>
                <w:sz w:val="20"/>
                <w:lang w:val="en-US"/>
              </w:rPr>
              <w:t xml:space="preserve">Name  </w:t>
            </w:r>
          </w:p>
        </w:tc>
      </w:tr>
      <w:tr w:rsidR="003B0F53" w:rsidRPr="000B3E90" w14:paraId="74BC299C" w14:textId="77777777" w:rsidTr="00BF5FD4">
        <w:tc>
          <w:tcPr>
            <w:tcW w:w="9219" w:type="dxa"/>
          </w:tcPr>
          <w:p w14:paraId="680DCE9C" w14:textId="77777777" w:rsidR="003B0F53" w:rsidRPr="000B3E90" w:rsidRDefault="003B0F53" w:rsidP="00BF5FD4">
            <w:pPr>
              <w:tabs>
                <w:tab w:val="right" w:pos="4140"/>
                <w:tab w:val="left" w:pos="4500"/>
                <w:tab w:val="right" w:pos="9000"/>
              </w:tabs>
              <w:spacing w:before="120" w:after="120"/>
              <w:jc w:val="left"/>
              <w:rPr>
                <w:sz w:val="20"/>
                <w:lang w:val="en-US"/>
              </w:rPr>
            </w:pPr>
            <w:r w:rsidRPr="000B3E90">
              <w:rPr>
                <w:sz w:val="20"/>
                <w:lang w:val="en-US"/>
              </w:rPr>
              <w:t>In the capacity of</w:t>
            </w:r>
          </w:p>
        </w:tc>
      </w:tr>
      <w:tr w:rsidR="003B0F53" w:rsidRPr="000B3E90" w14:paraId="08024467" w14:textId="77777777" w:rsidTr="00BF5FD4">
        <w:tc>
          <w:tcPr>
            <w:tcW w:w="9219" w:type="dxa"/>
          </w:tcPr>
          <w:p w14:paraId="71954EF0" w14:textId="77777777" w:rsidR="003B0F53" w:rsidRPr="000B3E90" w:rsidRDefault="003B0F53" w:rsidP="00BF5FD4">
            <w:pPr>
              <w:tabs>
                <w:tab w:val="right" w:pos="4140"/>
                <w:tab w:val="left" w:pos="4500"/>
                <w:tab w:val="right" w:pos="9000"/>
              </w:tabs>
              <w:spacing w:before="120" w:after="120"/>
              <w:jc w:val="left"/>
              <w:rPr>
                <w:sz w:val="20"/>
                <w:u w:val="single"/>
                <w:lang w:val="en-US"/>
              </w:rPr>
            </w:pPr>
            <w:r w:rsidRPr="000B3E90">
              <w:rPr>
                <w:sz w:val="20"/>
                <w:lang w:val="en-US"/>
              </w:rPr>
              <w:t xml:space="preserve">Signed </w:t>
            </w:r>
          </w:p>
        </w:tc>
      </w:tr>
      <w:tr w:rsidR="003B0F53" w:rsidRPr="000B3E90" w14:paraId="53636161" w14:textId="77777777" w:rsidTr="00BF5FD4">
        <w:tc>
          <w:tcPr>
            <w:tcW w:w="9219" w:type="dxa"/>
          </w:tcPr>
          <w:p w14:paraId="5A06D698" w14:textId="77777777" w:rsidR="003B0F53" w:rsidRPr="000B3E90" w:rsidRDefault="003B0F53" w:rsidP="00BF5FD4">
            <w:pPr>
              <w:tabs>
                <w:tab w:val="left" w:pos="5238"/>
                <w:tab w:val="left" w:pos="5474"/>
                <w:tab w:val="left" w:pos="9468"/>
              </w:tabs>
              <w:spacing w:before="120" w:after="120"/>
              <w:jc w:val="left"/>
              <w:rPr>
                <w:sz w:val="20"/>
                <w:lang w:val="en-US"/>
              </w:rPr>
            </w:pPr>
            <w:r w:rsidRPr="000B3E90">
              <w:rPr>
                <w:sz w:val="20"/>
                <w:lang w:val="en-US"/>
              </w:rPr>
              <w:t>Duly authorised to sign the tender for and on behalf of __________________________________</w:t>
            </w:r>
          </w:p>
        </w:tc>
      </w:tr>
      <w:tr w:rsidR="003B0F53" w:rsidRPr="000B3E90" w14:paraId="3DC01543" w14:textId="77777777" w:rsidTr="00BF5FD4">
        <w:tc>
          <w:tcPr>
            <w:tcW w:w="9219" w:type="dxa"/>
          </w:tcPr>
          <w:p w14:paraId="269BB01D" w14:textId="77777777" w:rsidR="003B0F53" w:rsidRPr="000B3E90" w:rsidRDefault="003B0F53" w:rsidP="00BF5F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B3E90">
              <w:rPr>
                <w:sz w:val="20"/>
                <w:lang w:val="en-US"/>
              </w:rPr>
              <w:t>Dated on ____________ day of _____________________,___________.</w:t>
            </w:r>
          </w:p>
        </w:tc>
      </w:tr>
    </w:tbl>
    <w:p w14:paraId="0CFC852F" w14:textId="77777777" w:rsidR="003B0F53" w:rsidRPr="000B3E90" w:rsidRDefault="003B0F53" w:rsidP="003B0F53">
      <w:pPr>
        <w:tabs>
          <w:tab w:val="left" w:pos="1440"/>
          <w:tab w:val="left" w:pos="8910"/>
        </w:tabs>
        <w:ind w:left="720" w:hanging="720"/>
        <w:rPr>
          <w:sz w:val="20"/>
        </w:rPr>
      </w:pPr>
      <w:r w:rsidRPr="000B3E90">
        <w:rPr>
          <w:sz w:val="20"/>
        </w:rPr>
        <w:t>Note:</w:t>
      </w:r>
    </w:p>
    <w:p w14:paraId="4E8E0762" w14:textId="77777777" w:rsidR="003B0F53" w:rsidRPr="000B3E90" w:rsidRDefault="003B0F53" w:rsidP="003B0F53">
      <w:pPr>
        <w:spacing w:before="120" w:after="120" w:line="240" w:lineRule="atLeast"/>
        <w:ind w:left="720" w:hanging="720"/>
        <w:rPr>
          <w:sz w:val="20"/>
        </w:rPr>
      </w:pPr>
      <w:r w:rsidRPr="000B3E90">
        <w:rPr>
          <w:sz w:val="20"/>
        </w:rPr>
        <w:t>1.</w:t>
      </w:r>
      <w:r w:rsidRPr="000B3E90">
        <w:rPr>
          <w:sz w:val="20"/>
        </w:rPr>
        <w:tab/>
        <w:t>In case of discrepancy between unit price and total, these will be adjusted in accordance with the Instructions to Tenderers.</w:t>
      </w:r>
    </w:p>
    <w:p w14:paraId="39BE13FE" w14:textId="77777777" w:rsidR="003B0F53" w:rsidRPr="000B3E90" w:rsidRDefault="003B0F53" w:rsidP="003B0F53">
      <w:pPr>
        <w:spacing w:before="120" w:after="120" w:line="240" w:lineRule="atLeast"/>
        <w:ind w:left="720" w:hanging="720"/>
        <w:rPr>
          <w:sz w:val="20"/>
        </w:rPr>
      </w:pPr>
      <w:r w:rsidRPr="000B3E90">
        <w:rPr>
          <w:sz w:val="20"/>
        </w:rPr>
        <w:t>2.</w:t>
      </w:r>
      <w:r w:rsidRPr="000B3E90">
        <w:rPr>
          <w:sz w:val="20"/>
        </w:rPr>
        <w:tab/>
        <w:t>Prices and currencies to be in accordance with the Instructions to Tenderers.</w:t>
      </w:r>
    </w:p>
    <w:p w14:paraId="4C11C580" w14:textId="042844A6" w:rsidR="003B0F53" w:rsidRPr="000B3E90" w:rsidRDefault="003B0F53" w:rsidP="003B0F53">
      <w:pPr>
        <w:spacing w:before="120" w:after="120" w:line="240" w:lineRule="atLeast"/>
        <w:ind w:left="720" w:hanging="720"/>
        <w:rPr>
          <w:sz w:val="20"/>
        </w:rPr>
      </w:pPr>
      <w:r w:rsidRPr="000B3E90">
        <w:rPr>
          <w:sz w:val="20"/>
        </w:rPr>
        <w:t>3.</w:t>
      </w:r>
      <w:r w:rsidRPr="000B3E90">
        <w:rPr>
          <w:sz w:val="20"/>
        </w:rPr>
        <w:tab/>
        <w:t>All items</w:t>
      </w:r>
      <w:r w:rsidR="00B163C8" w:rsidRPr="000B3E90">
        <w:rPr>
          <w:sz w:val="20"/>
        </w:rPr>
        <w:t xml:space="preserve"> identified</w:t>
      </w:r>
      <w:r w:rsidRPr="000B3E90">
        <w:rPr>
          <w:sz w:val="20"/>
        </w:rPr>
        <w:t xml:space="preserve"> in the Section V – </w:t>
      </w:r>
      <w:r w:rsidR="00B163C8" w:rsidRPr="000B3E90">
        <w:rPr>
          <w:sz w:val="20"/>
        </w:rPr>
        <w:t xml:space="preserve">Employer’s </w:t>
      </w:r>
      <w:r w:rsidRPr="000B3E90">
        <w:rPr>
          <w:sz w:val="20"/>
        </w:rPr>
        <w:t>Requirements</w:t>
      </w:r>
      <w:r w:rsidR="00B163C8" w:rsidRPr="000B3E90">
        <w:rPr>
          <w:sz w:val="20"/>
        </w:rPr>
        <w:t xml:space="preserve"> –</w:t>
      </w:r>
      <w:r w:rsidRPr="000B3E90">
        <w:rPr>
          <w:sz w:val="20"/>
        </w:rPr>
        <w:t xml:space="preserve"> must be entered and priced in the appropriate Price Schedule.  Items not priced will be deemed to have been included in price of the priced items.</w:t>
      </w:r>
    </w:p>
    <w:p w14:paraId="60D28B40" w14:textId="77777777" w:rsidR="00042AD2" w:rsidRPr="000B3E90" w:rsidRDefault="00042AD2" w:rsidP="003B0F53">
      <w:pPr>
        <w:spacing w:before="120" w:after="120" w:line="240" w:lineRule="atLeast"/>
        <w:ind w:left="720" w:hanging="720"/>
        <w:rPr>
          <w:sz w:val="20"/>
        </w:rPr>
      </w:pPr>
      <w:r w:rsidRPr="000B3E90">
        <w:rPr>
          <w:sz w:val="20"/>
        </w:rPr>
        <w:t>4.</w:t>
      </w:r>
      <w:r w:rsidRPr="000B3E90">
        <w:rPr>
          <w:sz w:val="20"/>
        </w:rPr>
        <w:tab/>
        <w:t>Data of the Price Schedule should be entered into a spreadsheet of XLS type (included in tender documentation as a separate file) and submitted in both hard and digital copies together with the tender</w:t>
      </w:r>
    </w:p>
    <w:p w14:paraId="08350898" w14:textId="77777777" w:rsidR="00413E7B" w:rsidRPr="000B3E90" w:rsidRDefault="003B0F53" w:rsidP="003B0F53">
      <w:pPr>
        <w:spacing w:before="120" w:after="120" w:line="240" w:lineRule="atLeast"/>
        <w:ind w:left="720" w:hanging="720"/>
        <w:rPr>
          <w:sz w:val="20"/>
        </w:rPr>
      </w:pPr>
      <w:r w:rsidRPr="000B3E90">
        <w:rPr>
          <w:sz w:val="20"/>
        </w:rPr>
        <w:br w:type="page"/>
      </w:r>
    </w:p>
    <w:p w14:paraId="759769BC" w14:textId="11250592" w:rsidR="003B0F53" w:rsidRPr="000B3E90" w:rsidRDefault="003B0F53" w:rsidP="003B0F53">
      <w:pPr>
        <w:spacing w:before="120" w:after="120" w:line="240" w:lineRule="atLeast"/>
        <w:ind w:left="720" w:hanging="720"/>
        <w:rPr>
          <w:b/>
          <w:szCs w:val="24"/>
          <w:lang w:val="en-US"/>
        </w:rPr>
      </w:pPr>
      <w:r w:rsidRPr="000B3E90">
        <w:rPr>
          <w:b/>
          <w:szCs w:val="24"/>
        </w:rPr>
        <w:lastRenderedPageBreak/>
        <w:t>Summary Price Schedule</w:t>
      </w:r>
      <w:r w:rsidR="00400E5E" w:rsidRPr="000B3E90">
        <w:rPr>
          <w:b/>
          <w:szCs w:val="24"/>
        </w:rPr>
        <w:t xml:space="preserve">, Kindergarten </w:t>
      </w:r>
      <w:r w:rsidR="00400E5E" w:rsidRPr="000B3E90">
        <w:rPr>
          <w:b/>
          <w:szCs w:val="24"/>
          <w:lang w:val="ru-RU"/>
        </w:rPr>
        <w:t>№</w:t>
      </w:r>
      <w:r w:rsidR="00400E5E" w:rsidRPr="000B3E90">
        <w:rPr>
          <w:b/>
          <w:szCs w:val="24"/>
          <w:lang w:val="en-US"/>
        </w:rPr>
        <w:t>54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3B0F53" w:rsidRPr="000B3E90" w14:paraId="57F094B4" w14:textId="77777777" w:rsidTr="00BF5FD4">
        <w:trPr>
          <w:cantSplit/>
        </w:trPr>
        <w:tc>
          <w:tcPr>
            <w:tcW w:w="3510" w:type="dxa"/>
            <w:tcBorders>
              <w:top w:val="nil"/>
              <w:left w:val="nil"/>
              <w:bottom w:val="nil"/>
              <w:right w:val="nil"/>
            </w:tcBorders>
            <w:vAlign w:val="center"/>
          </w:tcPr>
          <w:p w14:paraId="4CC04C2E" w14:textId="77777777" w:rsidR="003B0F53" w:rsidRPr="000B3E90" w:rsidRDefault="003B0F53" w:rsidP="00BF5FD4">
            <w:pPr>
              <w:rPr>
                <w:sz w:val="20"/>
              </w:rPr>
            </w:pPr>
          </w:p>
        </w:tc>
        <w:tc>
          <w:tcPr>
            <w:tcW w:w="5387" w:type="dxa"/>
            <w:tcBorders>
              <w:top w:val="nil"/>
              <w:left w:val="nil"/>
              <w:bottom w:val="nil"/>
              <w:right w:val="nil"/>
            </w:tcBorders>
            <w:vAlign w:val="center"/>
          </w:tcPr>
          <w:p w14:paraId="0837565C" w14:textId="77777777" w:rsidR="003B0F53" w:rsidRPr="000B3E90" w:rsidRDefault="003B0F53" w:rsidP="00BF5FD4">
            <w:pPr>
              <w:tabs>
                <w:tab w:val="right" w:leader="underscore" w:pos="4752"/>
              </w:tabs>
              <w:spacing w:before="60" w:after="60"/>
              <w:rPr>
                <w:sz w:val="20"/>
              </w:rPr>
            </w:pPr>
            <w:r w:rsidRPr="000B3E90">
              <w:rPr>
                <w:sz w:val="20"/>
              </w:rPr>
              <w:t xml:space="preserve">Date: </w:t>
            </w:r>
            <w:r w:rsidRPr="000B3E90">
              <w:rPr>
                <w:sz w:val="20"/>
              </w:rPr>
              <w:tab/>
            </w:r>
          </w:p>
          <w:p w14:paraId="4DF8AC23" w14:textId="77777777" w:rsidR="003B0F53" w:rsidRPr="000B3E90" w:rsidRDefault="003B0F53" w:rsidP="00BF5FD4">
            <w:pPr>
              <w:tabs>
                <w:tab w:val="right" w:leader="underscore" w:pos="4752"/>
              </w:tabs>
              <w:spacing w:before="60" w:after="60"/>
              <w:rPr>
                <w:sz w:val="20"/>
              </w:rPr>
            </w:pPr>
            <w:r w:rsidRPr="000B3E90">
              <w:rPr>
                <w:sz w:val="20"/>
              </w:rPr>
              <w:t xml:space="preserve">Tender: </w:t>
            </w:r>
            <w:r w:rsidRPr="000B3E90">
              <w:rPr>
                <w:sz w:val="20"/>
              </w:rPr>
              <w:tab/>
            </w:r>
          </w:p>
        </w:tc>
      </w:tr>
      <w:tr w:rsidR="003B0F53" w:rsidRPr="000B3E90" w14:paraId="77E4DA25" w14:textId="77777777" w:rsidTr="00BF5FD4">
        <w:trPr>
          <w:cantSplit/>
        </w:trPr>
        <w:tc>
          <w:tcPr>
            <w:tcW w:w="8897" w:type="dxa"/>
            <w:gridSpan w:val="2"/>
            <w:tcBorders>
              <w:top w:val="nil"/>
              <w:left w:val="nil"/>
              <w:bottom w:val="nil"/>
              <w:right w:val="nil"/>
            </w:tcBorders>
            <w:vAlign w:val="center"/>
          </w:tcPr>
          <w:p w14:paraId="43859D00" w14:textId="77777777" w:rsidR="003B0F53" w:rsidRPr="000B3E90" w:rsidRDefault="003B0F53" w:rsidP="00BF5FD4">
            <w:pPr>
              <w:tabs>
                <w:tab w:val="left" w:pos="8220"/>
                <w:tab w:val="right" w:pos="9360"/>
              </w:tabs>
              <w:spacing w:before="120" w:after="120"/>
              <w:rPr>
                <w:sz w:val="20"/>
              </w:rPr>
            </w:pPr>
            <w:r w:rsidRPr="000B3E90">
              <w:rPr>
                <w:sz w:val="20"/>
              </w:rPr>
              <w:t>Name of the Tenderer: __________________________________________________</w:t>
            </w:r>
            <w:r w:rsidRPr="000B3E90">
              <w:rPr>
                <w:sz w:val="20"/>
              </w:rPr>
              <w:tab/>
            </w:r>
          </w:p>
        </w:tc>
      </w:tr>
    </w:tbl>
    <w:p w14:paraId="2191B2C8" w14:textId="77777777" w:rsidR="003B0F53" w:rsidRPr="000B3E90" w:rsidRDefault="003B0F53" w:rsidP="003B0F53">
      <w:pPr>
        <w:ind w:left="720" w:hanging="720"/>
        <w:rPr>
          <w:sz w:val="20"/>
        </w:rPr>
      </w:pPr>
    </w:p>
    <w:tbl>
      <w:tblPr>
        <w:tblW w:w="8931" w:type="dxa"/>
        <w:tblInd w:w="-34" w:type="dxa"/>
        <w:tblLayout w:type="fixed"/>
        <w:tblLook w:val="0000" w:firstRow="0" w:lastRow="0" w:firstColumn="0" w:lastColumn="0" w:noHBand="0" w:noVBand="0"/>
      </w:tblPr>
      <w:tblGrid>
        <w:gridCol w:w="709"/>
        <w:gridCol w:w="6237"/>
        <w:gridCol w:w="1985"/>
      </w:tblGrid>
      <w:tr w:rsidR="003B0F53" w:rsidRPr="000B3E90" w14:paraId="7041E90B" w14:textId="77777777" w:rsidTr="003B0F53">
        <w:trPr>
          <w:cantSplit/>
        </w:trPr>
        <w:tc>
          <w:tcPr>
            <w:tcW w:w="709" w:type="dxa"/>
            <w:tcBorders>
              <w:top w:val="single" w:sz="6" w:space="0" w:color="auto"/>
              <w:left w:val="single" w:sz="6" w:space="0" w:color="auto"/>
              <w:bottom w:val="single" w:sz="6" w:space="0" w:color="auto"/>
              <w:right w:val="single" w:sz="6" w:space="0" w:color="auto"/>
            </w:tcBorders>
          </w:tcPr>
          <w:p w14:paraId="6D846783" w14:textId="77777777" w:rsidR="003B0F53" w:rsidRPr="000B3E90" w:rsidRDefault="003B0F53" w:rsidP="00BF5FD4">
            <w:pPr>
              <w:spacing w:before="60" w:after="60" w:line="240" w:lineRule="atLeast"/>
              <w:jc w:val="center"/>
              <w:rPr>
                <w:i/>
                <w:sz w:val="20"/>
              </w:rPr>
            </w:pPr>
            <w:r w:rsidRPr="000B3E90">
              <w:rPr>
                <w:i/>
                <w:sz w:val="20"/>
              </w:rPr>
              <w:t>1</w:t>
            </w:r>
          </w:p>
        </w:tc>
        <w:tc>
          <w:tcPr>
            <w:tcW w:w="6237" w:type="dxa"/>
            <w:tcBorders>
              <w:top w:val="single" w:sz="6" w:space="0" w:color="auto"/>
              <w:left w:val="single" w:sz="6" w:space="0" w:color="auto"/>
              <w:bottom w:val="single" w:sz="6" w:space="0" w:color="auto"/>
              <w:right w:val="single" w:sz="6" w:space="0" w:color="auto"/>
            </w:tcBorders>
          </w:tcPr>
          <w:p w14:paraId="0B840A06" w14:textId="77777777" w:rsidR="003B0F53" w:rsidRPr="000B3E90" w:rsidRDefault="003B0F53" w:rsidP="00BF5FD4">
            <w:pPr>
              <w:spacing w:before="60" w:after="60" w:line="240" w:lineRule="atLeast"/>
              <w:jc w:val="center"/>
              <w:rPr>
                <w:i/>
                <w:sz w:val="20"/>
              </w:rPr>
            </w:pPr>
            <w:r w:rsidRPr="000B3E90">
              <w:rPr>
                <w:i/>
                <w:sz w:val="20"/>
              </w:rPr>
              <w:t>2</w:t>
            </w:r>
          </w:p>
        </w:tc>
        <w:tc>
          <w:tcPr>
            <w:tcW w:w="1985" w:type="dxa"/>
            <w:tcBorders>
              <w:top w:val="single" w:sz="6" w:space="0" w:color="auto"/>
              <w:left w:val="single" w:sz="6" w:space="0" w:color="auto"/>
              <w:bottom w:val="single" w:sz="6" w:space="0" w:color="auto"/>
              <w:right w:val="single" w:sz="6" w:space="0" w:color="auto"/>
            </w:tcBorders>
          </w:tcPr>
          <w:p w14:paraId="63813E5A" w14:textId="77777777" w:rsidR="003B0F53" w:rsidRPr="000B3E90" w:rsidRDefault="003B0F53" w:rsidP="00BF5FD4">
            <w:pPr>
              <w:spacing w:before="60" w:after="60" w:line="240" w:lineRule="atLeast"/>
              <w:jc w:val="center"/>
              <w:rPr>
                <w:i/>
                <w:sz w:val="20"/>
              </w:rPr>
            </w:pPr>
            <w:r w:rsidRPr="000B3E90">
              <w:rPr>
                <w:i/>
                <w:sz w:val="20"/>
              </w:rPr>
              <w:t>3</w:t>
            </w:r>
          </w:p>
        </w:tc>
      </w:tr>
      <w:tr w:rsidR="003B0F53" w:rsidRPr="000B3E90" w14:paraId="34A7620F" w14:textId="77777777" w:rsidTr="003B0F5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2B964FD8" w14:textId="77777777" w:rsidR="003B0F53" w:rsidRPr="000B3E90" w:rsidRDefault="003B0F53" w:rsidP="00BF5FD4">
            <w:pPr>
              <w:spacing w:line="240" w:lineRule="atLeast"/>
              <w:jc w:val="center"/>
              <w:rPr>
                <w:b/>
                <w:sz w:val="20"/>
              </w:rPr>
            </w:pPr>
            <w:r w:rsidRPr="000B3E90">
              <w:rPr>
                <w:b/>
                <w:sz w:val="20"/>
              </w:rPr>
              <w:t>Item</w:t>
            </w:r>
          </w:p>
        </w:tc>
        <w:tc>
          <w:tcPr>
            <w:tcW w:w="6237" w:type="dxa"/>
            <w:tcBorders>
              <w:top w:val="single" w:sz="6" w:space="0" w:color="auto"/>
              <w:left w:val="single" w:sz="6" w:space="0" w:color="auto"/>
              <w:bottom w:val="single" w:sz="6" w:space="0" w:color="auto"/>
              <w:right w:val="single" w:sz="6" w:space="0" w:color="auto"/>
            </w:tcBorders>
            <w:vAlign w:val="center"/>
          </w:tcPr>
          <w:p w14:paraId="4081ED42" w14:textId="77777777" w:rsidR="003B0F53" w:rsidRPr="000B3E90" w:rsidRDefault="003B0F53" w:rsidP="00BF5FD4">
            <w:pPr>
              <w:spacing w:line="240" w:lineRule="atLeast"/>
              <w:jc w:val="center"/>
              <w:rPr>
                <w:b/>
                <w:sz w:val="20"/>
              </w:rPr>
            </w:pPr>
            <w:r w:rsidRPr="000B3E90">
              <w:rPr>
                <w:b/>
                <w:sz w:val="20"/>
              </w:rPr>
              <w:t>Description</w:t>
            </w:r>
          </w:p>
        </w:tc>
        <w:tc>
          <w:tcPr>
            <w:tcW w:w="1985" w:type="dxa"/>
            <w:tcBorders>
              <w:top w:val="single" w:sz="6" w:space="0" w:color="auto"/>
              <w:left w:val="single" w:sz="6" w:space="0" w:color="auto"/>
              <w:bottom w:val="single" w:sz="6" w:space="0" w:color="auto"/>
              <w:right w:val="single" w:sz="6" w:space="0" w:color="auto"/>
            </w:tcBorders>
            <w:vAlign w:val="center"/>
          </w:tcPr>
          <w:p w14:paraId="5377C402" w14:textId="35A873B8" w:rsidR="003B0F53" w:rsidRPr="000B3E90" w:rsidRDefault="003B0F53" w:rsidP="00400E5E">
            <w:pPr>
              <w:spacing w:line="240" w:lineRule="atLeast"/>
              <w:jc w:val="center"/>
              <w:rPr>
                <w:b/>
                <w:sz w:val="20"/>
              </w:rPr>
            </w:pPr>
            <w:r w:rsidRPr="000B3E90">
              <w:rPr>
                <w:b/>
                <w:sz w:val="20"/>
              </w:rPr>
              <w:t>Total price (UAH)</w:t>
            </w:r>
          </w:p>
        </w:tc>
      </w:tr>
      <w:tr w:rsidR="003B0F53" w:rsidRPr="000B3E90" w14:paraId="3BD9B6FA" w14:textId="77777777" w:rsidTr="003B0F53">
        <w:trPr>
          <w:cantSplit/>
        </w:trPr>
        <w:tc>
          <w:tcPr>
            <w:tcW w:w="709" w:type="dxa"/>
            <w:tcBorders>
              <w:top w:val="single" w:sz="6" w:space="0" w:color="auto"/>
              <w:left w:val="single" w:sz="6" w:space="0" w:color="auto"/>
              <w:bottom w:val="single" w:sz="6" w:space="0" w:color="auto"/>
              <w:right w:val="single" w:sz="6" w:space="0" w:color="auto"/>
            </w:tcBorders>
          </w:tcPr>
          <w:p w14:paraId="1469B16B" w14:textId="77777777" w:rsidR="003B0F53" w:rsidRPr="000B3E90" w:rsidRDefault="003B0F53" w:rsidP="00BF5FD4">
            <w:pPr>
              <w:spacing w:before="60" w:after="60" w:line="240" w:lineRule="atLeast"/>
              <w:jc w:val="center"/>
              <w:rPr>
                <w:sz w:val="20"/>
              </w:rPr>
            </w:pPr>
            <w:r w:rsidRPr="000B3E90">
              <w:rPr>
                <w:sz w:val="20"/>
              </w:rPr>
              <w:t>1</w:t>
            </w:r>
          </w:p>
        </w:tc>
        <w:tc>
          <w:tcPr>
            <w:tcW w:w="6237" w:type="dxa"/>
            <w:tcBorders>
              <w:top w:val="single" w:sz="6" w:space="0" w:color="auto"/>
              <w:left w:val="single" w:sz="6" w:space="0" w:color="auto"/>
              <w:bottom w:val="single" w:sz="6" w:space="0" w:color="auto"/>
              <w:right w:val="single" w:sz="6" w:space="0" w:color="auto"/>
            </w:tcBorders>
          </w:tcPr>
          <w:p w14:paraId="35C812CA" w14:textId="04A97E77" w:rsidR="003B0F53" w:rsidRPr="000B3E90" w:rsidRDefault="003B0F53" w:rsidP="00711B8C">
            <w:pPr>
              <w:spacing w:before="60" w:after="60" w:line="240" w:lineRule="atLeast"/>
              <w:jc w:val="left"/>
              <w:rPr>
                <w:sz w:val="20"/>
              </w:rPr>
            </w:pPr>
            <w:r w:rsidRPr="000B3E90">
              <w:rPr>
                <w:sz w:val="20"/>
              </w:rPr>
              <w:t xml:space="preserve">Price Schedule #1: </w:t>
            </w:r>
            <w:r w:rsidR="00B163C8" w:rsidRPr="000B3E90">
              <w:rPr>
                <w:sz w:val="20"/>
              </w:rPr>
              <w:t>Plant</w:t>
            </w:r>
            <w:r w:rsidR="009E7B91" w:rsidRPr="000B3E90">
              <w:rPr>
                <w:sz w:val="20"/>
              </w:rPr>
              <w:t xml:space="preserve"> and Materials</w:t>
            </w:r>
            <w:r w:rsidR="00B163C8" w:rsidRPr="000B3E90">
              <w:rPr>
                <w:sz w:val="20"/>
              </w:rPr>
              <w:t xml:space="preserve"> </w:t>
            </w:r>
            <w:r w:rsidRPr="000B3E90">
              <w:rPr>
                <w:sz w:val="20"/>
              </w:rPr>
              <w:t>to be Supplied</w:t>
            </w:r>
          </w:p>
        </w:tc>
        <w:tc>
          <w:tcPr>
            <w:tcW w:w="1985" w:type="dxa"/>
            <w:tcBorders>
              <w:top w:val="single" w:sz="6" w:space="0" w:color="auto"/>
              <w:left w:val="single" w:sz="6" w:space="0" w:color="auto"/>
              <w:bottom w:val="single" w:sz="6" w:space="0" w:color="auto"/>
              <w:right w:val="single" w:sz="6" w:space="0" w:color="auto"/>
            </w:tcBorders>
          </w:tcPr>
          <w:p w14:paraId="57859CB5" w14:textId="77777777" w:rsidR="003B0F53" w:rsidRPr="000B3E90" w:rsidRDefault="003B0F53" w:rsidP="00BF5FD4">
            <w:pPr>
              <w:spacing w:before="60" w:after="60" w:line="240" w:lineRule="atLeast"/>
              <w:jc w:val="center"/>
              <w:rPr>
                <w:sz w:val="20"/>
              </w:rPr>
            </w:pPr>
          </w:p>
        </w:tc>
      </w:tr>
      <w:tr w:rsidR="003B0F53" w:rsidRPr="000B3E90" w14:paraId="4F67D566" w14:textId="77777777" w:rsidTr="003B0F53">
        <w:trPr>
          <w:cantSplit/>
        </w:trPr>
        <w:tc>
          <w:tcPr>
            <w:tcW w:w="709" w:type="dxa"/>
            <w:tcBorders>
              <w:top w:val="single" w:sz="6" w:space="0" w:color="auto"/>
              <w:left w:val="single" w:sz="6" w:space="0" w:color="auto"/>
              <w:bottom w:val="single" w:sz="6" w:space="0" w:color="auto"/>
              <w:right w:val="single" w:sz="6" w:space="0" w:color="auto"/>
            </w:tcBorders>
          </w:tcPr>
          <w:p w14:paraId="2A4D6BE3" w14:textId="77777777" w:rsidR="003B0F53" w:rsidRPr="000B3E90" w:rsidRDefault="003B0F53" w:rsidP="00BF5FD4">
            <w:pPr>
              <w:spacing w:before="60" w:after="60" w:line="240" w:lineRule="atLeast"/>
              <w:jc w:val="center"/>
              <w:rPr>
                <w:sz w:val="20"/>
              </w:rPr>
            </w:pPr>
            <w:r w:rsidRPr="000B3E90">
              <w:rPr>
                <w:sz w:val="20"/>
              </w:rPr>
              <w:t>2</w:t>
            </w:r>
          </w:p>
        </w:tc>
        <w:tc>
          <w:tcPr>
            <w:tcW w:w="6237" w:type="dxa"/>
            <w:tcBorders>
              <w:top w:val="single" w:sz="6" w:space="0" w:color="auto"/>
              <w:left w:val="single" w:sz="6" w:space="0" w:color="auto"/>
              <w:bottom w:val="single" w:sz="6" w:space="0" w:color="auto"/>
              <w:right w:val="single" w:sz="6" w:space="0" w:color="auto"/>
            </w:tcBorders>
          </w:tcPr>
          <w:p w14:paraId="7730BFD9" w14:textId="68B67070" w:rsidR="003B0F53" w:rsidRPr="000B3E90" w:rsidRDefault="003B0F53">
            <w:pPr>
              <w:spacing w:before="60" w:after="60" w:line="240" w:lineRule="atLeast"/>
              <w:jc w:val="left"/>
              <w:rPr>
                <w:sz w:val="20"/>
              </w:rPr>
            </w:pPr>
            <w:r w:rsidRPr="000B3E90">
              <w:rPr>
                <w:sz w:val="20"/>
              </w:rPr>
              <w:t xml:space="preserve">Price Schedule #2: Related </w:t>
            </w:r>
            <w:r w:rsidR="00B163C8" w:rsidRPr="000B3E90">
              <w:rPr>
                <w:sz w:val="20"/>
              </w:rPr>
              <w:t xml:space="preserve">Works </w:t>
            </w:r>
            <w:r w:rsidR="009E7B91" w:rsidRPr="000B3E90">
              <w:rPr>
                <w:sz w:val="20"/>
              </w:rPr>
              <w:t>and Other Costs</w:t>
            </w:r>
          </w:p>
        </w:tc>
        <w:tc>
          <w:tcPr>
            <w:tcW w:w="1985" w:type="dxa"/>
            <w:tcBorders>
              <w:top w:val="single" w:sz="6" w:space="0" w:color="auto"/>
              <w:left w:val="single" w:sz="6" w:space="0" w:color="auto"/>
              <w:bottom w:val="single" w:sz="6" w:space="0" w:color="auto"/>
              <w:right w:val="single" w:sz="6" w:space="0" w:color="auto"/>
            </w:tcBorders>
          </w:tcPr>
          <w:p w14:paraId="243CE69D" w14:textId="77777777" w:rsidR="003B0F53" w:rsidRPr="000B3E90" w:rsidRDefault="003B0F53" w:rsidP="00BF5FD4">
            <w:pPr>
              <w:spacing w:before="60" w:after="60" w:line="240" w:lineRule="atLeast"/>
              <w:jc w:val="center"/>
              <w:rPr>
                <w:sz w:val="20"/>
              </w:rPr>
            </w:pPr>
          </w:p>
        </w:tc>
      </w:tr>
      <w:tr w:rsidR="003B0F53" w:rsidRPr="000B3E90" w14:paraId="1719610A" w14:textId="77777777" w:rsidTr="00BF5FD4">
        <w:trPr>
          <w:cantSplit/>
        </w:trPr>
        <w:tc>
          <w:tcPr>
            <w:tcW w:w="6946" w:type="dxa"/>
            <w:gridSpan w:val="2"/>
            <w:tcBorders>
              <w:top w:val="single" w:sz="6" w:space="0" w:color="auto"/>
              <w:left w:val="single" w:sz="6" w:space="0" w:color="auto"/>
              <w:bottom w:val="single" w:sz="6" w:space="0" w:color="auto"/>
            </w:tcBorders>
          </w:tcPr>
          <w:p w14:paraId="5D728504" w14:textId="77777777" w:rsidR="003B0F53" w:rsidRPr="000B3E90" w:rsidRDefault="003B0F53" w:rsidP="003B0F53">
            <w:pPr>
              <w:spacing w:before="120" w:after="120" w:line="240" w:lineRule="atLeast"/>
              <w:jc w:val="right"/>
              <w:rPr>
                <w:b/>
                <w:sz w:val="20"/>
              </w:rPr>
            </w:pPr>
            <w:r w:rsidRPr="000B3E90">
              <w:rPr>
                <w:b/>
                <w:sz w:val="20"/>
              </w:rPr>
              <w:t>Total summary (to be carried to Tender Form)</w:t>
            </w:r>
          </w:p>
        </w:tc>
        <w:tc>
          <w:tcPr>
            <w:tcW w:w="1985" w:type="dxa"/>
            <w:tcBorders>
              <w:top w:val="single" w:sz="6" w:space="0" w:color="auto"/>
              <w:left w:val="single" w:sz="6" w:space="0" w:color="auto"/>
              <w:bottom w:val="single" w:sz="6" w:space="0" w:color="auto"/>
              <w:right w:val="single" w:sz="6" w:space="0" w:color="auto"/>
            </w:tcBorders>
          </w:tcPr>
          <w:p w14:paraId="0D65D7ED" w14:textId="77777777" w:rsidR="003B0F53" w:rsidRPr="000B3E90" w:rsidRDefault="003B0F53" w:rsidP="00BF5FD4">
            <w:pPr>
              <w:spacing w:before="120" w:after="120" w:line="240" w:lineRule="atLeast"/>
              <w:jc w:val="right"/>
              <w:rPr>
                <w:b/>
                <w:sz w:val="20"/>
              </w:rPr>
            </w:pPr>
          </w:p>
        </w:tc>
      </w:tr>
    </w:tbl>
    <w:p w14:paraId="43AC6A1D" w14:textId="77777777" w:rsidR="003B0F53" w:rsidRPr="000B3E90" w:rsidRDefault="003B0F53" w:rsidP="003B0F53">
      <w:pPr>
        <w:spacing w:line="240" w:lineRule="atLeast"/>
        <w:rPr>
          <w:sz w:val="20"/>
        </w:rPr>
      </w:pPr>
    </w:p>
    <w:tbl>
      <w:tblPr>
        <w:tblW w:w="0" w:type="auto"/>
        <w:tblLook w:val="01E0" w:firstRow="1" w:lastRow="1" w:firstColumn="1" w:lastColumn="1" w:noHBand="0" w:noVBand="0"/>
      </w:tblPr>
      <w:tblGrid>
        <w:gridCol w:w="9219"/>
      </w:tblGrid>
      <w:tr w:rsidR="003B0F53" w:rsidRPr="000B3E90" w14:paraId="01E0279C" w14:textId="77777777" w:rsidTr="00BF5FD4">
        <w:tc>
          <w:tcPr>
            <w:tcW w:w="9219" w:type="dxa"/>
          </w:tcPr>
          <w:p w14:paraId="486FBE31" w14:textId="77777777" w:rsidR="003B0F53" w:rsidRPr="000B3E90" w:rsidRDefault="003B0F53" w:rsidP="00BF5FD4">
            <w:pPr>
              <w:tabs>
                <w:tab w:val="right" w:pos="4140"/>
                <w:tab w:val="left" w:pos="4500"/>
                <w:tab w:val="right" w:pos="9000"/>
              </w:tabs>
              <w:spacing w:before="120" w:after="120"/>
              <w:jc w:val="left"/>
              <w:rPr>
                <w:sz w:val="20"/>
                <w:lang w:val="en-US"/>
              </w:rPr>
            </w:pPr>
            <w:r w:rsidRPr="000B3E90">
              <w:rPr>
                <w:sz w:val="20"/>
                <w:lang w:val="en-US"/>
              </w:rPr>
              <w:t xml:space="preserve">Name  </w:t>
            </w:r>
          </w:p>
        </w:tc>
      </w:tr>
      <w:tr w:rsidR="003B0F53" w:rsidRPr="000B3E90" w14:paraId="6073CC0A" w14:textId="77777777" w:rsidTr="00BF5FD4">
        <w:tc>
          <w:tcPr>
            <w:tcW w:w="9219" w:type="dxa"/>
          </w:tcPr>
          <w:p w14:paraId="0F5C3BEE" w14:textId="77777777" w:rsidR="003B0F53" w:rsidRPr="000B3E90" w:rsidRDefault="003B0F53" w:rsidP="00BF5FD4">
            <w:pPr>
              <w:tabs>
                <w:tab w:val="right" w:pos="4140"/>
                <w:tab w:val="left" w:pos="4500"/>
                <w:tab w:val="right" w:pos="9000"/>
              </w:tabs>
              <w:spacing w:before="120" w:after="120"/>
              <w:jc w:val="left"/>
              <w:rPr>
                <w:sz w:val="20"/>
                <w:lang w:val="en-US"/>
              </w:rPr>
            </w:pPr>
            <w:r w:rsidRPr="000B3E90">
              <w:rPr>
                <w:sz w:val="20"/>
                <w:lang w:val="en-US"/>
              </w:rPr>
              <w:t>In the capacity of</w:t>
            </w:r>
          </w:p>
        </w:tc>
      </w:tr>
      <w:tr w:rsidR="003B0F53" w:rsidRPr="000B3E90" w14:paraId="7E4326EB" w14:textId="77777777" w:rsidTr="00BF5FD4">
        <w:tc>
          <w:tcPr>
            <w:tcW w:w="9219" w:type="dxa"/>
          </w:tcPr>
          <w:p w14:paraId="55677D6A" w14:textId="77777777" w:rsidR="003B0F53" w:rsidRPr="000B3E90" w:rsidRDefault="003B0F53" w:rsidP="00BF5FD4">
            <w:pPr>
              <w:tabs>
                <w:tab w:val="right" w:pos="4140"/>
                <w:tab w:val="left" w:pos="4500"/>
                <w:tab w:val="right" w:pos="9000"/>
              </w:tabs>
              <w:spacing w:before="120" w:after="120"/>
              <w:jc w:val="left"/>
              <w:rPr>
                <w:sz w:val="20"/>
                <w:u w:val="single"/>
                <w:lang w:val="en-US"/>
              </w:rPr>
            </w:pPr>
            <w:r w:rsidRPr="000B3E90">
              <w:rPr>
                <w:sz w:val="20"/>
                <w:lang w:val="en-US"/>
              </w:rPr>
              <w:t xml:space="preserve">Signed </w:t>
            </w:r>
          </w:p>
        </w:tc>
      </w:tr>
      <w:tr w:rsidR="003B0F53" w:rsidRPr="000B3E90" w14:paraId="314D4488" w14:textId="77777777" w:rsidTr="00BF5FD4">
        <w:tc>
          <w:tcPr>
            <w:tcW w:w="9219" w:type="dxa"/>
          </w:tcPr>
          <w:p w14:paraId="7138F649" w14:textId="77777777" w:rsidR="003B0F53" w:rsidRPr="000B3E90" w:rsidRDefault="003B0F53" w:rsidP="00BF5FD4">
            <w:pPr>
              <w:tabs>
                <w:tab w:val="left" w:pos="5238"/>
                <w:tab w:val="left" w:pos="5474"/>
                <w:tab w:val="left" w:pos="9468"/>
              </w:tabs>
              <w:spacing w:before="120" w:after="120"/>
              <w:jc w:val="left"/>
              <w:rPr>
                <w:sz w:val="20"/>
                <w:lang w:val="en-US"/>
              </w:rPr>
            </w:pPr>
            <w:r w:rsidRPr="000B3E90">
              <w:rPr>
                <w:sz w:val="20"/>
                <w:lang w:val="en-US"/>
              </w:rPr>
              <w:t>Duly authorised to sign the tender for and on behalf of __________________________________</w:t>
            </w:r>
          </w:p>
        </w:tc>
      </w:tr>
      <w:tr w:rsidR="003B0F53" w:rsidRPr="000B3E90" w14:paraId="62478FDE" w14:textId="77777777" w:rsidTr="00BF5FD4">
        <w:tc>
          <w:tcPr>
            <w:tcW w:w="9219" w:type="dxa"/>
          </w:tcPr>
          <w:p w14:paraId="7C4AF28A" w14:textId="77777777" w:rsidR="003B0F53" w:rsidRPr="000B3E90" w:rsidRDefault="003B0F53" w:rsidP="00BF5F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B3E90">
              <w:rPr>
                <w:sz w:val="20"/>
                <w:lang w:val="en-US"/>
              </w:rPr>
              <w:t>Dated on ____________ day of _____________________,___________.</w:t>
            </w:r>
          </w:p>
        </w:tc>
      </w:tr>
    </w:tbl>
    <w:p w14:paraId="6E671BAD" w14:textId="77777777" w:rsidR="003B0F53" w:rsidRPr="000B3E90" w:rsidRDefault="003B0F53" w:rsidP="003B0F53">
      <w:pPr>
        <w:tabs>
          <w:tab w:val="left" w:pos="1440"/>
          <w:tab w:val="left" w:pos="8910"/>
        </w:tabs>
        <w:ind w:left="720" w:hanging="720"/>
        <w:rPr>
          <w:sz w:val="20"/>
        </w:rPr>
      </w:pPr>
      <w:r w:rsidRPr="000B3E90">
        <w:rPr>
          <w:sz w:val="20"/>
        </w:rPr>
        <w:t>Note:</w:t>
      </w:r>
    </w:p>
    <w:p w14:paraId="049DA87F" w14:textId="77777777" w:rsidR="003B0F53" w:rsidRPr="000B3E90" w:rsidRDefault="003B0F53" w:rsidP="003B0F53">
      <w:pPr>
        <w:spacing w:before="120" w:after="120" w:line="240" w:lineRule="atLeast"/>
        <w:ind w:left="720" w:hanging="720"/>
        <w:rPr>
          <w:sz w:val="20"/>
        </w:rPr>
      </w:pPr>
      <w:r w:rsidRPr="000B3E90">
        <w:rPr>
          <w:sz w:val="20"/>
        </w:rPr>
        <w:t>1.</w:t>
      </w:r>
      <w:r w:rsidRPr="000B3E90">
        <w:rPr>
          <w:sz w:val="20"/>
        </w:rPr>
        <w:tab/>
        <w:t>In case of discrepancy between unit price and total, these will be adjusted in accordance with the Instructions to Tenderers.</w:t>
      </w:r>
    </w:p>
    <w:p w14:paraId="2F55D24D" w14:textId="77777777" w:rsidR="003B0F53" w:rsidRPr="000B3E90" w:rsidRDefault="003B0F53" w:rsidP="003B0F53">
      <w:pPr>
        <w:spacing w:before="120" w:after="120" w:line="240" w:lineRule="atLeast"/>
        <w:ind w:left="720" w:hanging="720"/>
        <w:rPr>
          <w:sz w:val="20"/>
        </w:rPr>
      </w:pPr>
      <w:r w:rsidRPr="000B3E90">
        <w:rPr>
          <w:sz w:val="20"/>
        </w:rPr>
        <w:t>2.</w:t>
      </w:r>
      <w:r w:rsidRPr="000B3E90">
        <w:rPr>
          <w:sz w:val="20"/>
        </w:rPr>
        <w:tab/>
        <w:t>Prices and currencies to be in accordance with the Instructions to Tenderers.</w:t>
      </w:r>
    </w:p>
    <w:p w14:paraId="0A71965D" w14:textId="17DE3DAB" w:rsidR="003B0F53" w:rsidRPr="000B3E90" w:rsidRDefault="003B0F53" w:rsidP="003B0F53">
      <w:pPr>
        <w:spacing w:before="120" w:after="120" w:line="240" w:lineRule="atLeast"/>
        <w:ind w:left="720" w:hanging="720"/>
        <w:rPr>
          <w:sz w:val="20"/>
        </w:rPr>
      </w:pPr>
      <w:r w:rsidRPr="000B3E90">
        <w:rPr>
          <w:sz w:val="20"/>
        </w:rPr>
        <w:t>3.</w:t>
      </w:r>
      <w:r w:rsidRPr="000B3E90">
        <w:rPr>
          <w:sz w:val="20"/>
        </w:rPr>
        <w:tab/>
        <w:t>All items</w:t>
      </w:r>
      <w:r w:rsidR="00B163C8" w:rsidRPr="000B3E90">
        <w:rPr>
          <w:sz w:val="20"/>
        </w:rPr>
        <w:t xml:space="preserve"> identified</w:t>
      </w:r>
      <w:r w:rsidRPr="000B3E90">
        <w:rPr>
          <w:sz w:val="20"/>
        </w:rPr>
        <w:t xml:space="preserve"> in the Section V – </w:t>
      </w:r>
      <w:r w:rsidR="00B163C8" w:rsidRPr="000B3E90">
        <w:rPr>
          <w:sz w:val="20"/>
        </w:rPr>
        <w:t xml:space="preserve">Employer’s </w:t>
      </w:r>
      <w:r w:rsidRPr="000B3E90">
        <w:rPr>
          <w:sz w:val="20"/>
        </w:rPr>
        <w:t>Requirements</w:t>
      </w:r>
      <w:r w:rsidR="00B163C8" w:rsidRPr="000B3E90">
        <w:rPr>
          <w:sz w:val="20"/>
        </w:rPr>
        <w:t xml:space="preserve"> –</w:t>
      </w:r>
      <w:r w:rsidRPr="000B3E90">
        <w:rPr>
          <w:sz w:val="20"/>
        </w:rPr>
        <w:t xml:space="preserve"> must be entered and priced in the appropriate Price Schedule.  Items not priced will be deemed to have been included in price of the priced items.</w:t>
      </w:r>
    </w:p>
    <w:p w14:paraId="42A21EB7" w14:textId="2910517F" w:rsidR="00400E5E" w:rsidRPr="000B3E90" w:rsidRDefault="00042AD2" w:rsidP="003B0F53">
      <w:pPr>
        <w:spacing w:before="120" w:after="120" w:line="240" w:lineRule="atLeast"/>
        <w:ind w:left="720" w:hanging="720"/>
        <w:rPr>
          <w:sz w:val="20"/>
        </w:rPr>
      </w:pPr>
      <w:r w:rsidRPr="000B3E90">
        <w:rPr>
          <w:sz w:val="20"/>
        </w:rPr>
        <w:t>4.</w:t>
      </w:r>
      <w:r w:rsidRPr="000B3E90">
        <w:rPr>
          <w:sz w:val="20"/>
        </w:rPr>
        <w:tab/>
        <w:t>Data of the Price Schedule should be entered into a spreadsheet of XLS type (included in tender documentation as a separate file) and submitted in both hard and digital copies together with the tender</w:t>
      </w:r>
      <w:r w:rsidR="00400E5E" w:rsidRPr="000B3E90">
        <w:rPr>
          <w:sz w:val="20"/>
        </w:rPr>
        <w:br w:type="page"/>
      </w:r>
    </w:p>
    <w:p w14:paraId="72134502" w14:textId="77777777" w:rsidR="00042AD2" w:rsidRPr="000B3E90" w:rsidRDefault="00042AD2" w:rsidP="003B0F53">
      <w:pPr>
        <w:spacing w:before="120" w:after="120" w:line="240" w:lineRule="atLeast"/>
        <w:ind w:left="720" w:hanging="720"/>
        <w:rPr>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881030" w:rsidRPr="000B3E90" w14:paraId="3205515A" w14:textId="77777777" w:rsidTr="00855639">
        <w:trPr>
          <w:cantSplit/>
          <w:trHeight w:val="900"/>
        </w:trPr>
        <w:tc>
          <w:tcPr>
            <w:tcW w:w="8897" w:type="dxa"/>
            <w:gridSpan w:val="2"/>
            <w:tcBorders>
              <w:top w:val="nil"/>
              <w:left w:val="nil"/>
              <w:bottom w:val="nil"/>
              <w:right w:val="nil"/>
            </w:tcBorders>
            <w:vAlign w:val="center"/>
          </w:tcPr>
          <w:p w14:paraId="2B1DD1C6" w14:textId="433013DB" w:rsidR="00881030" w:rsidRPr="000B3E90" w:rsidRDefault="00881030" w:rsidP="00881030">
            <w:pPr>
              <w:spacing w:before="120" w:after="120"/>
              <w:rPr>
                <w:b/>
                <w:sz w:val="20"/>
              </w:rPr>
            </w:pPr>
            <w:r w:rsidRPr="000B3E90">
              <w:rPr>
                <w:b/>
                <w:sz w:val="20"/>
              </w:rPr>
              <w:br w:type="page"/>
            </w:r>
            <w:r w:rsidRPr="000B3E90">
              <w:rPr>
                <w:b/>
                <w:szCs w:val="24"/>
              </w:rPr>
              <w:t xml:space="preserve">Price Schedule #1: Plant and Materials to be Supplied, Kindergarten </w:t>
            </w:r>
            <w:r w:rsidRPr="000B3E90">
              <w:rPr>
                <w:b/>
                <w:szCs w:val="24"/>
                <w:lang w:val="uk-UA"/>
              </w:rPr>
              <w:t>№</w:t>
            </w:r>
            <w:r w:rsidRPr="000B3E90">
              <w:rPr>
                <w:b/>
                <w:szCs w:val="24"/>
              </w:rPr>
              <w:t>26</w:t>
            </w:r>
          </w:p>
        </w:tc>
      </w:tr>
      <w:tr w:rsidR="00881030" w:rsidRPr="000B3E90" w14:paraId="4EDD0E1B" w14:textId="77777777" w:rsidTr="00855639">
        <w:trPr>
          <w:cantSplit/>
        </w:trPr>
        <w:tc>
          <w:tcPr>
            <w:tcW w:w="3510" w:type="dxa"/>
            <w:tcBorders>
              <w:top w:val="nil"/>
              <w:left w:val="nil"/>
              <w:bottom w:val="nil"/>
              <w:right w:val="nil"/>
            </w:tcBorders>
            <w:vAlign w:val="center"/>
          </w:tcPr>
          <w:p w14:paraId="110EBAEC" w14:textId="77777777" w:rsidR="00881030" w:rsidRPr="000B3E90" w:rsidRDefault="00881030" w:rsidP="00855639">
            <w:pPr>
              <w:rPr>
                <w:sz w:val="20"/>
              </w:rPr>
            </w:pPr>
          </w:p>
        </w:tc>
        <w:tc>
          <w:tcPr>
            <w:tcW w:w="5387" w:type="dxa"/>
            <w:tcBorders>
              <w:top w:val="nil"/>
              <w:left w:val="nil"/>
              <w:bottom w:val="nil"/>
              <w:right w:val="nil"/>
            </w:tcBorders>
            <w:vAlign w:val="center"/>
          </w:tcPr>
          <w:p w14:paraId="7D259F4F" w14:textId="77777777" w:rsidR="00881030" w:rsidRPr="000B3E90" w:rsidRDefault="00881030" w:rsidP="00855639">
            <w:pPr>
              <w:tabs>
                <w:tab w:val="right" w:leader="underscore" w:pos="4752"/>
              </w:tabs>
              <w:spacing w:before="60" w:after="60"/>
              <w:rPr>
                <w:sz w:val="20"/>
              </w:rPr>
            </w:pPr>
            <w:r w:rsidRPr="000B3E90">
              <w:rPr>
                <w:sz w:val="20"/>
              </w:rPr>
              <w:t xml:space="preserve">Date: </w:t>
            </w:r>
            <w:r w:rsidRPr="000B3E90">
              <w:rPr>
                <w:sz w:val="20"/>
              </w:rPr>
              <w:tab/>
            </w:r>
          </w:p>
          <w:p w14:paraId="275DA704" w14:textId="77777777" w:rsidR="00881030" w:rsidRPr="000B3E90" w:rsidRDefault="00881030" w:rsidP="00855639">
            <w:pPr>
              <w:tabs>
                <w:tab w:val="right" w:leader="underscore" w:pos="4752"/>
              </w:tabs>
              <w:spacing w:before="60" w:after="60"/>
              <w:rPr>
                <w:sz w:val="20"/>
              </w:rPr>
            </w:pPr>
            <w:r w:rsidRPr="000B3E90">
              <w:rPr>
                <w:sz w:val="20"/>
              </w:rPr>
              <w:t xml:space="preserve">Tender: </w:t>
            </w:r>
            <w:r w:rsidRPr="000B3E90">
              <w:rPr>
                <w:sz w:val="20"/>
              </w:rPr>
              <w:tab/>
            </w:r>
          </w:p>
        </w:tc>
      </w:tr>
      <w:tr w:rsidR="00881030" w:rsidRPr="000B3E90" w14:paraId="065A5C62" w14:textId="77777777" w:rsidTr="00855639">
        <w:trPr>
          <w:cantSplit/>
        </w:trPr>
        <w:tc>
          <w:tcPr>
            <w:tcW w:w="8897" w:type="dxa"/>
            <w:gridSpan w:val="2"/>
            <w:tcBorders>
              <w:top w:val="nil"/>
              <w:left w:val="nil"/>
              <w:bottom w:val="nil"/>
              <w:right w:val="nil"/>
            </w:tcBorders>
            <w:vAlign w:val="center"/>
          </w:tcPr>
          <w:p w14:paraId="117310DB" w14:textId="77777777" w:rsidR="00881030" w:rsidRPr="000B3E90" w:rsidRDefault="00881030" w:rsidP="00855639">
            <w:pPr>
              <w:tabs>
                <w:tab w:val="left" w:pos="8220"/>
                <w:tab w:val="right" w:pos="9360"/>
              </w:tabs>
              <w:spacing w:before="120" w:after="120"/>
              <w:rPr>
                <w:sz w:val="20"/>
              </w:rPr>
            </w:pPr>
            <w:r w:rsidRPr="000B3E90">
              <w:rPr>
                <w:sz w:val="20"/>
              </w:rPr>
              <w:t>Name of the Tenderer: __________________________________________________</w:t>
            </w:r>
            <w:r w:rsidRPr="000B3E90">
              <w:rPr>
                <w:sz w:val="20"/>
              </w:rPr>
              <w:tab/>
            </w:r>
          </w:p>
        </w:tc>
      </w:tr>
    </w:tbl>
    <w:p w14:paraId="5396BF44" w14:textId="77777777" w:rsidR="00881030" w:rsidRPr="000B3E90" w:rsidRDefault="00881030" w:rsidP="00881030">
      <w:pPr>
        <w:ind w:left="720" w:hanging="720"/>
        <w:rPr>
          <w:sz w:val="20"/>
          <w:lang w:val="ru-RU"/>
        </w:rPr>
      </w:pPr>
    </w:p>
    <w:p w14:paraId="59347F39" w14:textId="77777777" w:rsidR="00881030" w:rsidRPr="000B3E90" w:rsidRDefault="00881030" w:rsidP="00881030">
      <w:pPr>
        <w:ind w:left="720" w:hanging="720"/>
        <w:rPr>
          <w:sz w:val="20"/>
          <w:lang w:val="ru-RU"/>
        </w:rPr>
      </w:pPr>
    </w:p>
    <w:p w14:paraId="4E01A0A6" w14:textId="77777777" w:rsidR="00881030" w:rsidRPr="000B3E90" w:rsidRDefault="00881030" w:rsidP="00881030">
      <w:pPr>
        <w:ind w:left="720" w:hanging="720"/>
        <w:rPr>
          <w:sz w:val="20"/>
          <w:lang w:val="ru-RU"/>
        </w:rPr>
      </w:pPr>
    </w:p>
    <w:p w14:paraId="2F7CCC35" w14:textId="77777777" w:rsidR="00881030" w:rsidRPr="000B3E90" w:rsidRDefault="00881030" w:rsidP="00881030">
      <w:pPr>
        <w:ind w:left="720" w:hanging="720"/>
        <w:rPr>
          <w:sz w:val="20"/>
          <w:lang w:val="ru-RU"/>
        </w:rPr>
      </w:pPr>
    </w:p>
    <w:tbl>
      <w:tblPr>
        <w:tblpPr w:leftFromText="180" w:rightFromText="180" w:vertAnchor="text" w:tblpY="1"/>
        <w:tblOverlap w:val="never"/>
        <w:tblW w:w="0" w:type="auto"/>
        <w:tblLook w:val="0000" w:firstRow="0" w:lastRow="0" w:firstColumn="0" w:lastColumn="0" w:noHBand="0" w:noVBand="0"/>
      </w:tblPr>
      <w:tblGrid>
        <w:gridCol w:w="1546"/>
        <w:gridCol w:w="3753"/>
        <w:gridCol w:w="911"/>
        <w:gridCol w:w="966"/>
        <w:gridCol w:w="1129"/>
        <w:gridCol w:w="1153"/>
      </w:tblGrid>
      <w:tr w:rsidR="00881030" w:rsidRPr="000B3E90" w14:paraId="2AE243A3"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1B2E72B" w14:textId="77777777" w:rsidR="00881030" w:rsidRPr="000B3E90" w:rsidRDefault="00881030" w:rsidP="00401D13">
            <w:pPr>
              <w:jc w:val="center"/>
              <w:rPr>
                <w:i/>
                <w:sz w:val="20"/>
              </w:rPr>
            </w:pPr>
            <w:r w:rsidRPr="000B3E90">
              <w:rPr>
                <w:i/>
                <w:sz w:val="20"/>
              </w:rPr>
              <w:t>1</w:t>
            </w:r>
          </w:p>
        </w:tc>
        <w:tc>
          <w:tcPr>
            <w:tcW w:w="0" w:type="auto"/>
            <w:tcBorders>
              <w:top w:val="single" w:sz="6" w:space="0" w:color="auto"/>
              <w:left w:val="single" w:sz="6" w:space="0" w:color="auto"/>
              <w:bottom w:val="single" w:sz="6" w:space="0" w:color="auto"/>
              <w:right w:val="single" w:sz="6" w:space="0" w:color="auto"/>
            </w:tcBorders>
          </w:tcPr>
          <w:p w14:paraId="275B3543" w14:textId="77777777" w:rsidR="00881030" w:rsidRPr="000B3E90" w:rsidRDefault="00881030" w:rsidP="00440BC1">
            <w:pPr>
              <w:jc w:val="left"/>
              <w:rPr>
                <w:i/>
                <w:sz w:val="20"/>
              </w:rPr>
            </w:pPr>
            <w:r w:rsidRPr="000B3E90">
              <w:rPr>
                <w:i/>
                <w:sz w:val="20"/>
              </w:rPr>
              <w:t>2</w:t>
            </w:r>
          </w:p>
        </w:tc>
        <w:tc>
          <w:tcPr>
            <w:tcW w:w="0" w:type="auto"/>
            <w:tcBorders>
              <w:top w:val="single" w:sz="6" w:space="0" w:color="auto"/>
              <w:left w:val="single" w:sz="6" w:space="0" w:color="auto"/>
              <w:bottom w:val="single" w:sz="6" w:space="0" w:color="auto"/>
              <w:right w:val="single" w:sz="6" w:space="0" w:color="auto"/>
            </w:tcBorders>
          </w:tcPr>
          <w:p w14:paraId="7117209B" w14:textId="77777777" w:rsidR="00881030" w:rsidRPr="000B3E90" w:rsidRDefault="00881030" w:rsidP="00401D13">
            <w:pPr>
              <w:jc w:val="center"/>
              <w:rPr>
                <w:i/>
                <w:sz w:val="20"/>
              </w:rPr>
            </w:pPr>
            <w:r w:rsidRPr="000B3E90">
              <w:rPr>
                <w:i/>
                <w:sz w:val="20"/>
              </w:rPr>
              <w:t>3</w:t>
            </w:r>
          </w:p>
        </w:tc>
        <w:tc>
          <w:tcPr>
            <w:tcW w:w="0" w:type="auto"/>
            <w:tcBorders>
              <w:top w:val="single" w:sz="6" w:space="0" w:color="auto"/>
              <w:left w:val="single" w:sz="6" w:space="0" w:color="auto"/>
              <w:bottom w:val="single" w:sz="6" w:space="0" w:color="auto"/>
              <w:right w:val="single" w:sz="6" w:space="0" w:color="auto"/>
            </w:tcBorders>
          </w:tcPr>
          <w:p w14:paraId="1F4ACF46" w14:textId="77777777" w:rsidR="00881030" w:rsidRPr="000B3E90" w:rsidRDefault="00881030" w:rsidP="00401D13">
            <w:pPr>
              <w:jc w:val="center"/>
              <w:rPr>
                <w:i/>
                <w:sz w:val="20"/>
              </w:rPr>
            </w:pPr>
            <w:r w:rsidRPr="000B3E90">
              <w:rPr>
                <w:i/>
                <w:sz w:val="20"/>
              </w:rPr>
              <w:t>4</w:t>
            </w:r>
          </w:p>
        </w:tc>
        <w:tc>
          <w:tcPr>
            <w:tcW w:w="0" w:type="auto"/>
            <w:tcBorders>
              <w:top w:val="single" w:sz="6" w:space="0" w:color="auto"/>
              <w:left w:val="single" w:sz="6" w:space="0" w:color="auto"/>
              <w:bottom w:val="single" w:sz="6" w:space="0" w:color="auto"/>
              <w:right w:val="single" w:sz="6" w:space="0" w:color="auto"/>
            </w:tcBorders>
          </w:tcPr>
          <w:p w14:paraId="13FE78BD" w14:textId="77777777" w:rsidR="00881030" w:rsidRPr="000B3E90" w:rsidRDefault="00881030" w:rsidP="00401D13">
            <w:pPr>
              <w:jc w:val="center"/>
              <w:rPr>
                <w:i/>
                <w:sz w:val="20"/>
              </w:rPr>
            </w:pPr>
            <w:r w:rsidRPr="000B3E90">
              <w:rPr>
                <w:i/>
                <w:sz w:val="20"/>
              </w:rPr>
              <w:t>5</w:t>
            </w:r>
          </w:p>
        </w:tc>
        <w:tc>
          <w:tcPr>
            <w:tcW w:w="0" w:type="auto"/>
            <w:tcBorders>
              <w:top w:val="single" w:sz="6" w:space="0" w:color="auto"/>
              <w:left w:val="single" w:sz="6" w:space="0" w:color="auto"/>
              <w:bottom w:val="single" w:sz="6" w:space="0" w:color="auto"/>
              <w:right w:val="single" w:sz="6" w:space="0" w:color="auto"/>
            </w:tcBorders>
          </w:tcPr>
          <w:p w14:paraId="246AA901" w14:textId="77777777" w:rsidR="00881030" w:rsidRPr="000B3E90" w:rsidRDefault="00881030" w:rsidP="00401D13">
            <w:pPr>
              <w:jc w:val="center"/>
              <w:rPr>
                <w:i/>
                <w:sz w:val="20"/>
              </w:rPr>
            </w:pPr>
            <w:r w:rsidRPr="000B3E90">
              <w:rPr>
                <w:i/>
                <w:sz w:val="20"/>
              </w:rPr>
              <w:t>6</w:t>
            </w:r>
          </w:p>
        </w:tc>
      </w:tr>
      <w:tr w:rsidR="00881030" w:rsidRPr="000B3E90" w14:paraId="4E4EE91F" w14:textId="77777777" w:rsidTr="00855639">
        <w:trPr>
          <w:cantSplit/>
        </w:trPr>
        <w:tc>
          <w:tcPr>
            <w:tcW w:w="0" w:type="auto"/>
            <w:tcBorders>
              <w:top w:val="single" w:sz="6" w:space="0" w:color="auto"/>
              <w:left w:val="single" w:sz="6" w:space="0" w:color="auto"/>
              <w:bottom w:val="single" w:sz="6" w:space="0" w:color="auto"/>
              <w:right w:val="single" w:sz="6" w:space="0" w:color="auto"/>
            </w:tcBorders>
            <w:vAlign w:val="center"/>
          </w:tcPr>
          <w:p w14:paraId="45498780" w14:textId="77777777" w:rsidR="00881030" w:rsidRPr="000B3E90" w:rsidRDefault="00881030" w:rsidP="00401D13">
            <w:pPr>
              <w:jc w:val="center"/>
            </w:pPr>
            <w:r w:rsidRPr="000B3E90">
              <w:rPr>
                <w:b/>
                <w:sz w:val="20"/>
              </w:rPr>
              <w:t>Item</w:t>
            </w:r>
          </w:p>
        </w:tc>
        <w:tc>
          <w:tcPr>
            <w:tcW w:w="0" w:type="auto"/>
            <w:tcBorders>
              <w:top w:val="single" w:sz="6" w:space="0" w:color="auto"/>
              <w:left w:val="single" w:sz="6" w:space="0" w:color="auto"/>
              <w:bottom w:val="single" w:sz="6" w:space="0" w:color="auto"/>
              <w:right w:val="single" w:sz="6" w:space="0" w:color="auto"/>
            </w:tcBorders>
            <w:vAlign w:val="center"/>
          </w:tcPr>
          <w:p w14:paraId="30E017B0" w14:textId="77777777" w:rsidR="00881030" w:rsidRPr="000B3E90" w:rsidRDefault="00881030" w:rsidP="00440BC1">
            <w:pPr>
              <w:jc w:val="left"/>
              <w:rPr>
                <w:b/>
                <w:sz w:val="20"/>
              </w:rPr>
            </w:pPr>
            <w:r w:rsidRPr="000B3E90">
              <w:rPr>
                <w:b/>
                <w:sz w:val="20"/>
              </w:rPr>
              <w:t>Description</w:t>
            </w:r>
          </w:p>
        </w:tc>
        <w:tc>
          <w:tcPr>
            <w:tcW w:w="0" w:type="auto"/>
            <w:tcBorders>
              <w:top w:val="single" w:sz="6" w:space="0" w:color="auto"/>
              <w:left w:val="single" w:sz="6" w:space="0" w:color="auto"/>
              <w:bottom w:val="single" w:sz="6" w:space="0" w:color="auto"/>
              <w:right w:val="single" w:sz="6" w:space="0" w:color="auto"/>
            </w:tcBorders>
            <w:vAlign w:val="center"/>
          </w:tcPr>
          <w:p w14:paraId="1FF97AC7" w14:textId="77777777" w:rsidR="00881030" w:rsidRPr="000B3E90" w:rsidRDefault="00881030" w:rsidP="00401D13">
            <w:pPr>
              <w:jc w:val="center"/>
              <w:rPr>
                <w:b/>
                <w:sz w:val="20"/>
              </w:rPr>
            </w:pPr>
            <w:r w:rsidRPr="000B3E90">
              <w:rPr>
                <w:b/>
                <w:sz w:val="20"/>
              </w:rPr>
              <w:t>Unit</w:t>
            </w:r>
          </w:p>
        </w:tc>
        <w:tc>
          <w:tcPr>
            <w:tcW w:w="0" w:type="auto"/>
            <w:tcBorders>
              <w:top w:val="single" w:sz="6" w:space="0" w:color="auto"/>
              <w:left w:val="single" w:sz="6" w:space="0" w:color="auto"/>
              <w:bottom w:val="single" w:sz="6" w:space="0" w:color="auto"/>
              <w:right w:val="single" w:sz="6" w:space="0" w:color="auto"/>
            </w:tcBorders>
            <w:vAlign w:val="center"/>
          </w:tcPr>
          <w:p w14:paraId="40E7F4D7" w14:textId="77777777" w:rsidR="00881030" w:rsidRPr="000B3E90" w:rsidRDefault="00881030" w:rsidP="00401D13">
            <w:pPr>
              <w:jc w:val="center"/>
              <w:rPr>
                <w:b/>
                <w:sz w:val="20"/>
              </w:rPr>
            </w:pPr>
            <w:r w:rsidRPr="000B3E90">
              <w:rPr>
                <w:b/>
                <w:sz w:val="20"/>
              </w:rPr>
              <w:t>Q-ty</w:t>
            </w:r>
          </w:p>
        </w:tc>
        <w:tc>
          <w:tcPr>
            <w:tcW w:w="0" w:type="auto"/>
            <w:tcBorders>
              <w:top w:val="single" w:sz="6" w:space="0" w:color="auto"/>
              <w:left w:val="single" w:sz="6" w:space="0" w:color="auto"/>
              <w:bottom w:val="single" w:sz="6" w:space="0" w:color="auto"/>
              <w:right w:val="single" w:sz="6" w:space="0" w:color="auto"/>
            </w:tcBorders>
            <w:vAlign w:val="center"/>
          </w:tcPr>
          <w:p w14:paraId="1DA8C010" w14:textId="6E689027" w:rsidR="00881030" w:rsidRPr="000B3E90" w:rsidRDefault="00881030" w:rsidP="00401D13">
            <w:pPr>
              <w:jc w:val="center"/>
              <w:rPr>
                <w:b/>
                <w:sz w:val="20"/>
              </w:rPr>
            </w:pPr>
            <w:r w:rsidRPr="000B3E90">
              <w:rPr>
                <w:b/>
                <w:sz w:val="20"/>
              </w:rPr>
              <w:t>Unit price: DDP (UAH)</w:t>
            </w:r>
            <w:r w:rsidR="004B1EEC" w:rsidRPr="000B3E90">
              <w:rPr>
                <w:b/>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DDCE520" w14:textId="7BC8E552" w:rsidR="00881030" w:rsidRPr="000B3E90" w:rsidRDefault="00881030" w:rsidP="00401D13">
            <w:pPr>
              <w:jc w:val="center"/>
              <w:rPr>
                <w:b/>
                <w:sz w:val="20"/>
              </w:rPr>
            </w:pPr>
            <w:r w:rsidRPr="000B3E90">
              <w:rPr>
                <w:b/>
                <w:sz w:val="20"/>
              </w:rPr>
              <w:t>Total price: DDP (UAH) (</w:t>
            </w:r>
            <w:r w:rsidRPr="000B3E90">
              <w:rPr>
                <w:i/>
                <w:sz w:val="20"/>
              </w:rPr>
              <w:t>4</w:t>
            </w:r>
            <w:r w:rsidRPr="000B3E90">
              <w:rPr>
                <w:b/>
                <w:sz w:val="20"/>
              </w:rPr>
              <w:t xml:space="preserve"> x </w:t>
            </w:r>
            <w:r w:rsidRPr="000B3E90">
              <w:rPr>
                <w:i/>
                <w:sz w:val="20"/>
              </w:rPr>
              <w:t>5</w:t>
            </w:r>
            <w:r w:rsidRPr="000B3E90">
              <w:rPr>
                <w:b/>
                <w:sz w:val="20"/>
              </w:rPr>
              <w:t>)</w:t>
            </w:r>
            <w:r w:rsidR="004B1EEC" w:rsidRPr="000B3E90">
              <w:rPr>
                <w:b/>
                <w:sz w:val="20"/>
              </w:rPr>
              <w:t>*</w:t>
            </w:r>
          </w:p>
        </w:tc>
      </w:tr>
      <w:tr w:rsidR="0045516C" w:rsidRPr="000B3E90" w14:paraId="6AC82851"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445224B3" w14:textId="77777777" w:rsidR="0045516C" w:rsidRPr="000B3E90" w:rsidRDefault="0045516C" w:rsidP="00401D13">
            <w:pPr>
              <w:ind w:left="360"/>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1E56CA16" w14:textId="30316A6A" w:rsidR="0045516C" w:rsidRPr="000B3E90" w:rsidRDefault="00CD3E50" w:rsidP="00440BC1">
            <w:pPr>
              <w:jc w:val="left"/>
              <w:rPr>
                <w:b/>
                <w:color w:val="000000"/>
                <w:sz w:val="20"/>
                <w:lang w:val="uk-UA"/>
              </w:rPr>
            </w:pPr>
            <w:r w:rsidRPr="000B3E90">
              <w:rPr>
                <w:b/>
                <w:bCs/>
                <w:color w:val="000000"/>
                <w:sz w:val="20"/>
                <w:lang w:val="en-US"/>
              </w:rPr>
              <w:t>General construction works</w:t>
            </w:r>
          </w:p>
        </w:tc>
        <w:tc>
          <w:tcPr>
            <w:tcW w:w="0" w:type="auto"/>
            <w:tcBorders>
              <w:top w:val="single" w:sz="6" w:space="0" w:color="auto"/>
              <w:left w:val="single" w:sz="6" w:space="0" w:color="auto"/>
              <w:bottom w:val="single" w:sz="6" w:space="0" w:color="auto"/>
              <w:right w:val="single" w:sz="6" w:space="0" w:color="auto"/>
            </w:tcBorders>
            <w:vAlign w:val="center"/>
          </w:tcPr>
          <w:p w14:paraId="0293666B" w14:textId="2C4162F0"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6BCCC1BA" w14:textId="637D585E"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2930F8E1" w14:textId="77777777"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56C8A754" w14:textId="77777777" w:rsidR="0045516C" w:rsidRPr="000B3E90" w:rsidRDefault="0045516C" w:rsidP="00401D13">
            <w:pPr>
              <w:jc w:val="center"/>
              <w:rPr>
                <w:color w:val="000000"/>
                <w:sz w:val="20"/>
                <w:lang w:val="uk-UA"/>
              </w:rPr>
            </w:pPr>
          </w:p>
        </w:tc>
      </w:tr>
      <w:tr w:rsidR="0045516C" w:rsidRPr="000B3E90" w14:paraId="1F499F7A"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1BBF8D5C" w14:textId="77777777" w:rsidR="0045516C" w:rsidRPr="000B3E90" w:rsidRDefault="0045516C" w:rsidP="00401D13">
            <w:pPr>
              <w:pStyle w:val="aff5"/>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1E9EC57C" w14:textId="5626EC74" w:rsidR="0045516C" w:rsidRPr="000B3E90" w:rsidRDefault="00CD3E50" w:rsidP="00440BC1">
            <w:pPr>
              <w:jc w:val="left"/>
              <w:rPr>
                <w:color w:val="000000"/>
                <w:sz w:val="20"/>
              </w:rPr>
            </w:pPr>
            <w:r w:rsidRPr="000B3E90">
              <w:rPr>
                <w:b/>
                <w:bCs/>
                <w:color w:val="000000"/>
                <w:sz w:val="20"/>
              </w:rPr>
              <w:t>Section</w:t>
            </w:r>
            <w:r w:rsidR="0045516C" w:rsidRPr="000B3E90">
              <w:rPr>
                <w:b/>
                <w:bCs/>
                <w:color w:val="000000"/>
                <w:sz w:val="20"/>
                <w:lang w:val="uk-UA"/>
              </w:rPr>
              <w:t xml:space="preserve"> 1.</w:t>
            </w:r>
            <w:r w:rsidRPr="000B3E90">
              <w:rPr>
                <w:b/>
                <w:bCs/>
                <w:color w:val="000000"/>
                <w:sz w:val="20"/>
                <w:lang w:val="en-US"/>
              </w:rPr>
              <w:t xml:space="preserve"> Entrance arrangement</w:t>
            </w:r>
          </w:p>
        </w:tc>
        <w:tc>
          <w:tcPr>
            <w:tcW w:w="0" w:type="auto"/>
            <w:tcBorders>
              <w:top w:val="single" w:sz="6" w:space="0" w:color="auto"/>
              <w:left w:val="single" w:sz="6" w:space="0" w:color="auto"/>
              <w:bottom w:val="single" w:sz="6" w:space="0" w:color="auto"/>
              <w:right w:val="single" w:sz="6" w:space="0" w:color="auto"/>
            </w:tcBorders>
            <w:vAlign w:val="center"/>
          </w:tcPr>
          <w:p w14:paraId="4C0AEF54" w14:textId="18C8C840"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5A8C35B7" w14:textId="69B70588"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4FF5A344" w14:textId="77777777"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1D85563A" w14:textId="77777777" w:rsidR="0045516C" w:rsidRPr="000B3E90" w:rsidRDefault="0045516C" w:rsidP="00401D13">
            <w:pPr>
              <w:jc w:val="center"/>
              <w:rPr>
                <w:color w:val="000000"/>
                <w:sz w:val="20"/>
                <w:lang w:val="uk-UA"/>
              </w:rPr>
            </w:pPr>
          </w:p>
        </w:tc>
      </w:tr>
      <w:tr w:rsidR="0045516C" w:rsidRPr="000B3E90" w14:paraId="2D30B8B2"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6677CBD5"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CD39348" w14:textId="43689738" w:rsidR="0045516C" w:rsidRPr="000B3E90" w:rsidRDefault="00CD3E50" w:rsidP="00440BC1">
            <w:pPr>
              <w:jc w:val="left"/>
              <w:rPr>
                <w:color w:val="000000"/>
                <w:sz w:val="20"/>
                <w:lang w:val="ru-RU"/>
              </w:rPr>
            </w:pPr>
            <w:r w:rsidRPr="000B3E90">
              <w:rPr>
                <w:color w:val="000000"/>
                <w:sz w:val="20"/>
              </w:rPr>
              <w:t>Breastplate, mark</w:t>
            </w:r>
            <w:r w:rsidR="0045516C" w:rsidRPr="000B3E90">
              <w:rPr>
                <w:color w:val="000000"/>
                <w:sz w:val="20"/>
                <w:lang w:val="ru-RU"/>
              </w:rPr>
              <w:t xml:space="preserve"> 2ПБ13-1 </w:t>
            </w:r>
            <w:r w:rsidRPr="000B3E90">
              <w:rPr>
                <w:color w:val="000000"/>
                <w:sz w:val="20"/>
              </w:rPr>
              <w:t>series</w:t>
            </w:r>
            <w:r w:rsidR="0045516C" w:rsidRPr="000B3E90">
              <w:rPr>
                <w:color w:val="000000"/>
                <w:sz w:val="20"/>
                <w:lang w:val="ru-RU"/>
              </w:rPr>
              <w:t xml:space="preserve"> 1.038.1-1 </w:t>
            </w:r>
          </w:p>
        </w:tc>
        <w:tc>
          <w:tcPr>
            <w:tcW w:w="0" w:type="auto"/>
            <w:tcBorders>
              <w:top w:val="single" w:sz="6" w:space="0" w:color="auto"/>
              <w:left w:val="single" w:sz="6" w:space="0" w:color="auto"/>
              <w:bottom w:val="single" w:sz="6" w:space="0" w:color="auto"/>
              <w:right w:val="single" w:sz="6" w:space="0" w:color="auto"/>
            </w:tcBorders>
            <w:vAlign w:val="center"/>
          </w:tcPr>
          <w:p w14:paraId="7BC5F005" w14:textId="5BC50CB8" w:rsidR="0045516C" w:rsidRPr="000B3E90" w:rsidRDefault="00CD3E50" w:rsidP="00401D13">
            <w:pPr>
              <w:jc w:val="center"/>
              <w:rPr>
                <w:color w:val="000000"/>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7395D8DD" w14:textId="23E2432E" w:rsidR="0045516C" w:rsidRPr="000B3E90" w:rsidRDefault="0045516C" w:rsidP="00401D13">
            <w:pPr>
              <w:jc w:val="center"/>
              <w:rPr>
                <w:color w:val="000000"/>
                <w:sz w:val="20"/>
                <w:lang w:val="uk-UA"/>
              </w:rPr>
            </w:pPr>
            <w:r w:rsidRPr="000B3E90">
              <w:rPr>
                <w:color w:val="000000"/>
                <w:sz w:val="20"/>
                <w:lang w:val="en-US"/>
              </w:rPr>
              <w:t>8</w:t>
            </w:r>
          </w:p>
        </w:tc>
        <w:tc>
          <w:tcPr>
            <w:tcW w:w="0" w:type="auto"/>
            <w:tcBorders>
              <w:top w:val="single" w:sz="6" w:space="0" w:color="auto"/>
              <w:left w:val="single" w:sz="6" w:space="0" w:color="auto"/>
              <w:bottom w:val="single" w:sz="6" w:space="0" w:color="auto"/>
              <w:right w:val="single" w:sz="6" w:space="0" w:color="auto"/>
            </w:tcBorders>
            <w:vAlign w:val="center"/>
          </w:tcPr>
          <w:p w14:paraId="56AD8999" w14:textId="77777777"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5A84A166" w14:textId="77777777" w:rsidR="0045516C" w:rsidRPr="000B3E90" w:rsidRDefault="0045516C" w:rsidP="00401D13">
            <w:pPr>
              <w:jc w:val="center"/>
              <w:rPr>
                <w:color w:val="000000"/>
                <w:sz w:val="20"/>
                <w:lang w:val="uk-UA"/>
              </w:rPr>
            </w:pPr>
          </w:p>
        </w:tc>
      </w:tr>
      <w:tr w:rsidR="0045516C" w:rsidRPr="000B3E90" w14:paraId="19965F86"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412A5B0E" w14:textId="77777777" w:rsidR="0045516C" w:rsidRPr="000B3E90" w:rsidRDefault="0045516C" w:rsidP="00401D13">
            <w:pPr>
              <w:pStyle w:val="aff5"/>
              <w:numPr>
                <w:ilvl w:val="0"/>
                <w:numId w:val="172"/>
              </w:numP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0F4127D" w14:textId="00601EE3" w:rsidR="0045516C" w:rsidRPr="000B3E90" w:rsidRDefault="00CD3E50" w:rsidP="00440BC1">
            <w:pPr>
              <w:jc w:val="left"/>
              <w:rPr>
                <w:color w:val="000000"/>
                <w:sz w:val="20"/>
                <w:lang w:val="uk-UA"/>
              </w:rPr>
            </w:pPr>
            <w:r w:rsidRPr="000B3E90">
              <w:rPr>
                <w:color w:val="000000"/>
                <w:sz w:val="20"/>
                <w:lang w:val="en-US"/>
              </w:rPr>
              <w:t xml:space="preserve">Primer </w:t>
            </w:r>
            <w:r w:rsidR="0045516C" w:rsidRPr="000B3E90">
              <w:rPr>
                <w:color w:val="000000"/>
                <w:sz w:val="20"/>
                <w:lang w:val="en-US"/>
              </w:rPr>
              <w:t>Ceresit CT 17</w:t>
            </w:r>
          </w:p>
        </w:tc>
        <w:tc>
          <w:tcPr>
            <w:tcW w:w="0" w:type="auto"/>
            <w:tcBorders>
              <w:top w:val="single" w:sz="6" w:space="0" w:color="auto"/>
              <w:left w:val="single" w:sz="6" w:space="0" w:color="auto"/>
              <w:bottom w:val="single" w:sz="6" w:space="0" w:color="auto"/>
              <w:right w:val="single" w:sz="6" w:space="0" w:color="auto"/>
            </w:tcBorders>
            <w:vAlign w:val="center"/>
          </w:tcPr>
          <w:p w14:paraId="7E75F62F" w14:textId="0A4797DF" w:rsidR="0045516C" w:rsidRPr="000B3E90" w:rsidRDefault="00CD3E50" w:rsidP="00401D13">
            <w:pPr>
              <w:jc w:val="center"/>
              <w:rPr>
                <w:color w:val="000000"/>
                <w:sz w:val="20"/>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0E7272CC" w14:textId="1FA37502" w:rsidR="0045516C" w:rsidRPr="000B3E90" w:rsidRDefault="0045516C" w:rsidP="00401D13">
            <w:pPr>
              <w:jc w:val="center"/>
              <w:rPr>
                <w:color w:val="000000"/>
                <w:sz w:val="20"/>
                <w:lang w:val="uk-UA"/>
              </w:rPr>
            </w:pPr>
            <w:r w:rsidRPr="000B3E90">
              <w:rPr>
                <w:color w:val="000000"/>
                <w:sz w:val="20"/>
                <w:lang w:val="en-US"/>
              </w:rPr>
              <w:t>5,66</w:t>
            </w:r>
          </w:p>
        </w:tc>
        <w:tc>
          <w:tcPr>
            <w:tcW w:w="0" w:type="auto"/>
            <w:tcBorders>
              <w:top w:val="single" w:sz="6" w:space="0" w:color="auto"/>
              <w:left w:val="single" w:sz="6" w:space="0" w:color="auto"/>
              <w:bottom w:val="single" w:sz="6" w:space="0" w:color="auto"/>
              <w:right w:val="single" w:sz="6" w:space="0" w:color="auto"/>
            </w:tcBorders>
            <w:vAlign w:val="center"/>
          </w:tcPr>
          <w:p w14:paraId="57AAAA30" w14:textId="77777777"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494FE87A" w14:textId="77777777" w:rsidR="0045516C" w:rsidRPr="000B3E90" w:rsidRDefault="0045516C" w:rsidP="00401D13">
            <w:pPr>
              <w:jc w:val="center"/>
              <w:rPr>
                <w:color w:val="000000"/>
                <w:sz w:val="20"/>
                <w:lang w:val="uk-UA"/>
              </w:rPr>
            </w:pPr>
          </w:p>
        </w:tc>
      </w:tr>
      <w:tr w:rsidR="0045516C" w:rsidRPr="000B3E90" w14:paraId="4F1E0894"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38DB4AEE"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FD66F97" w14:textId="7575D979" w:rsidR="0045516C" w:rsidRPr="000B3E90" w:rsidRDefault="00CD3E50" w:rsidP="00440BC1">
            <w:pPr>
              <w:jc w:val="left"/>
              <w:rPr>
                <w:color w:val="000000"/>
                <w:sz w:val="20"/>
                <w:lang w:val="uk-UA"/>
              </w:rPr>
            </w:pPr>
            <w:r w:rsidRPr="000B3E90">
              <w:rPr>
                <w:color w:val="000000"/>
                <w:sz w:val="20"/>
                <w:lang w:val="en-US"/>
              </w:rPr>
              <w:t>Putty “Satengips”</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083D99B" w14:textId="0DDB4CDD" w:rsidR="0045516C" w:rsidRPr="000B3E90" w:rsidRDefault="00CD3E50" w:rsidP="00401D13">
            <w:pPr>
              <w:jc w:val="center"/>
              <w:rPr>
                <w:color w:val="000000"/>
                <w:sz w:val="20"/>
                <w:lang w:val="uk-UA"/>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0D4002C7" w14:textId="638CAFE3" w:rsidR="0045516C" w:rsidRPr="000B3E90" w:rsidRDefault="0045516C" w:rsidP="00401D13">
            <w:pPr>
              <w:jc w:val="center"/>
              <w:rPr>
                <w:color w:val="000000"/>
                <w:sz w:val="20"/>
                <w:lang w:val="uk-UA"/>
              </w:rPr>
            </w:pPr>
            <w:r w:rsidRPr="000B3E90">
              <w:rPr>
                <w:color w:val="000000"/>
                <w:sz w:val="20"/>
                <w:lang w:val="en-US"/>
              </w:rPr>
              <w:t>101,88</w:t>
            </w:r>
          </w:p>
        </w:tc>
        <w:tc>
          <w:tcPr>
            <w:tcW w:w="0" w:type="auto"/>
            <w:tcBorders>
              <w:top w:val="single" w:sz="6" w:space="0" w:color="auto"/>
              <w:left w:val="single" w:sz="6" w:space="0" w:color="auto"/>
              <w:bottom w:val="single" w:sz="6" w:space="0" w:color="auto"/>
              <w:right w:val="single" w:sz="6" w:space="0" w:color="auto"/>
            </w:tcBorders>
            <w:vAlign w:val="center"/>
          </w:tcPr>
          <w:p w14:paraId="6BB73C52" w14:textId="77777777"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6F92002F" w14:textId="77777777" w:rsidR="0045516C" w:rsidRPr="000B3E90" w:rsidRDefault="0045516C" w:rsidP="00401D13">
            <w:pPr>
              <w:jc w:val="center"/>
              <w:rPr>
                <w:color w:val="000000"/>
                <w:sz w:val="20"/>
                <w:lang w:val="uk-UA"/>
              </w:rPr>
            </w:pPr>
          </w:p>
        </w:tc>
      </w:tr>
      <w:tr w:rsidR="0045516C" w:rsidRPr="000B3E90" w14:paraId="7DD52C3E"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4E3BF932"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6DD3CE6D" w14:textId="77684040" w:rsidR="0045516C" w:rsidRPr="000B3E90" w:rsidRDefault="00401D13" w:rsidP="00440BC1">
            <w:pPr>
              <w:jc w:val="left"/>
              <w:rPr>
                <w:color w:val="000000"/>
                <w:sz w:val="20"/>
                <w:lang w:val="uk-UA"/>
              </w:rPr>
            </w:pPr>
            <w:r w:rsidRPr="000B3E90">
              <w:rPr>
                <w:color w:val="000000"/>
                <w:sz w:val="20"/>
                <w:lang w:val="en-US"/>
              </w:rPr>
              <w:t xml:space="preserve">Primer </w:t>
            </w:r>
            <w:r w:rsidR="0045516C" w:rsidRPr="000B3E90">
              <w:rPr>
                <w:color w:val="000000"/>
                <w:sz w:val="20"/>
                <w:lang w:val="en-US"/>
              </w:rPr>
              <w:t xml:space="preserve"> Ceresit CT 17 </w:t>
            </w:r>
          </w:p>
        </w:tc>
        <w:tc>
          <w:tcPr>
            <w:tcW w:w="0" w:type="auto"/>
            <w:tcBorders>
              <w:top w:val="single" w:sz="6" w:space="0" w:color="auto"/>
              <w:left w:val="single" w:sz="6" w:space="0" w:color="auto"/>
              <w:bottom w:val="single" w:sz="6" w:space="0" w:color="auto"/>
              <w:right w:val="single" w:sz="6" w:space="0" w:color="auto"/>
            </w:tcBorders>
            <w:vAlign w:val="center"/>
          </w:tcPr>
          <w:p w14:paraId="71A30E93" w14:textId="46A0A6AC" w:rsidR="0045516C" w:rsidRPr="000B3E90" w:rsidRDefault="00CD3E50" w:rsidP="00401D13">
            <w:pPr>
              <w:jc w:val="center"/>
              <w:rPr>
                <w:color w:val="000000"/>
                <w:sz w:val="20"/>
                <w:lang w:val="uk-UA"/>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17731BA9" w14:textId="6A1689AE" w:rsidR="0045516C" w:rsidRPr="000B3E90" w:rsidRDefault="0045516C" w:rsidP="00401D13">
            <w:pPr>
              <w:jc w:val="center"/>
              <w:rPr>
                <w:color w:val="000000"/>
                <w:sz w:val="20"/>
                <w:lang w:val="uk-UA"/>
              </w:rPr>
            </w:pPr>
            <w:r w:rsidRPr="000B3E90">
              <w:rPr>
                <w:color w:val="000000"/>
                <w:sz w:val="20"/>
                <w:lang w:val="en-US"/>
              </w:rPr>
              <w:t>3,24</w:t>
            </w:r>
          </w:p>
        </w:tc>
        <w:tc>
          <w:tcPr>
            <w:tcW w:w="0" w:type="auto"/>
            <w:tcBorders>
              <w:top w:val="single" w:sz="6" w:space="0" w:color="auto"/>
              <w:left w:val="single" w:sz="6" w:space="0" w:color="auto"/>
              <w:bottom w:val="single" w:sz="6" w:space="0" w:color="auto"/>
              <w:right w:val="single" w:sz="6" w:space="0" w:color="auto"/>
            </w:tcBorders>
            <w:vAlign w:val="center"/>
          </w:tcPr>
          <w:p w14:paraId="35F8D86B" w14:textId="77777777"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2693594A" w14:textId="77777777" w:rsidR="0045516C" w:rsidRPr="000B3E90" w:rsidRDefault="0045516C" w:rsidP="00401D13">
            <w:pPr>
              <w:jc w:val="center"/>
              <w:rPr>
                <w:color w:val="000000"/>
                <w:sz w:val="20"/>
                <w:lang w:val="uk-UA"/>
              </w:rPr>
            </w:pPr>
          </w:p>
        </w:tc>
      </w:tr>
      <w:tr w:rsidR="0045516C" w:rsidRPr="000B3E90" w14:paraId="610EAFE8"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760F47D9"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43443D74" w14:textId="2A113207" w:rsidR="0045516C" w:rsidRPr="000B3E90" w:rsidRDefault="00401D13" w:rsidP="00440BC1">
            <w:pPr>
              <w:jc w:val="left"/>
              <w:rPr>
                <w:color w:val="000000"/>
                <w:sz w:val="20"/>
                <w:lang w:val="uk-UA"/>
              </w:rPr>
            </w:pPr>
            <w:r w:rsidRPr="000B3E90">
              <w:rPr>
                <w:color w:val="000000"/>
                <w:sz w:val="20"/>
                <w:lang w:val="en-US"/>
              </w:rPr>
              <w:t>Putty “Satengips”</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BF65B17" w14:textId="6FF2FB2E" w:rsidR="0045516C" w:rsidRPr="000B3E90" w:rsidRDefault="00CD3E50" w:rsidP="00401D13">
            <w:pPr>
              <w:jc w:val="center"/>
              <w:rPr>
                <w:color w:val="000000"/>
                <w:sz w:val="20"/>
              </w:rPr>
            </w:pPr>
            <w:r w:rsidRPr="000B3E90">
              <w:rPr>
                <w:color w:val="000000"/>
                <w:sz w:val="20"/>
              </w:rPr>
              <w:t>kg</w:t>
            </w:r>
          </w:p>
        </w:tc>
        <w:tc>
          <w:tcPr>
            <w:tcW w:w="0" w:type="auto"/>
            <w:tcBorders>
              <w:top w:val="single" w:sz="6" w:space="0" w:color="auto"/>
              <w:left w:val="single" w:sz="6" w:space="0" w:color="auto"/>
              <w:bottom w:val="single" w:sz="6" w:space="0" w:color="auto"/>
              <w:right w:val="single" w:sz="6" w:space="0" w:color="auto"/>
            </w:tcBorders>
            <w:vAlign w:val="center"/>
          </w:tcPr>
          <w:p w14:paraId="251153EE" w14:textId="01E967A7" w:rsidR="0045516C" w:rsidRPr="000B3E90" w:rsidRDefault="0045516C" w:rsidP="00401D13">
            <w:pPr>
              <w:jc w:val="center"/>
              <w:rPr>
                <w:color w:val="000000"/>
                <w:sz w:val="20"/>
                <w:lang w:val="uk-UA"/>
              </w:rPr>
            </w:pPr>
            <w:r w:rsidRPr="000B3E90">
              <w:rPr>
                <w:color w:val="000000"/>
                <w:sz w:val="20"/>
                <w:lang w:val="en-US"/>
              </w:rPr>
              <w:t>58,32</w:t>
            </w:r>
          </w:p>
        </w:tc>
        <w:tc>
          <w:tcPr>
            <w:tcW w:w="0" w:type="auto"/>
            <w:tcBorders>
              <w:top w:val="single" w:sz="6" w:space="0" w:color="auto"/>
              <w:left w:val="single" w:sz="6" w:space="0" w:color="auto"/>
              <w:bottom w:val="single" w:sz="6" w:space="0" w:color="auto"/>
              <w:right w:val="single" w:sz="6" w:space="0" w:color="auto"/>
            </w:tcBorders>
            <w:vAlign w:val="center"/>
          </w:tcPr>
          <w:p w14:paraId="24CD8B62" w14:textId="77777777" w:rsidR="0045516C" w:rsidRPr="000B3E90" w:rsidRDefault="0045516C" w:rsidP="00401D13">
            <w:pPr>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7C68F1BC" w14:textId="77777777" w:rsidR="0045516C" w:rsidRPr="000B3E90" w:rsidRDefault="0045516C" w:rsidP="00401D13">
            <w:pPr>
              <w:jc w:val="center"/>
              <w:rPr>
                <w:b/>
                <w:sz w:val="20"/>
                <w:lang w:val="ru-RU"/>
              </w:rPr>
            </w:pPr>
          </w:p>
        </w:tc>
      </w:tr>
      <w:tr w:rsidR="0045516C" w:rsidRPr="000B3E90" w14:paraId="0EA50EDA"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0B7F45CE" w14:textId="77777777" w:rsidR="0045516C" w:rsidRPr="000B3E90" w:rsidRDefault="0045516C" w:rsidP="00401D13">
            <w:pPr>
              <w:pStyle w:val="aff5"/>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vAlign w:val="center"/>
          </w:tcPr>
          <w:p w14:paraId="2CA5A03E" w14:textId="0940EA3D" w:rsidR="0045516C" w:rsidRPr="000B3E90" w:rsidRDefault="0045516C" w:rsidP="00440BC1">
            <w:pPr>
              <w:jc w:val="left"/>
              <w:rPr>
                <w:color w:val="000000"/>
                <w:sz w:val="20"/>
              </w:rPr>
            </w:pPr>
            <w:r w:rsidRPr="000B3E90">
              <w:rPr>
                <w:color w:val="000000"/>
                <w:sz w:val="20"/>
                <w:lang w:val="en-US"/>
              </w:rPr>
              <w:t xml:space="preserve"> </w:t>
            </w:r>
            <w:r w:rsidR="00401D13" w:rsidRPr="000B3E90">
              <w:rPr>
                <w:b/>
                <w:bCs/>
                <w:color w:val="000000"/>
                <w:sz w:val="20"/>
                <w:lang w:val="en-US"/>
              </w:rPr>
              <w:t>Section</w:t>
            </w:r>
            <w:r w:rsidRPr="000B3E90">
              <w:rPr>
                <w:b/>
                <w:bCs/>
                <w:color w:val="000000"/>
                <w:sz w:val="20"/>
                <w:lang w:val="en-US"/>
              </w:rPr>
              <w:t xml:space="preserve"> 2. </w:t>
            </w:r>
            <w:r w:rsidR="00401D13" w:rsidRPr="000B3E90">
              <w:rPr>
                <w:b/>
                <w:bCs/>
                <w:color w:val="000000"/>
                <w:sz w:val="20"/>
                <w:lang w:val="en-US"/>
              </w:rPr>
              <w:t>Door installation</w:t>
            </w:r>
            <w:r w:rsidRPr="000B3E90">
              <w:rPr>
                <w:b/>
                <w:bCs/>
                <w:color w:val="000000"/>
                <w:sz w:val="20"/>
                <w:lang w:val="en-US"/>
              </w:rPr>
              <w:t xml:space="preserve"> </w:t>
            </w:r>
            <w:r w:rsidRPr="000B3E90">
              <w:rPr>
                <w:b/>
                <w:bCs/>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9012B09" w14:textId="5B06ABC7"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6CDCE12B" w14:textId="29F8DB3E"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70B713D9" w14:textId="77777777" w:rsidR="0045516C" w:rsidRPr="000B3E90" w:rsidRDefault="0045516C" w:rsidP="00401D13">
            <w:pPr>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3A8154F5" w14:textId="77777777" w:rsidR="0045516C" w:rsidRPr="000B3E90" w:rsidRDefault="0045516C" w:rsidP="00401D13">
            <w:pPr>
              <w:jc w:val="center"/>
              <w:rPr>
                <w:b/>
                <w:sz w:val="20"/>
                <w:lang w:val="ru-RU"/>
              </w:rPr>
            </w:pPr>
          </w:p>
        </w:tc>
      </w:tr>
      <w:tr w:rsidR="0045516C" w:rsidRPr="000B3E90" w14:paraId="14A458CC"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6D377E7C"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04FC4B38" w14:textId="239D6D26" w:rsidR="0045516C" w:rsidRPr="000B3E90" w:rsidRDefault="00B31214" w:rsidP="00440BC1">
            <w:pPr>
              <w:jc w:val="left"/>
              <w:rPr>
                <w:color w:val="000000"/>
                <w:sz w:val="20"/>
                <w:lang w:val="en-US"/>
              </w:rPr>
            </w:pPr>
            <w:r w:rsidRPr="000B3E90">
              <w:rPr>
                <w:color w:val="000000"/>
                <w:sz w:val="20"/>
                <w:lang w:val="en-US"/>
              </w:rPr>
              <w:t>Metal structures of door boxes, leafes</w:t>
            </w:r>
          </w:p>
        </w:tc>
        <w:tc>
          <w:tcPr>
            <w:tcW w:w="0" w:type="auto"/>
            <w:tcBorders>
              <w:top w:val="single" w:sz="6" w:space="0" w:color="auto"/>
              <w:left w:val="single" w:sz="6" w:space="0" w:color="auto"/>
              <w:bottom w:val="single" w:sz="6" w:space="0" w:color="auto"/>
              <w:right w:val="single" w:sz="6" w:space="0" w:color="auto"/>
            </w:tcBorders>
            <w:vAlign w:val="center"/>
          </w:tcPr>
          <w:p w14:paraId="5DDE53AC" w14:textId="728E92CE" w:rsidR="0045516C" w:rsidRPr="000B3E90" w:rsidRDefault="00CD3E50" w:rsidP="00401D13">
            <w:pPr>
              <w:jc w:val="center"/>
              <w:rPr>
                <w:color w:val="000000"/>
                <w:sz w:val="20"/>
                <w:lang w:val="uk-UA"/>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vAlign w:val="center"/>
          </w:tcPr>
          <w:p w14:paraId="353CCD65" w14:textId="6941DFC6" w:rsidR="0045516C" w:rsidRPr="000B3E90" w:rsidRDefault="0045516C" w:rsidP="00401D13">
            <w:pPr>
              <w:jc w:val="center"/>
              <w:rPr>
                <w:color w:val="000000"/>
                <w:sz w:val="20"/>
                <w:lang w:val="uk-UA"/>
              </w:rPr>
            </w:pPr>
            <w:r w:rsidRPr="000B3E90">
              <w:rPr>
                <w:color w:val="000000"/>
                <w:sz w:val="20"/>
                <w:lang w:val="en-US"/>
              </w:rPr>
              <w:t>0,51</w:t>
            </w:r>
          </w:p>
        </w:tc>
        <w:tc>
          <w:tcPr>
            <w:tcW w:w="0" w:type="auto"/>
            <w:tcBorders>
              <w:top w:val="single" w:sz="6" w:space="0" w:color="auto"/>
              <w:left w:val="single" w:sz="6" w:space="0" w:color="auto"/>
              <w:bottom w:val="single" w:sz="6" w:space="0" w:color="auto"/>
              <w:right w:val="single" w:sz="6" w:space="0" w:color="auto"/>
            </w:tcBorders>
            <w:vAlign w:val="center"/>
          </w:tcPr>
          <w:p w14:paraId="78A06258" w14:textId="77777777" w:rsidR="0045516C" w:rsidRPr="000B3E90" w:rsidRDefault="0045516C" w:rsidP="00401D13">
            <w:pPr>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3BE9D530" w14:textId="77777777" w:rsidR="0045516C" w:rsidRPr="000B3E90" w:rsidRDefault="0045516C" w:rsidP="00401D13">
            <w:pPr>
              <w:jc w:val="center"/>
              <w:rPr>
                <w:b/>
                <w:sz w:val="20"/>
                <w:lang w:val="ru-RU"/>
              </w:rPr>
            </w:pPr>
          </w:p>
        </w:tc>
      </w:tr>
      <w:tr w:rsidR="0045516C" w:rsidRPr="000B3E90" w14:paraId="160C2F98"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7FEF5316"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51ACCD89" w14:textId="42CD0D23" w:rsidR="00B31214" w:rsidRPr="000B3E90" w:rsidRDefault="00B31214" w:rsidP="00440BC1">
            <w:pPr>
              <w:jc w:val="left"/>
              <w:rPr>
                <w:color w:val="000000"/>
                <w:sz w:val="20"/>
                <w:lang w:val="en-US"/>
              </w:rPr>
            </w:pPr>
            <w:r w:rsidRPr="000B3E90">
              <w:rPr>
                <w:color w:val="000000"/>
                <w:sz w:val="20"/>
                <w:lang w:val="en-US"/>
              </w:rPr>
              <w:t>Filler of heat-insulating cardboard based on</w:t>
            </w:r>
          </w:p>
          <w:p w14:paraId="1B53700D" w14:textId="2958A0B3" w:rsidR="0045516C" w:rsidRPr="000B3E90" w:rsidRDefault="00B31214" w:rsidP="00440BC1">
            <w:pPr>
              <w:jc w:val="left"/>
              <w:rPr>
                <w:color w:val="000000"/>
                <w:sz w:val="20"/>
                <w:lang w:val="uk-UA"/>
              </w:rPr>
            </w:pPr>
            <w:r w:rsidRPr="000B3E90">
              <w:rPr>
                <w:color w:val="000000"/>
                <w:sz w:val="20"/>
              </w:rPr>
              <w:t>b</w:t>
            </w:r>
            <w:r w:rsidRPr="000B3E90">
              <w:rPr>
                <w:color w:val="000000"/>
                <w:sz w:val="20"/>
                <w:lang w:val="ru-RU"/>
              </w:rPr>
              <w:t xml:space="preserve">asalt fiber with bentonite </w:t>
            </w:r>
            <w:r w:rsidR="0045516C" w:rsidRPr="000B3E90">
              <w:rPr>
                <w:color w:val="000000"/>
                <w:sz w:val="20"/>
                <w:lang w:val="ru-RU"/>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AFE5C57" w14:textId="2084231D" w:rsidR="0045516C" w:rsidRPr="000B3E90" w:rsidRDefault="00CD3E50" w:rsidP="00401D13">
            <w:pPr>
              <w:jc w:val="center"/>
              <w:rPr>
                <w:color w:val="000000"/>
                <w:sz w:val="20"/>
                <w:lang w:val="uk-UA"/>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3B296998" w14:textId="4981B4AB" w:rsidR="0045516C" w:rsidRPr="000B3E90" w:rsidRDefault="0045516C" w:rsidP="00401D13">
            <w:pPr>
              <w:jc w:val="center"/>
              <w:rPr>
                <w:color w:val="000000"/>
                <w:sz w:val="20"/>
                <w:lang w:val="uk-UA"/>
              </w:rPr>
            </w:pPr>
            <w:r w:rsidRPr="000B3E90">
              <w:rPr>
                <w:color w:val="000000"/>
                <w:sz w:val="20"/>
                <w:lang w:val="en-US"/>
              </w:rPr>
              <w:t>167</w:t>
            </w:r>
          </w:p>
        </w:tc>
        <w:tc>
          <w:tcPr>
            <w:tcW w:w="0" w:type="auto"/>
            <w:tcBorders>
              <w:top w:val="single" w:sz="6" w:space="0" w:color="auto"/>
              <w:left w:val="single" w:sz="6" w:space="0" w:color="auto"/>
              <w:bottom w:val="single" w:sz="6" w:space="0" w:color="auto"/>
              <w:right w:val="single" w:sz="6" w:space="0" w:color="auto"/>
            </w:tcBorders>
            <w:vAlign w:val="center"/>
          </w:tcPr>
          <w:p w14:paraId="3EC4CCF4" w14:textId="77777777" w:rsidR="0045516C" w:rsidRPr="000B3E90" w:rsidRDefault="0045516C" w:rsidP="00401D13">
            <w:pPr>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1EF7733A" w14:textId="77777777" w:rsidR="0045516C" w:rsidRPr="000B3E90" w:rsidRDefault="0045516C" w:rsidP="00401D13">
            <w:pPr>
              <w:jc w:val="center"/>
              <w:rPr>
                <w:b/>
                <w:sz w:val="20"/>
                <w:lang w:val="ru-RU"/>
              </w:rPr>
            </w:pPr>
          </w:p>
        </w:tc>
      </w:tr>
      <w:tr w:rsidR="0045516C" w:rsidRPr="000B3E90" w14:paraId="54DC18E3"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6C8AA48C" w14:textId="3B278724" w:rsidR="0045516C" w:rsidRPr="000B3E90" w:rsidRDefault="0045516C" w:rsidP="00401D13">
            <w:pPr>
              <w:pStyle w:val="aff5"/>
              <w:numPr>
                <w:ilvl w:val="0"/>
                <w:numId w:val="172"/>
              </w:numP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DD76FE5" w14:textId="60784978" w:rsidR="0045516C" w:rsidRPr="000B3E90" w:rsidRDefault="00B31214" w:rsidP="00440BC1">
            <w:pPr>
              <w:jc w:val="left"/>
              <w:rPr>
                <w:color w:val="000000"/>
                <w:sz w:val="20"/>
                <w:lang w:val="en-US"/>
              </w:rPr>
            </w:pPr>
            <w:r w:rsidRPr="000B3E90">
              <w:rPr>
                <w:color w:val="000000"/>
                <w:sz w:val="20"/>
                <w:lang w:val="en-US"/>
              </w:rPr>
              <w:t>Rubber pads [ Pressed technical plate]</w:t>
            </w:r>
          </w:p>
        </w:tc>
        <w:tc>
          <w:tcPr>
            <w:tcW w:w="0" w:type="auto"/>
            <w:tcBorders>
              <w:top w:val="single" w:sz="6" w:space="0" w:color="auto"/>
              <w:left w:val="single" w:sz="6" w:space="0" w:color="auto"/>
              <w:bottom w:val="single" w:sz="6" w:space="0" w:color="auto"/>
              <w:right w:val="single" w:sz="6" w:space="0" w:color="auto"/>
            </w:tcBorders>
            <w:vAlign w:val="center"/>
          </w:tcPr>
          <w:p w14:paraId="6CEC605B" w14:textId="48997D23" w:rsidR="0045516C" w:rsidRPr="000B3E90" w:rsidRDefault="00CD3E50" w:rsidP="00401D13">
            <w:pPr>
              <w:jc w:val="center"/>
              <w:rPr>
                <w:color w:val="000000"/>
                <w:sz w:val="20"/>
                <w:lang w:val="uk-UA"/>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43397DCB" w14:textId="285A05D0" w:rsidR="0045516C" w:rsidRPr="000B3E90" w:rsidRDefault="0045516C" w:rsidP="00401D13">
            <w:pPr>
              <w:jc w:val="center"/>
              <w:rPr>
                <w:color w:val="000000"/>
                <w:sz w:val="20"/>
                <w:lang w:val="uk-UA"/>
              </w:rPr>
            </w:pPr>
            <w:r w:rsidRPr="000B3E90">
              <w:rPr>
                <w:color w:val="000000"/>
                <w:sz w:val="20"/>
                <w:lang w:val="en-US"/>
              </w:rPr>
              <w:t>14,4</w:t>
            </w:r>
          </w:p>
        </w:tc>
        <w:tc>
          <w:tcPr>
            <w:tcW w:w="0" w:type="auto"/>
            <w:tcBorders>
              <w:top w:val="single" w:sz="6" w:space="0" w:color="auto"/>
              <w:left w:val="single" w:sz="6" w:space="0" w:color="auto"/>
              <w:bottom w:val="single" w:sz="6" w:space="0" w:color="auto"/>
              <w:right w:val="single" w:sz="6" w:space="0" w:color="auto"/>
            </w:tcBorders>
            <w:vAlign w:val="center"/>
          </w:tcPr>
          <w:p w14:paraId="0F9B9C9B" w14:textId="77777777" w:rsidR="0045516C" w:rsidRPr="000B3E90" w:rsidRDefault="0045516C" w:rsidP="00401D13">
            <w:pPr>
              <w:jc w:val="center"/>
              <w:rPr>
                <w:b/>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5FD3A133" w14:textId="77777777" w:rsidR="0045516C" w:rsidRPr="000B3E90" w:rsidRDefault="0045516C" w:rsidP="00401D13">
            <w:pPr>
              <w:jc w:val="center"/>
              <w:rPr>
                <w:b/>
                <w:sz w:val="20"/>
                <w:lang w:val="ru-RU"/>
              </w:rPr>
            </w:pPr>
          </w:p>
        </w:tc>
      </w:tr>
      <w:tr w:rsidR="0045516C" w:rsidRPr="000B3E90" w14:paraId="7C469239"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1AB3A3DE"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78A24899" w14:textId="0694ACCE" w:rsidR="0045516C" w:rsidRPr="000B3E90" w:rsidRDefault="00B31214" w:rsidP="00440BC1">
            <w:pPr>
              <w:jc w:val="left"/>
              <w:rPr>
                <w:color w:val="000000"/>
                <w:sz w:val="20"/>
                <w:lang w:val="en-US"/>
              </w:rPr>
            </w:pPr>
            <w:r w:rsidRPr="000B3E90">
              <w:rPr>
                <w:color w:val="000000"/>
                <w:sz w:val="20"/>
                <w:lang w:val="en-US"/>
              </w:rPr>
              <w:t xml:space="preserve">Iron goods for front door blocks for buildings </w:t>
            </w:r>
            <w:r w:rsidRPr="000B3E90">
              <w:rPr>
                <w:color w:val="000000"/>
                <w:sz w:val="20"/>
                <w:lang w:val="en-US"/>
              </w:rPr>
              <w:br/>
              <w:t xml:space="preserve">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4C80454" w14:textId="03E709DD" w:rsidR="0045516C" w:rsidRPr="000B3E90" w:rsidRDefault="00CD3E50" w:rsidP="00401D13">
            <w:pPr>
              <w:jc w:val="center"/>
              <w:rPr>
                <w:color w:val="000000"/>
                <w:sz w:val="20"/>
                <w:lang w:val="uk-UA"/>
              </w:rPr>
            </w:pPr>
            <w:r w:rsidRPr="000B3E90">
              <w:rPr>
                <w:color w:val="000000"/>
                <w:sz w:val="20"/>
                <w:lang w:val="en-US"/>
              </w:rPr>
              <w:t>set</w:t>
            </w:r>
          </w:p>
        </w:tc>
        <w:tc>
          <w:tcPr>
            <w:tcW w:w="0" w:type="auto"/>
            <w:tcBorders>
              <w:top w:val="single" w:sz="6" w:space="0" w:color="auto"/>
              <w:left w:val="single" w:sz="6" w:space="0" w:color="auto"/>
              <w:bottom w:val="single" w:sz="6" w:space="0" w:color="auto"/>
              <w:right w:val="single" w:sz="6" w:space="0" w:color="auto"/>
            </w:tcBorders>
            <w:vAlign w:val="center"/>
          </w:tcPr>
          <w:p w14:paraId="085ACFFA" w14:textId="375745B2" w:rsidR="0045516C" w:rsidRPr="000B3E90" w:rsidRDefault="0045516C" w:rsidP="00401D13">
            <w:pPr>
              <w:jc w:val="center"/>
              <w:rPr>
                <w:color w:val="000000"/>
                <w:sz w:val="20"/>
                <w:lang w:val="uk-UA"/>
              </w:rPr>
            </w:pPr>
            <w:r w:rsidRPr="000B3E90">
              <w:rPr>
                <w:color w:val="000000"/>
                <w:sz w:val="20"/>
                <w:lang w:val="en-US"/>
              </w:rPr>
              <w:t>8</w:t>
            </w:r>
          </w:p>
        </w:tc>
        <w:tc>
          <w:tcPr>
            <w:tcW w:w="0" w:type="auto"/>
            <w:tcBorders>
              <w:top w:val="single" w:sz="6" w:space="0" w:color="auto"/>
              <w:left w:val="single" w:sz="6" w:space="0" w:color="auto"/>
              <w:bottom w:val="single" w:sz="6" w:space="0" w:color="auto"/>
              <w:right w:val="single" w:sz="6" w:space="0" w:color="auto"/>
            </w:tcBorders>
            <w:vAlign w:val="center"/>
          </w:tcPr>
          <w:p w14:paraId="1EE96BE9" w14:textId="77777777" w:rsidR="0045516C" w:rsidRPr="000B3E90" w:rsidRDefault="0045516C" w:rsidP="00401D13">
            <w:pPr>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BDD850F" w14:textId="77777777" w:rsidR="0045516C" w:rsidRPr="000B3E90" w:rsidRDefault="0045516C" w:rsidP="00401D13">
            <w:pPr>
              <w:jc w:val="center"/>
              <w:rPr>
                <w:b/>
                <w:sz w:val="20"/>
              </w:rPr>
            </w:pPr>
          </w:p>
        </w:tc>
      </w:tr>
      <w:tr w:rsidR="0045516C" w:rsidRPr="000B3E90" w14:paraId="558D0665"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3A6485A0" w14:textId="77777777" w:rsidR="0045516C" w:rsidRPr="000B3E90" w:rsidRDefault="0045516C" w:rsidP="00401D13">
            <w:pPr>
              <w:pStyle w:val="aff5"/>
              <w:numPr>
                <w:ilvl w:val="0"/>
                <w:numId w:val="172"/>
              </w:numP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3D671AC6" w14:textId="699CB817" w:rsidR="0045516C" w:rsidRPr="000B3E90" w:rsidRDefault="0045516C" w:rsidP="00440BC1">
            <w:pPr>
              <w:jc w:val="left"/>
              <w:rPr>
                <w:color w:val="000000"/>
                <w:sz w:val="20"/>
                <w:lang w:val="uk-UA"/>
              </w:rPr>
            </w:pPr>
            <w:r w:rsidRPr="000B3E90">
              <w:rPr>
                <w:color w:val="000000"/>
                <w:sz w:val="20"/>
                <w:lang w:val="en-US"/>
              </w:rPr>
              <w:t>Ceresit</w:t>
            </w:r>
            <w:r w:rsidRPr="000B3E90">
              <w:rPr>
                <w:color w:val="000000"/>
                <w:sz w:val="20"/>
                <w:lang w:val="uk-UA"/>
              </w:rPr>
              <w:t xml:space="preserve"> </w:t>
            </w:r>
            <w:r w:rsidRPr="000B3E90">
              <w:rPr>
                <w:color w:val="000000"/>
                <w:sz w:val="20"/>
                <w:lang w:val="en-US"/>
              </w:rPr>
              <w:t>TS</w:t>
            </w:r>
            <w:r w:rsidRPr="000B3E90">
              <w:rPr>
                <w:color w:val="000000"/>
                <w:sz w:val="20"/>
                <w:lang w:val="uk-UA"/>
              </w:rPr>
              <w:t xml:space="preserve"> 62 </w:t>
            </w:r>
            <w:r w:rsidR="00B31214" w:rsidRPr="000B3E90">
              <w:rPr>
                <w:color w:val="000000"/>
                <w:sz w:val="20"/>
              </w:rPr>
              <w:t>construction foam, professional, universal</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77AFAFE" w14:textId="01185E5B" w:rsidR="0045516C" w:rsidRPr="000B3E90" w:rsidRDefault="00CD3E50" w:rsidP="00401D13">
            <w:pPr>
              <w:jc w:val="center"/>
              <w:rPr>
                <w:color w:val="000000"/>
                <w:sz w:val="20"/>
                <w:lang w:val="uk-UA"/>
              </w:rPr>
            </w:pPr>
            <w:r w:rsidRPr="000B3E90">
              <w:rPr>
                <w:color w:val="000000"/>
                <w:sz w:val="20"/>
                <w:lang w:val="en-US"/>
              </w:rPr>
              <w:t>ballon</w:t>
            </w:r>
          </w:p>
        </w:tc>
        <w:tc>
          <w:tcPr>
            <w:tcW w:w="0" w:type="auto"/>
            <w:tcBorders>
              <w:top w:val="single" w:sz="6" w:space="0" w:color="auto"/>
              <w:left w:val="single" w:sz="6" w:space="0" w:color="auto"/>
              <w:bottom w:val="single" w:sz="6" w:space="0" w:color="auto"/>
              <w:right w:val="single" w:sz="6" w:space="0" w:color="auto"/>
            </w:tcBorders>
            <w:vAlign w:val="center"/>
          </w:tcPr>
          <w:p w14:paraId="03FBACAE" w14:textId="1827B925" w:rsidR="0045516C" w:rsidRPr="000B3E90" w:rsidRDefault="0045516C" w:rsidP="00401D13">
            <w:pPr>
              <w:jc w:val="center"/>
              <w:rPr>
                <w:color w:val="000000"/>
                <w:sz w:val="20"/>
                <w:lang w:val="uk-UA"/>
              </w:rPr>
            </w:pPr>
            <w:r w:rsidRPr="000B3E90">
              <w:rPr>
                <w:color w:val="000000"/>
                <w:sz w:val="20"/>
                <w:lang w:val="en-US"/>
              </w:rPr>
              <w:t>5</w:t>
            </w:r>
          </w:p>
        </w:tc>
        <w:tc>
          <w:tcPr>
            <w:tcW w:w="0" w:type="auto"/>
            <w:tcBorders>
              <w:top w:val="single" w:sz="6" w:space="0" w:color="auto"/>
              <w:left w:val="single" w:sz="6" w:space="0" w:color="auto"/>
              <w:bottom w:val="single" w:sz="6" w:space="0" w:color="auto"/>
              <w:right w:val="single" w:sz="6" w:space="0" w:color="auto"/>
            </w:tcBorders>
            <w:vAlign w:val="center"/>
          </w:tcPr>
          <w:p w14:paraId="691C50D9" w14:textId="77777777" w:rsidR="0045516C" w:rsidRPr="000B3E90" w:rsidRDefault="0045516C" w:rsidP="00401D13">
            <w:pPr>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E56732A" w14:textId="77777777" w:rsidR="0045516C" w:rsidRPr="000B3E90" w:rsidRDefault="0045516C" w:rsidP="00401D13">
            <w:pPr>
              <w:jc w:val="center"/>
              <w:rPr>
                <w:b/>
                <w:sz w:val="20"/>
              </w:rPr>
            </w:pPr>
          </w:p>
        </w:tc>
      </w:tr>
      <w:tr w:rsidR="0045516C" w:rsidRPr="000B3E90" w14:paraId="4982DAC6"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1E3B3F83" w14:textId="77777777" w:rsidR="0045516C" w:rsidRPr="000B3E90" w:rsidRDefault="0045516C" w:rsidP="00401D13">
            <w:pPr>
              <w:pStyle w:val="aff5"/>
              <w:rPr>
                <w:color w:val="000000"/>
                <w:sz w:val="20"/>
                <w:lang w:val="uk-UA"/>
              </w:rPr>
            </w:pPr>
            <w:r w:rsidRPr="000B3E90">
              <w:rPr>
                <w:color w:val="000000"/>
                <w:sz w:val="20"/>
                <w:lang w:val="uk-UA"/>
              </w:rPr>
              <w:lastRenderedPageBreak/>
              <w:t>   </w:t>
            </w:r>
          </w:p>
        </w:tc>
        <w:tc>
          <w:tcPr>
            <w:tcW w:w="0" w:type="auto"/>
            <w:tcBorders>
              <w:top w:val="single" w:sz="6" w:space="0" w:color="auto"/>
              <w:left w:val="single" w:sz="6" w:space="0" w:color="auto"/>
              <w:bottom w:val="single" w:sz="6" w:space="0" w:color="auto"/>
              <w:right w:val="single" w:sz="6" w:space="0" w:color="auto"/>
            </w:tcBorders>
            <w:vAlign w:val="center"/>
          </w:tcPr>
          <w:p w14:paraId="620050DD" w14:textId="5BC3BEE3" w:rsidR="0045516C" w:rsidRPr="000B3E90" w:rsidRDefault="0045516C" w:rsidP="00440BC1">
            <w:pPr>
              <w:jc w:val="left"/>
              <w:rPr>
                <w:color w:val="000000"/>
                <w:sz w:val="20"/>
                <w:lang w:val="uk-UA"/>
              </w:rPr>
            </w:pPr>
            <w:r w:rsidRPr="000B3E90">
              <w:rPr>
                <w:color w:val="000000"/>
                <w:sz w:val="20"/>
                <w:lang w:val="en-US"/>
              </w:rPr>
              <w:t xml:space="preserve"> </w:t>
            </w:r>
            <w:r w:rsidR="00B31214" w:rsidRPr="000B3E90">
              <w:rPr>
                <w:b/>
                <w:bCs/>
                <w:color w:val="000000"/>
                <w:sz w:val="20"/>
                <w:lang w:val="en-US"/>
              </w:rPr>
              <w:t>Section</w:t>
            </w:r>
            <w:r w:rsidRPr="000B3E90">
              <w:rPr>
                <w:b/>
                <w:bCs/>
                <w:color w:val="000000"/>
                <w:sz w:val="20"/>
                <w:lang w:val="en-US"/>
              </w:rPr>
              <w:t xml:space="preserve">3. </w:t>
            </w:r>
            <w:r w:rsidR="00B31214" w:rsidRPr="000B3E90">
              <w:t xml:space="preserve"> </w:t>
            </w:r>
            <w:r w:rsidR="00B31214" w:rsidRPr="000B3E90">
              <w:rPr>
                <w:b/>
                <w:bCs/>
                <w:color w:val="000000"/>
                <w:sz w:val="20"/>
                <w:lang w:val="en-US"/>
              </w:rPr>
              <w:t xml:space="preserve">Entrance roof overhang </w:t>
            </w:r>
            <w:r w:rsidRPr="000B3E90">
              <w:rPr>
                <w:b/>
                <w:bCs/>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12B2B0A" w14:textId="46CA3F02"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301F0908" w14:textId="57E00E5C"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31AA4F0D" w14:textId="77777777" w:rsidR="0045516C" w:rsidRPr="000B3E90" w:rsidRDefault="0045516C" w:rsidP="00401D13">
            <w:pPr>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DA762B6" w14:textId="77777777" w:rsidR="0045516C" w:rsidRPr="000B3E90" w:rsidRDefault="0045516C" w:rsidP="00401D13">
            <w:pPr>
              <w:jc w:val="center"/>
              <w:rPr>
                <w:b/>
                <w:sz w:val="20"/>
              </w:rPr>
            </w:pPr>
          </w:p>
        </w:tc>
      </w:tr>
      <w:tr w:rsidR="0045516C" w:rsidRPr="000B3E90" w14:paraId="5872A5FA" w14:textId="77777777" w:rsidTr="00855639">
        <w:trPr>
          <w:cantSplit/>
          <w:trHeight w:val="459"/>
        </w:trPr>
        <w:tc>
          <w:tcPr>
            <w:tcW w:w="0" w:type="auto"/>
            <w:tcBorders>
              <w:top w:val="single" w:sz="6" w:space="0" w:color="auto"/>
              <w:left w:val="single" w:sz="6" w:space="0" w:color="auto"/>
              <w:bottom w:val="single" w:sz="6" w:space="0" w:color="auto"/>
              <w:right w:val="single" w:sz="6" w:space="0" w:color="auto"/>
            </w:tcBorders>
            <w:vAlign w:val="center"/>
          </w:tcPr>
          <w:p w14:paraId="3C0FC51B" w14:textId="77777777" w:rsidR="0045516C" w:rsidRPr="000B3E90" w:rsidRDefault="0045516C" w:rsidP="00401D13">
            <w:pPr>
              <w:pStyle w:val="aff5"/>
              <w:numPr>
                <w:ilvl w:val="0"/>
                <w:numId w:val="172"/>
              </w:num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44097B38" w14:textId="70B2E739" w:rsidR="0045516C" w:rsidRPr="000B3E90" w:rsidRDefault="00B31214" w:rsidP="00440BC1">
            <w:pPr>
              <w:jc w:val="left"/>
              <w:rPr>
                <w:color w:val="000000"/>
                <w:sz w:val="20"/>
                <w:lang w:val="en-US"/>
              </w:rPr>
            </w:pPr>
            <w:r w:rsidRPr="000B3E90">
              <w:rPr>
                <w:color w:val="000000"/>
                <w:sz w:val="20"/>
                <w:lang w:val="en-US"/>
              </w:rPr>
              <w:t xml:space="preserve">Liquefied gas </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AC8E817" w14:textId="1EB118C4" w:rsidR="0045516C" w:rsidRPr="000B3E90" w:rsidRDefault="00CD3E50" w:rsidP="00401D13">
            <w:pPr>
              <w:jc w:val="center"/>
              <w:rPr>
                <w:color w:val="000000"/>
                <w:sz w:val="20"/>
              </w:rPr>
            </w:pPr>
            <w:r w:rsidRPr="000B3E90">
              <w:rPr>
                <w:color w:val="000000"/>
                <w:sz w:val="20"/>
                <w:lang w:val="en-US"/>
              </w:rPr>
              <w:t>ballon</w:t>
            </w:r>
          </w:p>
        </w:tc>
        <w:tc>
          <w:tcPr>
            <w:tcW w:w="0" w:type="auto"/>
            <w:tcBorders>
              <w:top w:val="single" w:sz="6" w:space="0" w:color="auto"/>
              <w:left w:val="single" w:sz="6" w:space="0" w:color="auto"/>
              <w:bottom w:val="single" w:sz="6" w:space="0" w:color="auto"/>
              <w:right w:val="single" w:sz="6" w:space="0" w:color="auto"/>
            </w:tcBorders>
            <w:vAlign w:val="center"/>
          </w:tcPr>
          <w:p w14:paraId="487C7E8A" w14:textId="11A2D38E" w:rsidR="0045516C" w:rsidRPr="000B3E90" w:rsidRDefault="0045516C" w:rsidP="00401D13">
            <w:pPr>
              <w:jc w:val="center"/>
              <w:rPr>
                <w:color w:val="000000"/>
                <w:sz w:val="20"/>
                <w:lang w:val="uk-UA"/>
              </w:rPr>
            </w:pPr>
            <w:r w:rsidRPr="000B3E90">
              <w:rPr>
                <w:color w:val="000000"/>
                <w:sz w:val="20"/>
                <w:lang w:val="en-US"/>
              </w:rPr>
              <w:t>0,15</w:t>
            </w:r>
          </w:p>
        </w:tc>
        <w:tc>
          <w:tcPr>
            <w:tcW w:w="0" w:type="auto"/>
            <w:tcBorders>
              <w:top w:val="single" w:sz="6" w:space="0" w:color="auto"/>
              <w:left w:val="single" w:sz="6" w:space="0" w:color="auto"/>
              <w:bottom w:val="single" w:sz="6" w:space="0" w:color="auto"/>
              <w:right w:val="single" w:sz="6" w:space="0" w:color="auto"/>
            </w:tcBorders>
            <w:vAlign w:val="center"/>
          </w:tcPr>
          <w:p w14:paraId="6B0F5935" w14:textId="77777777" w:rsidR="0045516C" w:rsidRPr="000B3E90" w:rsidRDefault="0045516C" w:rsidP="00401D13">
            <w:pPr>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6DE47BB" w14:textId="77777777" w:rsidR="0045516C" w:rsidRPr="000B3E90" w:rsidRDefault="0045516C" w:rsidP="00401D13">
            <w:pPr>
              <w:jc w:val="center"/>
              <w:rPr>
                <w:b/>
                <w:sz w:val="20"/>
              </w:rPr>
            </w:pPr>
          </w:p>
        </w:tc>
      </w:tr>
      <w:tr w:rsidR="0045516C" w:rsidRPr="000B3E90" w14:paraId="53200E92"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415647E1" w14:textId="77777777" w:rsidR="0045516C" w:rsidRPr="000B3E90" w:rsidRDefault="0045516C" w:rsidP="00401D13">
            <w:pPr>
              <w:pStyle w:val="aff5"/>
              <w:numPr>
                <w:ilvl w:val="0"/>
                <w:numId w:val="172"/>
              </w:num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26105756" w14:textId="13B18B21" w:rsidR="0045516C" w:rsidRPr="000B3E90" w:rsidRDefault="00EF15D8" w:rsidP="00440BC1">
            <w:pPr>
              <w:jc w:val="left"/>
              <w:rPr>
                <w:color w:val="000000"/>
                <w:sz w:val="20"/>
                <w:lang w:val="en-US"/>
              </w:rPr>
            </w:pPr>
            <w:r w:rsidRPr="000B3E90">
              <w:rPr>
                <w:color w:val="000000"/>
                <w:sz w:val="20"/>
                <w:lang w:val="en-US"/>
              </w:rPr>
              <w:t>Bituminous primer Technicol</w:t>
            </w:r>
            <w:r w:rsidRPr="000B3E90">
              <w:rPr>
                <w:color w:val="000000"/>
                <w:sz w:val="20"/>
                <w:lang w:val="uk-UA"/>
              </w:rPr>
              <w:t xml:space="preserve"> № 1</w:t>
            </w:r>
            <w:r w:rsidRPr="000B3E90">
              <w:rPr>
                <w:color w:val="000000"/>
                <w:sz w:val="20"/>
                <w:lang w:val="uk-UA"/>
              </w:rPr>
              <w:br/>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BF3347D" w14:textId="7AAB06AD" w:rsidR="0045516C" w:rsidRPr="000B3E90" w:rsidRDefault="00CD3E50" w:rsidP="00401D13">
            <w:pPr>
              <w:jc w:val="center"/>
              <w:rPr>
                <w:color w:val="000000"/>
                <w:sz w:val="20"/>
                <w:lang w:val="uk-UA"/>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1C318CBC" w14:textId="0E70DAE7" w:rsidR="0045516C" w:rsidRPr="000B3E90" w:rsidRDefault="0045516C" w:rsidP="00401D13">
            <w:pPr>
              <w:jc w:val="center"/>
              <w:rPr>
                <w:color w:val="000000"/>
                <w:sz w:val="20"/>
                <w:lang w:val="uk-UA"/>
              </w:rPr>
            </w:pPr>
            <w:r w:rsidRPr="000B3E90">
              <w:rPr>
                <w:color w:val="000000"/>
                <w:sz w:val="20"/>
                <w:lang w:val="en-US"/>
              </w:rPr>
              <w:t>2,6</w:t>
            </w:r>
          </w:p>
        </w:tc>
        <w:tc>
          <w:tcPr>
            <w:tcW w:w="0" w:type="auto"/>
            <w:tcBorders>
              <w:top w:val="single" w:sz="6" w:space="0" w:color="auto"/>
              <w:left w:val="single" w:sz="6" w:space="0" w:color="auto"/>
              <w:bottom w:val="single" w:sz="6" w:space="0" w:color="auto"/>
              <w:right w:val="single" w:sz="6" w:space="0" w:color="auto"/>
            </w:tcBorders>
            <w:vAlign w:val="center"/>
          </w:tcPr>
          <w:p w14:paraId="33F0BC4C" w14:textId="77777777" w:rsidR="0045516C" w:rsidRPr="000B3E90" w:rsidRDefault="0045516C" w:rsidP="00401D13">
            <w:pPr>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5748BB2" w14:textId="77777777" w:rsidR="0045516C" w:rsidRPr="000B3E90" w:rsidRDefault="0045516C" w:rsidP="00401D13">
            <w:pPr>
              <w:jc w:val="center"/>
              <w:rPr>
                <w:b/>
                <w:sz w:val="20"/>
              </w:rPr>
            </w:pPr>
          </w:p>
        </w:tc>
      </w:tr>
      <w:tr w:rsidR="0045516C" w:rsidRPr="000B3E90" w14:paraId="74787BE2"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0FDBC7E4"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14:paraId="7D9028ED" w14:textId="2DF9656E" w:rsidR="0045516C" w:rsidRPr="000B3E90" w:rsidRDefault="00EF15D8" w:rsidP="00440BC1">
            <w:pPr>
              <w:jc w:val="left"/>
              <w:rPr>
                <w:color w:val="000000"/>
                <w:sz w:val="20"/>
                <w:lang w:val="uk-UA"/>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2</w:t>
            </w:r>
            <w:r w:rsidRPr="000B3E90">
              <w:rPr>
                <w:color w:val="000000"/>
                <w:sz w:val="20"/>
                <w:lang w:val="en-US"/>
              </w:rPr>
              <w:t>,0  of top layer”</w:t>
            </w:r>
            <w:r w:rsidRPr="000B3E90">
              <w:rPr>
                <w:color w:val="000000"/>
                <w:sz w:val="20"/>
                <w:lang w:val="uk-UA"/>
              </w:rPr>
              <w:t xml:space="preserve"> </w:t>
            </w:r>
            <w:r w:rsidR="0045516C" w:rsidRPr="000B3E90">
              <w:rPr>
                <w:color w:val="000000"/>
                <w:sz w:val="20"/>
                <w:lang w:val="uk-UA"/>
              </w:rPr>
              <w:t>"</w:t>
            </w:r>
            <w:r w:rsidR="0045516C"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E7F07A8" w14:textId="4E7823A3" w:rsidR="0045516C" w:rsidRPr="000B3E90" w:rsidRDefault="00CD3E50" w:rsidP="00401D13">
            <w:pPr>
              <w:jc w:val="center"/>
              <w:rPr>
                <w:color w:val="000000"/>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0A557FBE" w14:textId="12F79150" w:rsidR="0045516C" w:rsidRPr="000B3E90" w:rsidRDefault="0045516C" w:rsidP="00401D13">
            <w:pPr>
              <w:jc w:val="center"/>
              <w:rPr>
                <w:color w:val="000000"/>
                <w:sz w:val="20"/>
                <w:lang w:val="uk-UA"/>
              </w:rPr>
            </w:pPr>
            <w:r w:rsidRPr="000B3E90">
              <w:rPr>
                <w:color w:val="000000"/>
                <w:sz w:val="20"/>
                <w:lang w:val="en-US"/>
              </w:rPr>
              <w:t>3,5</w:t>
            </w:r>
          </w:p>
        </w:tc>
        <w:tc>
          <w:tcPr>
            <w:tcW w:w="0" w:type="auto"/>
            <w:tcBorders>
              <w:top w:val="single" w:sz="6" w:space="0" w:color="auto"/>
              <w:left w:val="single" w:sz="6" w:space="0" w:color="auto"/>
              <w:bottom w:val="single" w:sz="6" w:space="0" w:color="auto"/>
              <w:right w:val="single" w:sz="6" w:space="0" w:color="auto"/>
            </w:tcBorders>
            <w:vAlign w:val="center"/>
          </w:tcPr>
          <w:p w14:paraId="0D1248FC" w14:textId="77777777" w:rsidR="0045516C" w:rsidRPr="000B3E90" w:rsidRDefault="0045516C" w:rsidP="00401D13">
            <w:pPr>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1869E6D" w14:textId="77777777" w:rsidR="0045516C" w:rsidRPr="000B3E90" w:rsidRDefault="0045516C" w:rsidP="00401D13">
            <w:pPr>
              <w:jc w:val="center"/>
              <w:rPr>
                <w:b/>
                <w:sz w:val="20"/>
              </w:rPr>
            </w:pPr>
          </w:p>
        </w:tc>
      </w:tr>
      <w:tr w:rsidR="0045516C" w:rsidRPr="000B3E90" w14:paraId="1276EBBA" w14:textId="77777777" w:rsidTr="00855639">
        <w:trPr>
          <w:cantSplit/>
          <w:trHeight w:val="737"/>
        </w:trPr>
        <w:tc>
          <w:tcPr>
            <w:tcW w:w="0" w:type="auto"/>
            <w:tcBorders>
              <w:top w:val="single" w:sz="6" w:space="0" w:color="auto"/>
              <w:left w:val="single" w:sz="6" w:space="0" w:color="auto"/>
              <w:bottom w:val="single" w:sz="6" w:space="0" w:color="auto"/>
              <w:right w:val="single" w:sz="6" w:space="0" w:color="auto"/>
            </w:tcBorders>
            <w:vAlign w:val="center"/>
          </w:tcPr>
          <w:p w14:paraId="4D358776" w14:textId="77777777" w:rsidR="0045516C" w:rsidRPr="000B3E90" w:rsidRDefault="0045516C" w:rsidP="00401D13">
            <w:pPr>
              <w:pStyle w:val="aff5"/>
              <w:numPr>
                <w:ilvl w:val="0"/>
                <w:numId w:val="172"/>
              </w:numPr>
              <w:jc w:val="center"/>
              <w:rPr>
                <w:color w:val="000000"/>
                <w:sz w:val="20"/>
                <w:lang w:val="uk-UA"/>
              </w:rPr>
            </w:pPr>
            <w:r w:rsidRPr="000B3E90">
              <w:rPr>
                <w:color w:val="000000"/>
                <w:sz w:val="20"/>
                <w:lang w:val="uk-UA"/>
              </w:rPr>
              <w:t>   </w:t>
            </w:r>
          </w:p>
        </w:tc>
        <w:tc>
          <w:tcPr>
            <w:tcW w:w="0" w:type="auto"/>
            <w:tcBorders>
              <w:top w:val="single" w:sz="6" w:space="0" w:color="auto"/>
              <w:left w:val="single" w:sz="6" w:space="0" w:color="auto"/>
              <w:bottom w:val="single" w:sz="6" w:space="0" w:color="auto"/>
              <w:right w:val="single" w:sz="6" w:space="0" w:color="auto"/>
            </w:tcBorders>
          </w:tcPr>
          <w:p w14:paraId="199A852C" w14:textId="0B1087DB" w:rsidR="0045516C" w:rsidRPr="000B3E90" w:rsidRDefault="00EF15D8" w:rsidP="00440BC1">
            <w:pPr>
              <w:jc w:val="left"/>
              <w:rPr>
                <w:color w:val="000000"/>
                <w:sz w:val="20"/>
                <w:lang w:val="uk-UA"/>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4</w:t>
            </w:r>
            <w:r w:rsidRPr="000B3E90">
              <w:rPr>
                <w:color w:val="000000"/>
                <w:sz w:val="20"/>
                <w:lang w:val="en-US"/>
              </w:rPr>
              <w:t>,0  of top layer”</w:t>
            </w:r>
          </w:p>
        </w:tc>
        <w:tc>
          <w:tcPr>
            <w:tcW w:w="0" w:type="auto"/>
            <w:tcBorders>
              <w:top w:val="single" w:sz="6" w:space="0" w:color="auto"/>
              <w:left w:val="single" w:sz="6" w:space="0" w:color="auto"/>
              <w:bottom w:val="single" w:sz="6" w:space="0" w:color="auto"/>
              <w:right w:val="single" w:sz="6" w:space="0" w:color="auto"/>
            </w:tcBorders>
            <w:vAlign w:val="center"/>
          </w:tcPr>
          <w:p w14:paraId="57F3B184" w14:textId="6C1A4793" w:rsidR="0045516C" w:rsidRPr="000B3E90" w:rsidRDefault="00CD3E50" w:rsidP="00401D13">
            <w:pPr>
              <w:jc w:val="center"/>
              <w:rPr>
                <w:color w:val="000000"/>
                <w:sz w:val="20"/>
                <w:lang w:val="uk-UA"/>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3AEDE833" w14:textId="047D1490" w:rsidR="0045516C" w:rsidRPr="000B3E90" w:rsidRDefault="0045516C" w:rsidP="00401D13">
            <w:pPr>
              <w:jc w:val="center"/>
              <w:rPr>
                <w:color w:val="000000"/>
                <w:sz w:val="20"/>
                <w:lang w:val="uk-UA"/>
              </w:rPr>
            </w:pPr>
            <w:r w:rsidRPr="000B3E90">
              <w:rPr>
                <w:color w:val="000000"/>
                <w:sz w:val="20"/>
                <w:lang w:val="en-US"/>
              </w:rPr>
              <w:t>3,58</w:t>
            </w:r>
          </w:p>
        </w:tc>
        <w:tc>
          <w:tcPr>
            <w:tcW w:w="0" w:type="auto"/>
            <w:tcBorders>
              <w:top w:val="single" w:sz="6" w:space="0" w:color="auto"/>
              <w:left w:val="single" w:sz="6" w:space="0" w:color="auto"/>
              <w:bottom w:val="single" w:sz="6" w:space="0" w:color="auto"/>
              <w:right w:val="single" w:sz="6" w:space="0" w:color="auto"/>
            </w:tcBorders>
            <w:vAlign w:val="center"/>
          </w:tcPr>
          <w:p w14:paraId="53F1BECC" w14:textId="77777777" w:rsidR="0045516C" w:rsidRPr="000B3E90" w:rsidRDefault="0045516C" w:rsidP="00401D13">
            <w:pPr>
              <w:jc w:val="center"/>
              <w:rPr>
                <w:b/>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C3182E1" w14:textId="77777777" w:rsidR="0045516C" w:rsidRPr="000B3E90" w:rsidRDefault="0045516C" w:rsidP="00401D13">
            <w:pPr>
              <w:jc w:val="center"/>
              <w:rPr>
                <w:b/>
                <w:sz w:val="20"/>
              </w:rPr>
            </w:pPr>
          </w:p>
        </w:tc>
      </w:tr>
      <w:tr w:rsidR="0045516C" w:rsidRPr="000B3E90" w14:paraId="48C6A13C"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D7349A8" w14:textId="77777777" w:rsidR="0045516C" w:rsidRPr="000B3E90" w:rsidRDefault="0045516C" w:rsidP="00401D13">
            <w:pPr>
              <w:pStyle w:val="aff5"/>
              <w:numPr>
                <w:ilvl w:val="0"/>
                <w:numId w:val="172"/>
              </w:num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2ADDA413" w14:textId="688EF3AF" w:rsidR="0045516C" w:rsidRPr="000B3E90" w:rsidRDefault="00EF15D8" w:rsidP="00440BC1">
            <w:pPr>
              <w:jc w:val="left"/>
              <w:rPr>
                <w:sz w:val="20"/>
              </w:rPr>
            </w:pPr>
            <w:r w:rsidRPr="000B3E90">
              <w:rPr>
                <w:color w:val="000000"/>
                <w:sz w:val="20"/>
                <w:lang w:val="en-US"/>
              </w:rPr>
              <w:t xml:space="preserve">Liquefied gas </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3EC31EA" w14:textId="5C65463D" w:rsidR="0045516C" w:rsidRPr="000B3E90" w:rsidRDefault="00CD3E50" w:rsidP="00401D13">
            <w:pPr>
              <w:jc w:val="center"/>
              <w:rPr>
                <w:sz w:val="20"/>
              </w:rPr>
            </w:pPr>
            <w:r w:rsidRPr="000B3E90">
              <w:rPr>
                <w:color w:val="000000"/>
                <w:sz w:val="20"/>
                <w:lang w:val="en-US"/>
              </w:rPr>
              <w:t>ballon</w:t>
            </w:r>
          </w:p>
        </w:tc>
        <w:tc>
          <w:tcPr>
            <w:tcW w:w="0" w:type="auto"/>
            <w:tcBorders>
              <w:top w:val="single" w:sz="6" w:space="0" w:color="auto"/>
              <w:left w:val="single" w:sz="6" w:space="0" w:color="auto"/>
              <w:bottom w:val="single" w:sz="6" w:space="0" w:color="auto"/>
              <w:right w:val="single" w:sz="6" w:space="0" w:color="auto"/>
            </w:tcBorders>
            <w:vAlign w:val="center"/>
          </w:tcPr>
          <w:p w14:paraId="67439CA5" w14:textId="6F4F1CEA" w:rsidR="0045516C" w:rsidRPr="000B3E90" w:rsidRDefault="0045516C" w:rsidP="00401D13">
            <w:pPr>
              <w:jc w:val="center"/>
              <w:rPr>
                <w:sz w:val="20"/>
              </w:rPr>
            </w:pPr>
            <w:r w:rsidRPr="000B3E90">
              <w:rPr>
                <w:color w:val="000000"/>
                <w:sz w:val="20"/>
                <w:lang w:val="en-US"/>
              </w:rPr>
              <w:t>0,16</w:t>
            </w:r>
          </w:p>
        </w:tc>
        <w:tc>
          <w:tcPr>
            <w:tcW w:w="0" w:type="auto"/>
            <w:tcBorders>
              <w:top w:val="single" w:sz="6" w:space="0" w:color="auto"/>
              <w:left w:val="single" w:sz="6" w:space="0" w:color="auto"/>
              <w:bottom w:val="single" w:sz="6" w:space="0" w:color="auto"/>
              <w:right w:val="single" w:sz="6" w:space="0" w:color="auto"/>
            </w:tcBorders>
          </w:tcPr>
          <w:p w14:paraId="27DD6073"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2C9F4F0" w14:textId="77777777" w:rsidR="0045516C" w:rsidRPr="000B3E90" w:rsidRDefault="0045516C" w:rsidP="00401D13">
            <w:pPr>
              <w:jc w:val="center"/>
              <w:rPr>
                <w:sz w:val="20"/>
              </w:rPr>
            </w:pPr>
          </w:p>
        </w:tc>
      </w:tr>
      <w:tr w:rsidR="0045516C" w:rsidRPr="000B3E90" w14:paraId="2C0D18A3"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72452FE" w14:textId="77777777" w:rsidR="0045516C" w:rsidRPr="000B3E90" w:rsidRDefault="0045516C" w:rsidP="00401D13">
            <w:pPr>
              <w:pStyle w:val="aff5"/>
              <w:numPr>
                <w:ilvl w:val="0"/>
                <w:numId w:val="172"/>
              </w:num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179085BC" w14:textId="7956B111" w:rsidR="0045516C" w:rsidRPr="000B3E90" w:rsidRDefault="00EF15D8" w:rsidP="00440BC1">
            <w:pPr>
              <w:jc w:val="left"/>
              <w:rPr>
                <w:sz w:val="20"/>
              </w:rPr>
            </w:pPr>
            <w:r w:rsidRPr="000B3E90">
              <w:rPr>
                <w:color w:val="000000"/>
                <w:sz w:val="20"/>
                <w:lang w:val="en-US"/>
              </w:rPr>
              <w:t>Bituminous primer Technicol</w:t>
            </w:r>
            <w:r w:rsidRPr="000B3E90">
              <w:rPr>
                <w:color w:val="000000"/>
                <w:sz w:val="20"/>
                <w:lang w:val="uk-UA"/>
              </w:rPr>
              <w:t xml:space="preserve"> № 1</w:t>
            </w:r>
            <w:r w:rsidRPr="000B3E90">
              <w:rPr>
                <w:color w:val="000000"/>
                <w:sz w:val="20"/>
                <w:lang w:val="uk-UA"/>
              </w:rPr>
              <w:br/>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E673E43" w14:textId="4382248C" w:rsidR="0045516C" w:rsidRPr="000B3E90" w:rsidRDefault="00CD3E50" w:rsidP="00401D13">
            <w:pPr>
              <w:jc w:val="center"/>
              <w:rPr>
                <w:sz w:val="20"/>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79CC5652" w14:textId="6F2E0E6D" w:rsidR="0045516C" w:rsidRPr="000B3E90" w:rsidRDefault="0045516C" w:rsidP="00401D13">
            <w:pPr>
              <w:jc w:val="center"/>
              <w:rPr>
                <w:sz w:val="20"/>
              </w:rPr>
            </w:pPr>
            <w:r w:rsidRPr="000B3E90">
              <w:rPr>
                <w:color w:val="000000"/>
                <w:sz w:val="20"/>
                <w:lang w:val="en-US"/>
              </w:rPr>
              <w:t>5,04</w:t>
            </w:r>
          </w:p>
        </w:tc>
        <w:tc>
          <w:tcPr>
            <w:tcW w:w="0" w:type="auto"/>
            <w:tcBorders>
              <w:top w:val="single" w:sz="6" w:space="0" w:color="auto"/>
              <w:left w:val="single" w:sz="6" w:space="0" w:color="auto"/>
              <w:bottom w:val="single" w:sz="6" w:space="0" w:color="auto"/>
              <w:right w:val="single" w:sz="6" w:space="0" w:color="auto"/>
            </w:tcBorders>
          </w:tcPr>
          <w:p w14:paraId="2F187AA8"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926440A" w14:textId="77777777" w:rsidR="0045516C" w:rsidRPr="000B3E90" w:rsidRDefault="0045516C" w:rsidP="00401D13">
            <w:pPr>
              <w:jc w:val="center"/>
              <w:rPr>
                <w:sz w:val="20"/>
              </w:rPr>
            </w:pPr>
          </w:p>
        </w:tc>
      </w:tr>
      <w:tr w:rsidR="0045516C" w:rsidRPr="000B3E90" w14:paraId="4BCD24B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D76F95D" w14:textId="77777777" w:rsidR="0045516C" w:rsidRPr="000B3E90" w:rsidRDefault="0045516C" w:rsidP="00401D13">
            <w:pPr>
              <w:pStyle w:val="aff5"/>
              <w:numPr>
                <w:ilvl w:val="0"/>
                <w:numId w:val="172"/>
              </w:num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28491797" w14:textId="1299E1E2" w:rsidR="0045516C" w:rsidRPr="000B3E90" w:rsidRDefault="00EF15D8" w:rsidP="00440BC1">
            <w:pPr>
              <w:jc w:val="left"/>
              <w:rPr>
                <w:sz w:val="20"/>
                <w:lang w:val="uk-UA"/>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2</w:t>
            </w:r>
            <w:r w:rsidRPr="000B3E90">
              <w:rPr>
                <w:color w:val="000000"/>
                <w:sz w:val="20"/>
                <w:lang w:val="en-US"/>
              </w:rPr>
              <w:t>,0  of top layer”</w:t>
            </w:r>
            <w:r w:rsidRPr="000B3E90">
              <w:rPr>
                <w:color w:val="000000"/>
                <w:sz w:val="20"/>
                <w:lang w:val="uk-UA"/>
              </w:rPr>
              <w:t xml:space="preserve"> "</w:t>
            </w:r>
            <w:r w:rsidRPr="000B3E90">
              <w:rPr>
                <w:color w:val="000000"/>
                <w:sz w:val="20"/>
                <w:lang w:val="uk-UA"/>
              </w:rPr>
              <w:br/>
            </w:r>
            <w:r w:rsidR="0045516C"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71AB52E" w14:textId="6CAEF814"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76A55776" w14:textId="7DFE806C" w:rsidR="0045516C" w:rsidRPr="000B3E90" w:rsidRDefault="0045516C" w:rsidP="00401D13">
            <w:pPr>
              <w:jc w:val="center"/>
              <w:rPr>
                <w:sz w:val="20"/>
              </w:rPr>
            </w:pPr>
            <w:r w:rsidRPr="000B3E90">
              <w:rPr>
                <w:color w:val="000000"/>
                <w:sz w:val="20"/>
                <w:lang w:val="en-US"/>
              </w:rPr>
              <w:t>8,14</w:t>
            </w:r>
          </w:p>
        </w:tc>
        <w:tc>
          <w:tcPr>
            <w:tcW w:w="0" w:type="auto"/>
            <w:tcBorders>
              <w:top w:val="single" w:sz="6" w:space="0" w:color="auto"/>
              <w:left w:val="single" w:sz="6" w:space="0" w:color="auto"/>
              <w:bottom w:val="single" w:sz="6" w:space="0" w:color="auto"/>
              <w:right w:val="single" w:sz="6" w:space="0" w:color="auto"/>
            </w:tcBorders>
          </w:tcPr>
          <w:p w14:paraId="40193B16"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2FC8027" w14:textId="77777777" w:rsidR="0045516C" w:rsidRPr="000B3E90" w:rsidRDefault="0045516C" w:rsidP="00401D13">
            <w:pPr>
              <w:jc w:val="center"/>
              <w:rPr>
                <w:sz w:val="20"/>
              </w:rPr>
            </w:pPr>
          </w:p>
        </w:tc>
      </w:tr>
      <w:tr w:rsidR="0045516C" w:rsidRPr="000B3E90" w14:paraId="54AF662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8077F4B" w14:textId="77777777" w:rsidR="0045516C" w:rsidRPr="000B3E90" w:rsidRDefault="0045516C" w:rsidP="00401D13">
            <w:pPr>
              <w:pStyle w:val="aff5"/>
              <w:numPr>
                <w:ilvl w:val="0"/>
                <w:numId w:val="172"/>
              </w:num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72AB13CB" w14:textId="050FDEF3" w:rsidR="0045516C" w:rsidRPr="000B3E90" w:rsidRDefault="00EF15D8" w:rsidP="00440BC1">
            <w:pPr>
              <w:jc w:val="left"/>
              <w:rPr>
                <w:sz w:val="20"/>
                <w:lang w:val="uk-UA"/>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4</w:t>
            </w:r>
            <w:r w:rsidRPr="000B3E90">
              <w:rPr>
                <w:color w:val="000000"/>
                <w:sz w:val="20"/>
                <w:lang w:val="en-US"/>
              </w:rPr>
              <w:t>,0  of top layer”</w:t>
            </w:r>
            <w:r w:rsidRPr="000B3E90">
              <w:rPr>
                <w:color w:val="000000"/>
                <w:sz w:val="20"/>
                <w:lang w:val="uk-UA"/>
              </w:rPr>
              <w:t xml:space="preserve"> "</w:t>
            </w:r>
            <w:r w:rsidRPr="000B3E90">
              <w:rPr>
                <w:color w:val="000000"/>
                <w:sz w:val="20"/>
                <w:lang w:val="uk-UA"/>
              </w:rPr>
              <w:br/>
            </w:r>
            <w:r w:rsidR="0045516C"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82351C0" w14:textId="5710CD11"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6E040817" w14:textId="3A477464" w:rsidR="0045516C" w:rsidRPr="000B3E90" w:rsidRDefault="0045516C" w:rsidP="00401D13">
            <w:pPr>
              <w:jc w:val="center"/>
              <w:rPr>
                <w:sz w:val="20"/>
              </w:rPr>
            </w:pPr>
            <w:r w:rsidRPr="000B3E90">
              <w:rPr>
                <w:color w:val="000000"/>
                <w:sz w:val="20"/>
                <w:lang w:val="en-US"/>
              </w:rPr>
              <w:t>8,28</w:t>
            </w:r>
          </w:p>
        </w:tc>
        <w:tc>
          <w:tcPr>
            <w:tcW w:w="0" w:type="auto"/>
            <w:tcBorders>
              <w:top w:val="single" w:sz="6" w:space="0" w:color="auto"/>
              <w:left w:val="single" w:sz="6" w:space="0" w:color="auto"/>
              <w:bottom w:val="single" w:sz="6" w:space="0" w:color="auto"/>
              <w:right w:val="single" w:sz="6" w:space="0" w:color="auto"/>
            </w:tcBorders>
          </w:tcPr>
          <w:p w14:paraId="2BB7564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3761925" w14:textId="77777777" w:rsidR="0045516C" w:rsidRPr="000B3E90" w:rsidRDefault="0045516C" w:rsidP="00401D13">
            <w:pPr>
              <w:jc w:val="center"/>
              <w:rPr>
                <w:sz w:val="20"/>
              </w:rPr>
            </w:pPr>
          </w:p>
        </w:tc>
      </w:tr>
      <w:tr w:rsidR="0045516C" w:rsidRPr="000B3E90" w14:paraId="3F98B8F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7EDB09D"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49D72D2" w14:textId="15D51B59" w:rsidR="0045516C" w:rsidRPr="000B3E90" w:rsidRDefault="00EF15D8" w:rsidP="00440BC1">
            <w:pPr>
              <w:jc w:val="left"/>
              <w:rPr>
                <w:sz w:val="20"/>
              </w:rPr>
            </w:pPr>
            <w:r w:rsidRPr="000B3E90">
              <w:rPr>
                <w:bCs/>
                <w:color w:val="000000"/>
                <w:sz w:val="20"/>
                <w:lang w:val="en-US"/>
              </w:rPr>
              <w:t xml:space="preserve">Сеrеsіt СТ 190 рrо mortar mix to affix and protect the plates </w:t>
            </w:r>
            <w:r w:rsidRPr="000B3E90">
              <w:rPr>
                <w:color w:val="000000"/>
                <w:sz w:val="20"/>
                <w:lang w:val="uk-UA"/>
              </w:rPr>
              <w:t xml:space="preserve">                                                                    </w:t>
            </w:r>
            <w:r w:rsidR="0045516C"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74A9876" w14:textId="68262313"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13C7CD39" w14:textId="1CFF1ABD" w:rsidR="0045516C" w:rsidRPr="000B3E90" w:rsidRDefault="0045516C" w:rsidP="00401D13">
            <w:pPr>
              <w:jc w:val="center"/>
              <w:rPr>
                <w:sz w:val="20"/>
              </w:rPr>
            </w:pPr>
            <w:r w:rsidRPr="000B3E90">
              <w:rPr>
                <w:color w:val="000000"/>
                <w:sz w:val="20"/>
                <w:lang w:val="en-US"/>
              </w:rPr>
              <w:t>1473,6</w:t>
            </w:r>
          </w:p>
        </w:tc>
        <w:tc>
          <w:tcPr>
            <w:tcW w:w="0" w:type="auto"/>
            <w:tcBorders>
              <w:top w:val="single" w:sz="6" w:space="0" w:color="auto"/>
              <w:left w:val="single" w:sz="6" w:space="0" w:color="auto"/>
              <w:bottom w:val="single" w:sz="6" w:space="0" w:color="auto"/>
              <w:right w:val="single" w:sz="6" w:space="0" w:color="auto"/>
            </w:tcBorders>
          </w:tcPr>
          <w:p w14:paraId="7318BBD3"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6EA8FBB" w14:textId="77777777" w:rsidR="0045516C" w:rsidRPr="000B3E90" w:rsidRDefault="0045516C" w:rsidP="00401D13">
            <w:pPr>
              <w:jc w:val="center"/>
              <w:rPr>
                <w:sz w:val="20"/>
              </w:rPr>
            </w:pPr>
          </w:p>
        </w:tc>
      </w:tr>
      <w:tr w:rsidR="0045516C" w:rsidRPr="000B3E90" w14:paraId="7679F3D7"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0FDF41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989EDF3" w14:textId="5F509EA1" w:rsidR="0045516C" w:rsidRPr="000B3E90" w:rsidRDefault="00EF15D8" w:rsidP="00440BC1">
            <w:pPr>
              <w:jc w:val="left"/>
              <w:rPr>
                <w:sz w:val="20"/>
                <w:lang w:val="en-US"/>
              </w:rPr>
            </w:pPr>
            <w:r w:rsidRPr="000B3E90">
              <w:rPr>
                <w:color w:val="000000"/>
                <w:sz w:val="20"/>
                <w:lang w:val="en-US"/>
              </w:rPr>
              <w:t>Glass construction netting</w:t>
            </w:r>
            <w:r w:rsidRPr="000B3E90">
              <w:rPr>
                <w:color w:val="000000"/>
                <w:sz w:val="20"/>
                <w:lang w:val="uk-UA"/>
              </w:rPr>
              <w:t xml:space="preserve">, </w:t>
            </w:r>
            <w:r w:rsidRPr="000B3E90">
              <w:rPr>
                <w:color w:val="000000"/>
                <w:sz w:val="20"/>
                <w:lang w:val="en-US"/>
              </w:rPr>
              <w:t>mark</w:t>
            </w:r>
            <w:r w:rsidRPr="000B3E90">
              <w:rPr>
                <w:color w:val="000000"/>
                <w:sz w:val="20"/>
                <w:lang w:val="uk-UA"/>
              </w:rPr>
              <w:t xml:space="preserve"> СС-1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B7A43B8" w14:textId="4F8FEA01"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6C84A569" w14:textId="01406646" w:rsidR="0045516C" w:rsidRPr="000B3E90" w:rsidRDefault="0045516C" w:rsidP="00401D13">
            <w:pPr>
              <w:jc w:val="center"/>
              <w:rPr>
                <w:sz w:val="20"/>
              </w:rPr>
            </w:pPr>
            <w:r w:rsidRPr="000B3E90">
              <w:rPr>
                <w:color w:val="000000"/>
                <w:sz w:val="20"/>
                <w:lang w:val="en-US"/>
              </w:rPr>
              <w:t>282,44</w:t>
            </w:r>
          </w:p>
        </w:tc>
        <w:tc>
          <w:tcPr>
            <w:tcW w:w="0" w:type="auto"/>
            <w:tcBorders>
              <w:top w:val="single" w:sz="6" w:space="0" w:color="auto"/>
              <w:left w:val="single" w:sz="6" w:space="0" w:color="auto"/>
              <w:bottom w:val="single" w:sz="6" w:space="0" w:color="auto"/>
              <w:right w:val="single" w:sz="6" w:space="0" w:color="auto"/>
            </w:tcBorders>
          </w:tcPr>
          <w:p w14:paraId="37CA967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1FC4898" w14:textId="77777777" w:rsidR="0045516C" w:rsidRPr="000B3E90" w:rsidRDefault="0045516C" w:rsidP="00401D13">
            <w:pPr>
              <w:jc w:val="center"/>
              <w:rPr>
                <w:sz w:val="20"/>
              </w:rPr>
            </w:pPr>
          </w:p>
        </w:tc>
      </w:tr>
      <w:tr w:rsidR="0045516C" w:rsidRPr="000B3E90" w14:paraId="2E462CD6"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F8C6C6D"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9286C0A" w14:textId="2C49A3B1" w:rsidR="0045516C" w:rsidRPr="000B3E90" w:rsidRDefault="00EF15D8" w:rsidP="00440BC1">
            <w:pPr>
              <w:jc w:val="left"/>
              <w:rPr>
                <w:sz w:val="20"/>
                <w:lang w:val="en-US"/>
              </w:rPr>
            </w:pPr>
            <w:r w:rsidRPr="000B3E90">
              <w:rPr>
                <w:color w:val="000000"/>
                <w:sz w:val="20"/>
                <w:lang w:val="en-US"/>
              </w:rPr>
              <w:t>Primer</w:t>
            </w:r>
            <w:r w:rsidR="0045516C" w:rsidRPr="000B3E90">
              <w:rPr>
                <w:color w:val="000000"/>
                <w:sz w:val="20"/>
                <w:lang w:val="en-US"/>
              </w:rPr>
              <w:t xml:space="preserve"> Сeresit CТ-16</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EC57852" w14:textId="2C0F853C" w:rsidR="0045516C" w:rsidRPr="000B3E90" w:rsidRDefault="00CD3E50" w:rsidP="00401D13">
            <w:pPr>
              <w:jc w:val="center"/>
              <w:rPr>
                <w:sz w:val="20"/>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28A5E6F0" w14:textId="3FC771AE" w:rsidR="0045516C" w:rsidRPr="000B3E90" w:rsidRDefault="0045516C" w:rsidP="00401D13">
            <w:pPr>
              <w:jc w:val="center"/>
              <w:rPr>
                <w:sz w:val="20"/>
              </w:rPr>
            </w:pPr>
            <w:r w:rsidRPr="000B3E90">
              <w:rPr>
                <w:color w:val="000000"/>
                <w:sz w:val="20"/>
                <w:lang w:val="en-US"/>
              </w:rPr>
              <w:t>1,8</w:t>
            </w:r>
          </w:p>
        </w:tc>
        <w:tc>
          <w:tcPr>
            <w:tcW w:w="0" w:type="auto"/>
            <w:tcBorders>
              <w:top w:val="single" w:sz="6" w:space="0" w:color="auto"/>
              <w:left w:val="single" w:sz="6" w:space="0" w:color="auto"/>
              <w:bottom w:val="single" w:sz="6" w:space="0" w:color="auto"/>
              <w:right w:val="single" w:sz="6" w:space="0" w:color="auto"/>
            </w:tcBorders>
          </w:tcPr>
          <w:p w14:paraId="7F99567B"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897AFF5" w14:textId="77777777" w:rsidR="0045516C" w:rsidRPr="000B3E90" w:rsidRDefault="0045516C" w:rsidP="00401D13">
            <w:pPr>
              <w:jc w:val="center"/>
              <w:rPr>
                <w:sz w:val="20"/>
              </w:rPr>
            </w:pPr>
          </w:p>
        </w:tc>
      </w:tr>
      <w:tr w:rsidR="0045516C" w:rsidRPr="000B3E90" w14:paraId="7E19D4E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532D79F"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A86CC5A" w14:textId="26A5F7B6" w:rsidR="0045516C" w:rsidRPr="000B3E90" w:rsidRDefault="00EF15D8" w:rsidP="00440BC1">
            <w:pPr>
              <w:jc w:val="left"/>
              <w:rPr>
                <w:sz w:val="20"/>
                <w:lang w:val="en-US"/>
              </w:rPr>
            </w:pPr>
            <w:r w:rsidRPr="000B3E90">
              <w:rPr>
                <w:color w:val="000000"/>
                <w:sz w:val="20"/>
                <w:lang w:val="en-US"/>
              </w:rPr>
              <w:t xml:space="preserve">Decorative plaster acrylic  </w:t>
            </w:r>
            <w:r w:rsidRPr="000B3E90">
              <w:rPr>
                <w:color w:val="000000"/>
                <w:sz w:val="20"/>
                <w:lang w:val="uk-UA"/>
              </w:rPr>
              <w:br/>
              <w:t xml:space="preserve">Ceresit СT 64, 2,0 </w:t>
            </w:r>
            <w:r w:rsidRPr="000B3E90">
              <w:rPr>
                <w:color w:val="000000"/>
                <w:sz w:val="20"/>
                <w:lang w:val="en-US"/>
              </w:rPr>
              <w:t>mm</w:t>
            </w:r>
            <w:r w:rsidRPr="000B3E90">
              <w:rPr>
                <w:color w:val="000000"/>
                <w:sz w:val="20"/>
                <w:lang w:val="uk-UA"/>
              </w:rPr>
              <w:t xml:space="preserve">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05A4727" w14:textId="4DCAC299"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62686E52" w14:textId="7BF6DBED" w:rsidR="0045516C" w:rsidRPr="000B3E90" w:rsidRDefault="0045516C" w:rsidP="00401D13">
            <w:pPr>
              <w:jc w:val="center"/>
              <w:rPr>
                <w:sz w:val="20"/>
              </w:rPr>
            </w:pPr>
            <w:r w:rsidRPr="000B3E90">
              <w:rPr>
                <w:color w:val="000000"/>
                <w:sz w:val="20"/>
                <w:lang w:val="en-US"/>
              </w:rPr>
              <w:t>54</w:t>
            </w:r>
          </w:p>
        </w:tc>
        <w:tc>
          <w:tcPr>
            <w:tcW w:w="0" w:type="auto"/>
            <w:tcBorders>
              <w:top w:val="single" w:sz="6" w:space="0" w:color="auto"/>
              <w:left w:val="single" w:sz="6" w:space="0" w:color="auto"/>
              <w:bottom w:val="single" w:sz="6" w:space="0" w:color="auto"/>
              <w:right w:val="single" w:sz="6" w:space="0" w:color="auto"/>
            </w:tcBorders>
          </w:tcPr>
          <w:p w14:paraId="5B5D20B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EBE1AE0" w14:textId="77777777" w:rsidR="0045516C" w:rsidRPr="000B3E90" w:rsidRDefault="0045516C" w:rsidP="00401D13">
            <w:pPr>
              <w:jc w:val="center"/>
              <w:rPr>
                <w:sz w:val="20"/>
              </w:rPr>
            </w:pPr>
          </w:p>
        </w:tc>
      </w:tr>
      <w:tr w:rsidR="0045516C" w:rsidRPr="000B3E90" w14:paraId="42B6DE1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0094702"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EF5EE45" w14:textId="0D39E095" w:rsidR="0045516C" w:rsidRPr="000B3E90" w:rsidRDefault="00EF15D8" w:rsidP="00440BC1">
            <w:pPr>
              <w:jc w:val="left"/>
              <w:rPr>
                <w:sz w:val="20"/>
              </w:rPr>
            </w:pPr>
            <w:r w:rsidRPr="000B3E90">
              <w:rPr>
                <w:color w:val="000000"/>
                <w:sz w:val="20"/>
                <w:lang w:val="en-US"/>
              </w:rPr>
              <w:t>Acrylic paint</w:t>
            </w:r>
            <w:r w:rsidRPr="000B3E90">
              <w:rPr>
                <w:color w:val="000000"/>
                <w:sz w:val="20"/>
                <w:lang w:val="uk-UA"/>
              </w:rPr>
              <w:t xml:space="preserve"> Ceresit СT 42</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BC29F09" w14:textId="0C7E5543"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745C1188" w14:textId="58DF19B6" w:rsidR="0045516C" w:rsidRPr="000B3E90" w:rsidRDefault="0045516C" w:rsidP="00401D13">
            <w:pPr>
              <w:jc w:val="center"/>
              <w:rPr>
                <w:sz w:val="20"/>
              </w:rPr>
            </w:pPr>
            <w:r w:rsidRPr="000B3E90">
              <w:rPr>
                <w:color w:val="000000"/>
                <w:sz w:val="20"/>
                <w:lang w:val="en-US"/>
              </w:rPr>
              <w:t>4,5</w:t>
            </w:r>
          </w:p>
        </w:tc>
        <w:tc>
          <w:tcPr>
            <w:tcW w:w="0" w:type="auto"/>
            <w:tcBorders>
              <w:top w:val="single" w:sz="6" w:space="0" w:color="auto"/>
              <w:left w:val="single" w:sz="6" w:space="0" w:color="auto"/>
              <w:bottom w:val="single" w:sz="6" w:space="0" w:color="auto"/>
              <w:right w:val="single" w:sz="6" w:space="0" w:color="auto"/>
            </w:tcBorders>
          </w:tcPr>
          <w:p w14:paraId="0B197297"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A4DB8C9" w14:textId="77777777" w:rsidR="0045516C" w:rsidRPr="000B3E90" w:rsidRDefault="0045516C" w:rsidP="00401D13">
            <w:pPr>
              <w:jc w:val="center"/>
              <w:rPr>
                <w:sz w:val="20"/>
              </w:rPr>
            </w:pPr>
          </w:p>
        </w:tc>
      </w:tr>
      <w:tr w:rsidR="0045516C" w:rsidRPr="000B3E90" w14:paraId="4CC126D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C7422B3"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402A3F0" w14:textId="0C283F33" w:rsidR="0045516C" w:rsidRPr="000B3E90" w:rsidRDefault="00EF15D8" w:rsidP="00440BC1">
            <w:pPr>
              <w:jc w:val="left"/>
              <w:rPr>
                <w:sz w:val="20"/>
                <w:lang w:val="en-US"/>
              </w:rPr>
            </w:pPr>
            <w:r w:rsidRPr="000B3E90">
              <w:rPr>
                <w:b/>
                <w:bCs/>
                <w:color w:val="000000"/>
                <w:sz w:val="20"/>
                <w:lang w:val="en-US"/>
              </w:rPr>
              <w:t xml:space="preserve">Entrance roof overhangs </w:t>
            </w:r>
            <w:r w:rsidR="0045516C" w:rsidRPr="000B3E90">
              <w:rPr>
                <w:b/>
                <w:bCs/>
                <w:color w:val="000000"/>
                <w:sz w:val="20"/>
                <w:lang w:val="en-US"/>
              </w:rPr>
              <w:t xml:space="preserve"> К-2  - 3</w:t>
            </w:r>
            <w:r w:rsidRPr="000B3E90">
              <w:rPr>
                <w:b/>
                <w:bCs/>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6457FE5C" w14:textId="32FC13B2"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EC5F6E6" w14:textId="0B8C5468"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B9DA97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A7B7194" w14:textId="77777777" w:rsidR="0045516C" w:rsidRPr="000B3E90" w:rsidRDefault="0045516C" w:rsidP="00401D13">
            <w:pPr>
              <w:jc w:val="center"/>
              <w:rPr>
                <w:sz w:val="20"/>
              </w:rPr>
            </w:pPr>
          </w:p>
        </w:tc>
      </w:tr>
      <w:tr w:rsidR="0045516C" w:rsidRPr="000B3E90" w14:paraId="1B83D77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8FAD08E"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2C55428" w14:textId="77777777" w:rsidR="00EF15D8" w:rsidRPr="000B3E90" w:rsidRDefault="00EF15D8" w:rsidP="00440BC1">
            <w:pPr>
              <w:jc w:val="left"/>
              <w:rPr>
                <w:color w:val="000000"/>
                <w:sz w:val="20"/>
                <w:lang w:val="en-US"/>
              </w:rPr>
            </w:pPr>
            <w:r w:rsidRPr="000B3E90">
              <w:rPr>
                <w:color w:val="000000"/>
                <w:sz w:val="20"/>
                <w:lang w:val="en-US"/>
              </w:rPr>
              <w:t>Chemical resistant epoxy adhesive</w:t>
            </w:r>
          </w:p>
          <w:p w14:paraId="391FAD01" w14:textId="50870D44" w:rsidR="0045516C" w:rsidRPr="000B3E90" w:rsidRDefault="00EF15D8" w:rsidP="00440BC1">
            <w:pPr>
              <w:jc w:val="left"/>
              <w:rPr>
                <w:sz w:val="20"/>
                <w:lang w:val="en-US"/>
              </w:rPr>
            </w:pPr>
            <w:r w:rsidRPr="000B3E90">
              <w:rPr>
                <w:color w:val="000000"/>
                <w:sz w:val="20"/>
                <w:lang w:val="en-US"/>
              </w:rPr>
              <w:t xml:space="preserve">XILTI composition </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F3CDBE7" w14:textId="47DB67E5" w:rsidR="0045516C" w:rsidRPr="000B3E90" w:rsidRDefault="00CD3E50" w:rsidP="00401D13">
            <w:pPr>
              <w:jc w:val="center"/>
              <w:rPr>
                <w:sz w:val="20"/>
              </w:rPr>
            </w:pPr>
            <w:r w:rsidRPr="000B3E90">
              <w:rPr>
                <w:sz w:val="20"/>
              </w:rPr>
              <w:t>kg</w:t>
            </w:r>
          </w:p>
        </w:tc>
        <w:tc>
          <w:tcPr>
            <w:tcW w:w="0" w:type="auto"/>
            <w:tcBorders>
              <w:top w:val="single" w:sz="6" w:space="0" w:color="auto"/>
              <w:left w:val="single" w:sz="6" w:space="0" w:color="auto"/>
              <w:bottom w:val="single" w:sz="6" w:space="0" w:color="auto"/>
              <w:right w:val="single" w:sz="6" w:space="0" w:color="auto"/>
            </w:tcBorders>
            <w:vAlign w:val="center"/>
          </w:tcPr>
          <w:p w14:paraId="2CCCECE9" w14:textId="73A67FFD" w:rsidR="0045516C" w:rsidRPr="000B3E90" w:rsidRDefault="0045516C"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4CA95EC4"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8A560EB" w14:textId="77777777" w:rsidR="0045516C" w:rsidRPr="000B3E90" w:rsidRDefault="0045516C" w:rsidP="00401D13">
            <w:pPr>
              <w:jc w:val="center"/>
              <w:rPr>
                <w:sz w:val="20"/>
              </w:rPr>
            </w:pPr>
          </w:p>
        </w:tc>
      </w:tr>
      <w:tr w:rsidR="0045516C" w:rsidRPr="000B3E90" w14:paraId="3722434A"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BECA2C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02D83E3" w14:textId="1B57A281" w:rsidR="0045516C" w:rsidRPr="000B3E90" w:rsidRDefault="00EF15D8" w:rsidP="00440BC1">
            <w:pPr>
              <w:jc w:val="left"/>
              <w:rPr>
                <w:sz w:val="20"/>
              </w:rPr>
            </w:pPr>
            <w:r w:rsidRPr="000B3E90">
              <w:rPr>
                <w:color w:val="000000"/>
                <w:sz w:val="20"/>
                <w:lang w:val="en-US"/>
              </w:rPr>
              <w:t>Pipe</w:t>
            </w:r>
            <w:r w:rsidR="0045516C" w:rsidRPr="000B3E90">
              <w:rPr>
                <w:color w:val="000000"/>
                <w:sz w:val="20"/>
                <w:lang w:val="en-US"/>
              </w:rPr>
              <w:t xml:space="preserve"> 40х40</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D295BE7" w14:textId="3A350A57" w:rsidR="0045516C" w:rsidRPr="000B3E90" w:rsidRDefault="00CD3E50" w:rsidP="00401D13">
            <w:pPr>
              <w:jc w:val="center"/>
              <w:rPr>
                <w:sz w:val="20"/>
              </w:rPr>
            </w:pPr>
            <w:r w:rsidRPr="000B3E90">
              <w:rPr>
                <w:sz w:val="20"/>
              </w:rPr>
              <w:t>t</w:t>
            </w:r>
          </w:p>
        </w:tc>
        <w:tc>
          <w:tcPr>
            <w:tcW w:w="0" w:type="auto"/>
            <w:tcBorders>
              <w:top w:val="single" w:sz="6" w:space="0" w:color="auto"/>
              <w:left w:val="single" w:sz="6" w:space="0" w:color="auto"/>
              <w:bottom w:val="single" w:sz="6" w:space="0" w:color="auto"/>
              <w:right w:val="single" w:sz="6" w:space="0" w:color="auto"/>
            </w:tcBorders>
            <w:vAlign w:val="center"/>
          </w:tcPr>
          <w:p w14:paraId="16B78EDA" w14:textId="1356AE47" w:rsidR="0045516C" w:rsidRPr="000B3E90" w:rsidRDefault="0045516C" w:rsidP="00401D13">
            <w:pPr>
              <w:jc w:val="center"/>
              <w:rPr>
                <w:sz w:val="20"/>
              </w:rPr>
            </w:pPr>
            <w:r w:rsidRPr="000B3E90">
              <w:rPr>
                <w:color w:val="000000"/>
                <w:sz w:val="20"/>
                <w:lang w:val="en-US"/>
              </w:rPr>
              <w:t>0,0447</w:t>
            </w:r>
          </w:p>
        </w:tc>
        <w:tc>
          <w:tcPr>
            <w:tcW w:w="0" w:type="auto"/>
            <w:tcBorders>
              <w:top w:val="single" w:sz="6" w:space="0" w:color="auto"/>
              <w:left w:val="single" w:sz="6" w:space="0" w:color="auto"/>
              <w:bottom w:val="single" w:sz="6" w:space="0" w:color="auto"/>
              <w:right w:val="single" w:sz="6" w:space="0" w:color="auto"/>
            </w:tcBorders>
          </w:tcPr>
          <w:p w14:paraId="1AF0042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4DD4164" w14:textId="77777777" w:rsidR="0045516C" w:rsidRPr="000B3E90" w:rsidRDefault="0045516C" w:rsidP="00401D13">
            <w:pPr>
              <w:jc w:val="center"/>
              <w:rPr>
                <w:sz w:val="20"/>
              </w:rPr>
            </w:pPr>
          </w:p>
        </w:tc>
      </w:tr>
      <w:tr w:rsidR="0045516C" w:rsidRPr="000B3E90" w14:paraId="1DB022F1"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87C3CEF"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4F3177C" w14:textId="1E156C47" w:rsidR="00BE3040" w:rsidRPr="000B3E90" w:rsidRDefault="00BE3040" w:rsidP="00440BC1">
            <w:pPr>
              <w:jc w:val="left"/>
              <w:rPr>
                <w:color w:val="000000"/>
                <w:sz w:val="20"/>
                <w:lang w:val="en-US"/>
              </w:rPr>
            </w:pPr>
            <w:r w:rsidRPr="000B3E90">
              <w:rPr>
                <w:color w:val="000000"/>
                <w:sz w:val="20"/>
                <w:lang w:val="en-US"/>
              </w:rPr>
              <w:t>Widescreen [universal]</w:t>
            </w:r>
            <w:r w:rsidRPr="000B3E90">
              <w:rPr>
                <w:color w:val="000000"/>
                <w:sz w:val="20"/>
              </w:rPr>
              <w:t xml:space="preserve"> h</w:t>
            </w:r>
            <w:r w:rsidRPr="000B3E90">
              <w:rPr>
                <w:color w:val="000000"/>
                <w:sz w:val="20"/>
                <w:lang w:val="en-US"/>
              </w:rPr>
              <w:t>ot-rolled rolling with a rib curvature, steel gC345, thickness up to</w:t>
            </w:r>
          </w:p>
          <w:p w14:paraId="113A6881" w14:textId="0CD8D009" w:rsidR="0045516C" w:rsidRPr="000B3E90" w:rsidRDefault="00BE3040" w:rsidP="00440BC1">
            <w:pPr>
              <w:jc w:val="left"/>
              <w:rPr>
                <w:sz w:val="20"/>
                <w:lang w:val="ru-RU"/>
              </w:rPr>
            </w:pPr>
            <w:r w:rsidRPr="000B3E90">
              <w:rPr>
                <w:color w:val="000000"/>
                <w:sz w:val="20"/>
                <w:lang w:val="ru-RU"/>
              </w:rPr>
              <w:t>14 mm</w:t>
            </w:r>
            <w:r w:rsidR="0045516C" w:rsidRPr="000B3E90">
              <w:rPr>
                <w:color w:val="000000"/>
                <w:sz w:val="20"/>
                <w:lang w:val="ru-RU"/>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8C7E1E0" w14:textId="19FC9D98" w:rsidR="0045516C" w:rsidRPr="000B3E90" w:rsidRDefault="00CD3E50" w:rsidP="00401D13">
            <w:pPr>
              <w:jc w:val="center"/>
              <w:rPr>
                <w:sz w:val="20"/>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vAlign w:val="center"/>
          </w:tcPr>
          <w:p w14:paraId="77310D03" w14:textId="65B9C8CB" w:rsidR="0045516C" w:rsidRPr="000B3E90" w:rsidRDefault="0045516C" w:rsidP="00401D13">
            <w:pPr>
              <w:jc w:val="center"/>
              <w:rPr>
                <w:sz w:val="20"/>
              </w:rPr>
            </w:pPr>
            <w:r w:rsidRPr="000B3E90">
              <w:rPr>
                <w:color w:val="000000"/>
                <w:sz w:val="20"/>
                <w:lang w:val="en-US"/>
              </w:rPr>
              <w:t>0,0019</w:t>
            </w:r>
          </w:p>
        </w:tc>
        <w:tc>
          <w:tcPr>
            <w:tcW w:w="0" w:type="auto"/>
            <w:tcBorders>
              <w:top w:val="single" w:sz="6" w:space="0" w:color="auto"/>
              <w:left w:val="single" w:sz="6" w:space="0" w:color="auto"/>
              <w:bottom w:val="single" w:sz="6" w:space="0" w:color="auto"/>
              <w:right w:val="single" w:sz="6" w:space="0" w:color="auto"/>
            </w:tcBorders>
          </w:tcPr>
          <w:p w14:paraId="2FCD269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C4E94D2" w14:textId="77777777" w:rsidR="0045516C" w:rsidRPr="000B3E90" w:rsidRDefault="0045516C" w:rsidP="00401D13">
            <w:pPr>
              <w:jc w:val="center"/>
              <w:rPr>
                <w:sz w:val="20"/>
              </w:rPr>
            </w:pPr>
          </w:p>
        </w:tc>
      </w:tr>
      <w:tr w:rsidR="0045516C" w:rsidRPr="000B3E90" w14:paraId="16A47F8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9394BB3"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619C4D3" w14:textId="673CD665" w:rsidR="0045516C" w:rsidRPr="000B3E90" w:rsidRDefault="00BE3040" w:rsidP="00440BC1">
            <w:pPr>
              <w:jc w:val="left"/>
              <w:rPr>
                <w:sz w:val="20"/>
              </w:rPr>
            </w:pPr>
            <w:r w:rsidRPr="000B3E90">
              <w:rPr>
                <w:color w:val="000000"/>
                <w:sz w:val="20"/>
                <w:lang w:val="en-US"/>
              </w:rPr>
              <w:t xml:space="preserve">Metal profile </w:t>
            </w:r>
            <w:r w:rsidR="0045516C" w:rsidRPr="000B3E90">
              <w:rPr>
                <w:color w:val="000000"/>
                <w:sz w:val="20"/>
                <w:lang w:val="en-US"/>
              </w:rPr>
              <w:t xml:space="preserve"> ТП-20</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5A0D8B3" w14:textId="46360C06"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16A62339" w14:textId="5E4EF92F" w:rsidR="0045516C" w:rsidRPr="000B3E90" w:rsidRDefault="0045516C" w:rsidP="00401D13">
            <w:pPr>
              <w:jc w:val="center"/>
              <w:rPr>
                <w:sz w:val="20"/>
              </w:rPr>
            </w:pPr>
            <w:r w:rsidRPr="000B3E90">
              <w:rPr>
                <w:color w:val="000000"/>
                <w:sz w:val="20"/>
                <w:lang w:val="en-US"/>
              </w:rPr>
              <w:t>4,62</w:t>
            </w:r>
          </w:p>
        </w:tc>
        <w:tc>
          <w:tcPr>
            <w:tcW w:w="0" w:type="auto"/>
            <w:tcBorders>
              <w:top w:val="single" w:sz="6" w:space="0" w:color="auto"/>
              <w:left w:val="single" w:sz="6" w:space="0" w:color="auto"/>
              <w:bottom w:val="single" w:sz="6" w:space="0" w:color="auto"/>
              <w:right w:val="single" w:sz="6" w:space="0" w:color="auto"/>
            </w:tcBorders>
          </w:tcPr>
          <w:p w14:paraId="7EA1ED2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144B96" w14:textId="77777777" w:rsidR="0045516C" w:rsidRPr="000B3E90" w:rsidRDefault="0045516C" w:rsidP="00401D13">
            <w:pPr>
              <w:jc w:val="center"/>
              <w:rPr>
                <w:sz w:val="20"/>
              </w:rPr>
            </w:pPr>
          </w:p>
        </w:tc>
      </w:tr>
      <w:tr w:rsidR="0045516C" w:rsidRPr="000B3E90" w14:paraId="5E3D2AAD"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FBE17B1"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A9FC879" w14:textId="2DC71095" w:rsidR="0045516C" w:rsidRPr="000B3E90" w:rsidRDefault="00BE3040" w:rsidP="00440BC1">
            <w:pPr>
              <w:jc w:val="left"/>
              <w:rPr>
                <w:sz w:val="20"/>
              </w:rPr>
            </w:pPr>
            <w:r w:rsidRPr="000B3E90">
              <w:rPr>
                <w:color w:val="000000"/>
                <w:sz w:val="20"/>
                <w:lang w:val="en-US"/>
              </w:rPr>
              <w:t xml:space="preserve">Galvanized self-tapping screws </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EDACEBA" w14:textId="764D6CAC" w:rsidR="0045516C"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0B39B0AE" w14:textId="3CBC3247" w:rsidR="0045516C" w:rsidRPr="000B3E90" w:rsidRDefault="0045516C" w:rsidP="00401D13">
            <w:pPr>
              <w:jc w:val="center"/>
              <w:rPr>
                <w:sz w:val="20"/>
              </w:rPr>
            </w:pPr>
            <w:r w:rsidRPr="000B3E90">
              <w:rPr>
                <w:color w:val="000000"/>
                <w:sz w:val="20"/>
                <w:lang w:val="en-US"/>
              </w:rPr>
              <w:t>55</w:t>
            </w:r>
          </w:p>
        </w:tc>
        <w:tc>
          <w:tcPr>
            <w:tcW w:w="0" w:type="auto"/>
            <w:tcBorders>
              <w:top w:val="single" w:sz="6" w:space="0" w:color="auto"/>
              <w:left w:val="single" w:sz="6" w:space="0" w:color="auto"/>
              <w:bottom w:val="single" w:sz="6" w:space="0" w:color="auto"/>
              <w:right w:val="single" w:sz="6" w:space="0" w:color="auto"/>
            </w:tcBorders>
          </w:tcPr>
          <w:p w14:paraId="3F3BC765"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35D52C4" w14:textId="77777777" w:rsidR="0045516C" w:rsidRPr="000B3E90" w:rsidRDefault="0045516C" w:rsidP="00401D13">
            <w:pPr>
              <w:jc w:val="center"/>
              <w:rPr>
                <w:sz w:val="20"/>
              </w:rPr>
            </w:pPr>
          </w:p>
        </w:tc>
      </w:tr>
      <w:tr w:rsidR="0045516C" w:rsidRPr="000B3E90" w14:paraId="5A07D55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B9B2A41"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AB0DFAC" w14:textId="1BEF90D1" w:rsidR="0045516C" w:rsidRPr="000B3E90" w:rsidRDefault="00BE3040" w:rsidP="00440BC1">
            <w:pPr>
              <w:jc w:val="left"/>
              <w:rPr>
                <w:sz w:val="20"/>
              </w:rPr>
            </w:pPr>
            <w:r w:rsidRPr="000B3E90">
              <w:rPr>
                <w:color w:val="000000"/>
                <w:sz w:val="20"/>
              </w:rPr>
              <w:t>Galvanized sheet steel, thickness 0,6 mm</w:t>
            </w:r>
          </w:p>
        </w:tc>
        <w:tc>
          <w:tcPr>
            <w:tcW w:w="0" w:type="auto"/>
            <w:tcBorders>
              <w:top w:val="single" w:sz="6" w:space="0" w:color="auto"/>
              <w:left w:val="single" w:sz="6" w:space="0" w:color="auto"/>
              <w:bottom w:val="single" w:sz="6" w:space="0" w:color="auto"/>
              <w:right w:val="single" w:sz="6" w:space="0" w:color="auto"/>
            </w:tcBorders>
            <w:vAlign w:val="center"/>
          </w:tcPr>
          <w:p w14:paraId="2E819E3B" w14:textId="59496A22" w:rsidR="0045516C" w:rsidRPr="000B3E90" w:rsidRDefault="00CD3E50" w:rsidP="00401D13">
            <w:pPr>
              <w:jc w:val="center"/>
              <w:rPr>
                <w:sz w:val="20"/>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vAlign w:val="center"/>
          </w:tcPr>
          <w:p w14:paraId="3DA0019E" w14:textId="73064C40" w:rsidR="0045516C" w:rsidRPr="000B3E90" w:rsidRDefault="0045516C" w:rsidP="00401D13">
            <w:pPr>
              <w:jc w:val="center"/>
              <w:rPr>
                <w:sz w:val="20"/>
              </w:rPr>
            </w:pPr>
            <w:r w:rsidRPr="000B3E90">
              <w:rPr>
                <w:color w:val="000000"/>
                <w:sz w:val="20"/>
                <w:lang w:val="en-US"/>
              </w:rPr>
              <w:t>0,07101</w:t>
            </w:r>
          </w:p>
        </w:tc>
        <w:tc>
          <w:tcPr>
            <w:tcW w:w="0" w:type="auto"/>
            <w:tcBorders>
              <w:top w:val="single" w:sz="6" w:space="0" w:color="auto"/>
              <w:left w:val="single" w:sz="6" w:space="0" w:color="auto"/>
              <w:bottom w:val="single" w:sz="6" w:space="0" w:color="auto"/>
              <w:right w:val="single" w:sz="6" w:space="0" w:color="auto"/>
            </w:tcBorders>
          </w:tcPr>
          <w:p w14:paraId="3E6AEF7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771F66F" w14:textId="77777777" w:rsidR="0045516C" w:rsidRPr="000B3E90" w:rsidRDefault="0045516C" w:rsidP="00401D13">
            <w:pPr>
              <w:jc w:val="center"/>
              <w:rPr>
                <w:sz w:val="20"/>
              </w:rPr>
            </w:pPr>
          </w:p>
        </w:tc>
      </w:tr>
      <w:tr w:rsidR="0045516C" w:rsidRPr="00245B27" w14:paraId="3AA08503"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9915734"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57CB60D9" w14:textId="42C8D9F8" w:rsidR="0045516C" w:rsidRPr="00245B27" w:rsidRDefault="0045516C" w:rsidP="00440BC1">
            <w:pPr>
              <w:jc w:val="left"/>
              <w:rPr>
                <w:sz w:val="20"/>
                <w:lang w:val="fr-FR"/>
              </w:rPr>
            </w:pPr>
            <w:r w:rsidRPr="00245B27">
              <w:rPr>
                <w:color w:val="000000"/>
                <w:sz w:val="20"/>
                <w:lang w:val="fr-FR"/>
              </w:rPr>
              <w:t xml:space="preserve"> </w:t>
            </w:r>
            <w:r w:rsidR="00BE3040" w:rsidRPr="00245B27">
              <w:rPr>
                <w:b/>
                <w:bCs/>
                <w:color w:val="000000"/>
                <w:sz w:val="20"/>
                <w:lang w:val="fr-FR"/>
              </w:rPr>
              <w:t>Section</w:t>
            </w:r>
            <w:r w:rsidRPr="00245B27">
              <w:rPr>
                <w:b/>
                <w:bCs/>
                <w:color w:val="000000"/>
                <w:sz w:val="20"/>
                <w:lang w:val="fr-FR"/>
              </w:rPr>
              <w:t xml:space="preserve"> 4. </w:t>
            </w:r>
            <w:r w:rsidR="00BE3040" w:rsidRPr="00245B27">
              <w:rPr>
                <w:b/>
                <w:bCs/>
                <w:color w:val="000000"/>
                <w:sz w:val="20"/>
                <w:lang w:val="fr-FR"/>
              </w:rPr>
              <w:t xml:space="preserve">Façade arrangement, area </w:t>
            </w:r>
            <w:r w:rsidRPr="00245B27">
              <w:rPr>
                <w:b/>
                <w:bCs/>
                <w:color w:val="000000"/>
                <w:sz w:val="20"/>
                <w:lang w:val="fr-FR"/>
              </w:rPr>
              <w:br/>
              <w:t>1833,5</w:t>
            </w:r>
            <w:r w:rsidR="00BE3040" w:rsidRPr="00245B27">
              <w:rPr>
                <w:b/>
                <w:bCs/>
                <w:color w:val="000000"/>
                <w:sz w:val="20"/>
                <w:lang w:val="fr-FR"/>
              </w:rPr>
              <w:t>m</w:t>
            </w:r>
            <w:r w:rsidRPr="00245B27">
              <w:rPr>
                <w:b/>
                <w:bCs/>
                <w:color w:val="000000"/>
                <w:sz w:val="20"/>
                <w:lang w:val="fr-FR"/>
              </w:rPr>
              <w:t xml:space="preserve">2, </w:t>
            </w:r>
            <w:r w:rsidR="00BE3040" w:rsidRPr="00245B27">
              <w:rPr>
                <w:b/>
                <w:bCs/>
                <w:color w:val="000000"/>
                <w:sz w:val="20"/>
                <w:lang w:val="fr-FR"/>
              </w:rPr>
              <w:t>basement</w:t>
            </w:r>
            <w:r w:rsidRPr="00245B27">
              <w:rPr>
                <w:b/>
                <w:bCs/>
                <w:color w:val="000000"/>
                <w:sz w:val="20"/>
                <w:lang w:val="fr-FR"/>
              </w:rPr>
              <w:t xml:space="preserve"> 292,4 </w:t>
            </w:r>
            <w:r w:rsidRPr="00245B27">
              <w:rPr>
                <w:b/>
                <w:bCs/>
                <w:color w:val="000000"/>
                <w:sz w:val="20"/>
                <w:lang w:val="fr-FR"/>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04F4185" w14:textId="06781C28" w:rsidR="0045516C" w:rsidRPr="00245B27" w:rsidRDefault="0045516C" w:rsidP="00401D13">
            <w:pPr>
              <w:jc w:val="center"/>
              <w:rPr>
                <w:sz w:val="20"/>
                <w:lang w:val="fr-FR"/>
              </w:rPr>
            </w:pPr>
          </w:p>
        </w:tc>
        <w:tc>
          <w:tcPr>
            <w:tcW w:w="0" w:type="auto"/>
            <w:tcBorders>
              <w:top w:val="single" w:sz="6" w:space="0" w:color="auto"/>
              <w:left w:val="single" w:sz="6" w:space="0" w:color="auto"/>
              <w:bottom w:val="single" w:sz="6" w:space="0" w:color="auto"/>
              <w:right w:val="single" w:sz="6" w:space="0" w:color="auto"/>
            </w:tcBorders>
            <w:vAlign w:val="center"/>
          </w:tcPr>
          <w:p w14:paraId="6B91593D" w14:textId="48DCDA1C" w:rsidR="0045516C" w:rsidRPr="00245B27" w:rsidRDefault="0045516C" w:rsidP="00401D13">
            <w:pPr>
              <w:jc w:val="center"/>
              <w:rPr>
                <w:sz w:val="20"/>
                <w:lang w:val="fr-FR"/>
              </w:rPr>
            </w:pPr>
          </w:p>
        </w:tc>
        <w:tc>
          <w:tcPr>
            <w:tcW w:w="0" w:type="auto"/>
            <w:tcBorders>
              <w:top w:val="single" w:sz="6" w:space="0" w:color="auto"/>
              <w:left w:val="single" w:sz="6" w:space="0" w:color="auto"/>
              <w:bottom w:val="single" w:sz="6" w:space="0" w:color="auto"/>
              <w:right w:val="single" w:sz="6" w:space="0" w:color="auto"/>
            </w:tcBorders>
          </w:tcPr>
          <w:p w14:paraId="421975C4" w14:textId="77777777" w:rsidR="0045516C" w:rsidRPr="00245B27" w:rsidRDefault="0045516C" w:rsidP="00401D13">
            <w:pPr>
              <w:jc w:val="center"/>
              <w:rPr>
                <w:sz w:val="20"/>
                <w:lang w:val="fr-FR"/>
              </w:rPr>
            </w:pPr>
          </w:p>
        </w:tc>
        <w:tc>
          <w:tcPr>
            <w:tcW w:w="0" w:type="auto"/>
            <w:tcBorders>
              <w:top w:val="single" w:sz="6" w:space="0" w:color="auto"/>
              <w:left w:val="single" w:sz="6" w:space="0" w:color="auto"/>
              <w:bottom w:val="single" w:sz="6" w:space="0" w:color="auto"/>
              <w:right w:val="single" w:sz="6" w:space="0" w:color="auto"/>
            </w:tcBorders>
          </w:tcPr>
          <w:p w14:paraId="65C7BCBD" w14:textId="77777777" w:rsidR="0045516C" w:rsidRPr="00245B27" w:rsidRDefault="0045516C" w:rsidP="00401D13">
            <w:pPr>
              <w:jc w:val="center"/>
              <w:rPr>
                <w:sz w:val="20"/>
                <w:lang w:val="fr-FR"/>
              </w:rPr>
            </w:pPr>
          </w:p>
        </w:tc>
      </w:tr>
      <w:tr w:rsidR="00E32C48" w:rsidRPr="000B3E90" w14:paraId="3D7A17F6" w14:textId="77777777" w:rsidTr="0081416D">
        <w:trPr>
          <w:cantSplit/>
        </w:trPr>
        <w:tc>
          <w:tcPr>
            <w:tcW w:w="0" w:type="auto"/>
            <w:tcBorders>
              <w:top w:val="single" w:sz="6" w:space="0" w:color="auto"/>
              <w:left w:val="single" w:sz="6" w:space="0" w:color="auto"/>
              <w:bottom w:val="single" w:sz="6" w:space="0" w:color="auto"/>
              <w:right w:val="single" w:sz="6" w:space="0" w:color="auto"/>
            </w:tcBorders>
            <w:vAlign w:val="center"/>
          </w:tcPr>
          <w:p w14:paraId="682F6DD0" w14:textId="0E80EC2E" w:rsidR="00E32C48" w:rsidRPr="00245B27" w:rsidRDefault="00E32C48" w:rsidP="00401D13">
            <w:pPr>
              <w:pStyle w:val="aff5"/>
              <w:numPr>
                <w:ilvl w:val="0"/>
                <w:numId w:val="172"/>
              </w:numPr>
              <w:jc w:val="center"/>
              <w:rPr>
                <w:sz w:val="20"/>
                <w:lang w:val="fr-FR"/>
              </w:rPr>
            </w:pPr>
          </w:p>
        </w:tc>
        <w:tc>
          <w:tcPr>
            <w:tcW w:w="0" w:type="auto"/>
            <w:tcBorders>
              <w:top w:val="single" w:sz="6" w:space="0" w:color="auto"/>
              <w:left w:val="single" w:sz="6" w:space="0" w:color="auto"/>
              <w:bottom w:val="single" w:sz="6" w:space="0" w:color="auto"/>
              <w:right w:val="single" w:sz="6" w:space="0" w:color="auto"/>
            </w:tcBorders>
          </w:tcPr>
          <w:p w14:paraId="7E94BA45" w14:textId="5B6AAEB4" w:rsidR="00E32C48" w:rsidRPr="000B3E90" w:rsidRDefault="00BE3040" w:rsidP="00440BC1">
            <w:pPr>
              <w:jc w:val="left"/>
              <w:rPr>
                <w:color w:val="000000"/>
                <w:sz w:val="20"/>
                <w:lang w:val="en-US"/>
              </w:rPr>
            </w:pPr>
            <w:r w:rsidRPr="000B3E90">
              <w:rPr>
                <w:sz w:val="20"/>
                <w:lang w:val="en-US"/>
              </w:rPr>
              <w:t>Mineral wool insulating plates based on basalt fiber with 100 mm thickness, and 145 kg/m3 density (to insulate walls)</w:t>
            </w:r>
          </w:p>
        </w:tc>
        <w:tc>
          <w:tcPr>
            <w:tcW w:w="0" w:type="auto"/>
            <w:tcBorders>
              <w:top w:val="single" w:sz="6" w:space="0" w:color="auto"/>
              <w:left w:val="single" w:sz="6" w:space="0" w:color="auto"/>
              <w:bottom w:val="single" w:sz="6" w:space="0" w:color="auto"/>
              <w:right w:val="single" w:sz="6" w:space="0" w:color="auto"/>
            </w:tcBorders>
            <w:vAlign w:val="center"/>
          </w:tcPr>
          <w:p w14:paraId="2ABAF6FB" w14:textId="4A90510F" w:rsidR="00E32C48" w:rsidRPr="000B3E90" w:rsidRDefault="00E32C48" w:rsidP="00401D13">
            <w:pPr>
              <w:jc w:val="center"/>
              <w:rPr>
                <w:sz w:val="20"/>
                <w:lang w:val="ru-RU"/>
              </w:rPr>
            </w:pPr>
            <w:r w:rsidRPr="000B3E90">
              <w:rPr>
                <w:color w:val="000000"/>
                <w:sz w:val="20"/>
                <w:lang w:val="en-US"/>
              </w:rPr>
              <w:t>м2</w:t>
            </w:r>
          </w:p>
        </w:tc>
        <w:tc>
          <w:tcPr>
            <w:tcW w:w="0" w:type="auto"/>
            <w:tcBorders>
              <w:top w:val="single" w:sz="6" w:space="0" w:color="auto"/>
              <w:left w:val="single" w:sz="6" w:space="0" w:color="auto"/>
              <w:bottom w:val="single" w:sz="6" w:space="0" w:color="auto"/>
              <w:right w:val="single" w:sz="6" w:space="0" w:color="auto"/>
            </w:tcBorders>
            <w:vAlign w:val="center"/>
          </w:tcPr>
          <w:p w14:paraId="61A1D638" w14:textId="1D829A99" w:rsidR="00E32C48" w:rsidRPr="000B3E90" w:rsidRDefault="00E32C48" w:rsidP="00401D13">
            <w:pPr>
              <w:jc w:val="center"/>
              <w:rPr>
                <w:sz w:val="20"/>
                <w:lang w:val="ru-RU"/>
              </w:rPr>
            </w:pPr>
            <w:r w:rsidRPr="000B3E90">
              <w:rPr>
                <w:color w:val="000000"/>
                <w:sz w:val="20"/>
                <w:lang w:val="uk-UA"/>
              </w:rPr>
              <w:t>1833,5</w:t>
            </w:r>
          </w:p>
        </w:tc>
        <w:tc>
          <w:tcPr>
            <w:tcW w:w="0" w:type="auto"/>
            <w:tcBorders>
              <w:top w:val="single" w:sz="6" w:space="0" w:color="auto"/>
              <w:left w:val="single" w:sz="6" w:space="0" w:color="auto"/>
              <w:bottom w:val="single" w:sz="6" w:space="0" w:color="auto"/>
              <w:right w:val="single" w:sz="6" w:space="0" w:color="auto"/>
            </w:tcBorders>
          </w:tcPr>
          <w:p w14:paraId="18A416C9" w14:textId="77777777" w:rsidR="00E32C48" w:rsidRPr="000B3E90" w:rsidRDefault="00E32C48" w:rsidP="00401D13">
            <w:p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6A0ADAD5" w14:textId="77777777" w:rsidR="00E32C48" w:rsidRPr="000B3E90" w:rsidRDefault="00E32C48" w:rsidP="00401D13">
            <w:pPr>
              <w:jc w:val="center"/>
              <w:rPr>
                <w:sz w:val="20"/>
                <w:lang w:val="ru-RU"/>
              </w:rPr>
            </w:pPr>
          </w:p>
        </w:tc>
      </w:tr>
      <w:tr w:rsidR="00E32C48" w:rsidRPr="000B3E90" w14:paraId="76B79762" w14:textId="77777777" w:rsidTr="0081416D">
        <w:trPr>
          <w:cantSplit/>
        </w:trPr>
        <w:tc>
          <w:tcPr>
            <w:tcW w:w="0" w:type="auto"/>
            <w:tcBorders>
              <w:top w:val="single" w:sz="6" w:space="0" w:color="auto"/>
              <w:left w:val="single" w:sz="6" w:space="0" w:color="auto"/>
              <w:bottom w:val="single" w:sz="6" w:space="0" w:color="auto"/>
              <w:right w:val="single" w:sz="6" w:space="0" w:color="auto"/>
            </w:tcBorders>
            <w:vAlign w:val="center"/>
          </w:tcPr>
          <w:p w14:paraId="0D23DAED" w14:textId="7DEFECDA" w:rsidR="00E32C48" w:rsidRPr="000B3E90" w:rsidRDefault="00E32C48" w:rsidP="00BF5AF2">
            <w:pPr>
              <w:pStyle w:val="aff5"/>
              <w:numPr>
                <w:ilvl w:val="0"/>
                <w:numId w:val="172"/>
              </w:num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33926E25" w14:textId="29F20F02" w:rsidR="00E32C48" w:rsidRPr="000B3E90" w:rsidRDefault="00BE3040" w:rsidP="00440BC1">
            <w:pPr>
              <w:jc w:val="left"/>
              <w:rPr>
                <w:color w:val="000000"/>
                <w:sz w:val="20"/>
                <w:lang w:val="en-US"/>
              </w:rPr>
            </w:pPr>
            <w:r w:rsidRPr="000B3E90">
              <w:rPr>
                <w:sz w:val="20"/>
                <w:lang w:val="en-US"/>
              </w:rPr>
              <w:t>Mineral wool insulating plates based on basalt fiber with 50 mm thickness, and 145 kg/m3 density (to insulate the basement above the ground level)</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3985630" w14:textId="076A9200" w:rsidR="00E32C48" w:rsidRPr="000B3E90" w:rsidRDefault="00E32C48" w:rsidP="00401D13">
            <w:pPr>
              <w:jc w:val="center"/>
              <w:rPr>
                <w:sz w:val="20"/>
                <w:lang w:val="ru-RU"/>
              </w:rPr>
            </w:pPr>
            <w:r w:rsidRPr="000B3E90">
              <w:rPr>
                <w:color w:val="000000"/>
                <w:sz w:val="20"/>
                <w:lang w:val="en-US"/>
              </w:rPr>
              <w:t>м2</w:t>
            </w:r>
          </w:p>
        </w:tc>
        <w:tc>
          <w:tcPr>
            <w:tcW w:w="0" w:type="auto"/>
            <w:tcBorders>
              <w:top w:val="single" w:sz="6" w:space="0" w:color="auto"/>
              <w:left w:val="single" w:sz="6" w:space="0" w:color="auto"/>
              <w:bottom w:val="single" w:sz="6" w:space="0" w:color="auto"/>
              <w:right w:val="single" w:sz="6" w:space="0" w:color="auto"/>
            </w:tcBorders>
            <w:vAlign w:val="center"/>
          </w:tcPr>
          <w:p w14:paraId="562F339F" w14:textId="1E6FB41D" w:rsidR="00E32C48" w:rsidRPr="000B3E90" w:rsidRDefault="00E32C48" w:rsidP="00401D13">
            <w:pPr>
              <w:jc w:val="center"/>
              <w:rPr>
                <w:sz w:val="20"/>
                <w:lang w:val="ru-RU"/>
              </w:rPr>
            </w:pPr>
            <w:r w:rsidRPr="000B3E90">
              <w:rPr>
                <w:color w:val="000000"/>
                <w:sz w:val="20"/>
                <w:lang w:val="uk-UA"/>
              </w:rPr>
              <w:t>292,4</w:t>
            </w:r>
          </w:p>
        </w:tc>
        <w:tc>
          <w:tcPr>
            <w:tcW w:w="0" w:type="auto"/>
            <w:tcBorders>
              <w:top w:val="single" w:sz="6" w:space="0" w:color="auto"/>
              <w:left w:val="single" w:sz="6" w:space="0" w:color="auto"/>
              <w:bottom w:val="single" w:sz="6" w:space="0" w:color="auto"/>
              <w:right w:val="single" w:sz="6" w:space="0" w:color="auto"/>
            </w:tcBorders>
          </w:tcPr>
          <w:p w14:paraId="6BDC3FD6" w14:textId="77777777" w:rsidR="00E32C48" w:rsidRPr="000B3E90" w:rsidRDefault="00E32C48" w:rsidP="00401D13">
            <w:p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7B89F637" w14:textId="77777777" w:rsidR="00E32C48" w:rsidRPr="000B3E90" w:rsidRDefault="00E32C48" w:rsidP="00401D13">
            <w:pPr>
              <w:jc w:val="center"/>
              <w:rPr>
                <w:sz w:val="20"/>
                <w:lang w:val="ru-RU"/>
              </w:rPr>
            </w:pPr>
          </w:p>
        </w:tc>
      </w:tr>
      <w:tr w:rsidR="0045516C" w:rsidRPr="000B3E90" w14:paraId="65835E1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B1BA293" w14:textId="77777777" w:rsidR="0045516C" w:rsidRPr="000B3E90" w:rsidRDefault="0045516C" w:rsidP="00401D13">
            <w:pPr>
              <w:pStyle w:val="aff5"/>
              <w:numPr>
                <w:ilvl w:val="0"/>
                <w:numId w:val="172"/>
              </w:num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2E38BD1E" w14:textId="0410A964" w:rsidR="0045516C" w:rsidRPr="000B3E90" w:rsidRDefault="00BE3040" w:rsidP="00440BC1">
            <w:pPr>
              <w:jc w:val="left"/>
              <w:rPr>
                <w:sz w:val="20"/>
                <w:lang w:val="en-US"/>
              </w:rPr>
            </w:pPr>
            <w:r w:rsidRPr="000B3E90">
              <w:rPr>
                <w:color w:val="000000"/>
                <w:sz w:val="20"/>
                <w:lang w:val="uk-UA"/>
              </w:rPr>
              <w:t>Hydro-insoluble mixture (rigid)</w:t>
            </w:r>
            <w:r w:rsidR="0045516C" w:rsidRPr="000B3E90">
              <w:rPr>
                <w:color w:val="000000"/>
                <w:sz w:val="20"/>
                <w:lang w:val="uk-UA"/>
              </w:rPr>
              <w:t xml:space="preserve"> </w:t>
            </w:r>
            <w:r w:rsidR="0045516C" w:rsidRPr="000B3E90">
              <w:rPr>
                <w:color w:val="000000"/>
                <w:sz w:val="20"/>
                <w:lang w:val="en-US"/>
              </w:rPr>
              <w:t>Ceresit</w:t>
            </w:r>
            <w:r w:rsidR="0045516C" w:rsidRPr="000B3E90">
              <w:rPr>
                <w:color w:val="000000"/>
                <w:sz w:val="20"/>
                <w:lang w:val="uk-UA"/>
              </w:rPr>
              <w:t xml:space="preserve"> </w:t>
            </w:r>
            <w:r w:rsidR="0045516C" w:rsidRPr="000B3E90">
              <w:rPr>
                <w:color w:val="000000"/>
                <w:sz w:val="20"/>
                <w:lang w:val="en-US"/>
              </w:rPr>
              <w:t>CR</w:t>
            </w:r>
            <w:r w:rsidR="0045516C" w:rsidRPr="000B3E90">
              <w:rPr>
                <w:color w:val="000000"/>
                <w:sz w:val="20"/>
                <w:lang w:val="uk-UA"/>
              </w:rPr>
              <w:br/>
              <w:t>65</w:t>
            </w:r>
            <w:r w:rsidR="0045516C"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1BBE7F6" w14:textId="2EC0B918" w:rsidR="0045516C" w:rsidRPr="000B3E90" w:rsidRDefault="00CD3E50" w:rsidP="00401D13">
            <w:pPr>
              <w:jc w:val="center"/>
              <w:rPr>
                <w:sz w:val="20"/>
                <w:lang w:val="en-US"/>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30BEADD2" w14:textId="2C994E69" w:rsidR="0045516C" w:rsidRPr="000B3E90" w:rsidRDefault="0045516C" w:rsidP="00401D13">
            <w:pPr>
              <w:jc w:val="center"/>
              <w:rPr>
                <w:sz w:val="20"/>
              </w:rPr>
            </w:pPr>
            <w:r w:rsidRPr="000B3E90">
              <w:rPr>
                <w:color w:val="000000"/>
                <w:sz w:val="20"/>
                <w:lang w:val="en-US"/>
              </w:rPr>
              <w:t>1754,4</w:t>
            </w:r>
          </w:p>
        </w:tc>
        <w:tc>
          <w:tcPr>
            <w:tcW w:w="0" w:type="auto"/>
            <w:tcBorders>
              <w:top w:val="single" w:sz="6" w:space="0" w:color="auto"/>
              <w:left w:val="single" w:sz="6" w:space="0" w:color="auto"/>
              <w:bottom w:val="single" w:sz="6" w:space="0" w:color="auto"/>
              <w:right w:val="single" w:sz="6" w:space="0" w:color="auto"/>
            </w:tcBorders>
          </w:tcPr>
          <w:p w14:paraId="1E1F28E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C70268B" w14:textId="77777777" w:rsidR="0045516C" w:rsidRPr="000B3E90" w:rsidRDefault="0045516C" w:rsidP="00401D13">
            <w:pPr>
              <w:jc w:val="center"/>
              <w:rPr>
                <w:sz w:val="20"/>
              </w:rPr>
            </w:pPr>
          </w:p>
        </w:tc>
      </w:tr>
      <w:tr w:rsidR="0045516C" w:rsidRPr="000B3E90" w14:paraId="43FBDD0C"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BBC7529"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7E78E93" w14:textId="09281532" w:rsidR="0045516C" w:rsidRPr="000B3E90" w:rsidRDefault="00BE3040" w:rsidP="00440BC1">
            <w:pPr>
              <w:jc w:val="left"/>
              <w:rPr>
                <w:sz w:val="20"/>
              </w:rPr>
            </w:pPr>
            <w:r w:rsidRPr="000B3E90">
              <w:rPr>
                <w:color w:val="000000"/>
                <w:sz w:val="20"/>
                <w:lang w:val="en-US"/>
              </w:rPr>
              <w:t>Basement profile</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9554770" w14:textId="61D1D9F4" w:rsidR="0045516C" w:rsidRPr="000B3E90" w:rsidRDefault="00CD3E50" w:rsidP="00401D13">
            <w:pPr>
              <w:jc w:val="center"/>
              <w:rPr>
                <w:sz w:val="20"/>
              </w:rPr>
            </w:pPr>
            <w:r w:rsidRPr="000B3E90">
              <w:rPr>
                <w:sz w:val="20"/>
              </w:rPr>
              <w:t>m</w:t>
            </w:r>
          </w:p>
        </w:tc>
        <w:tc>
          <w:tcPr>
            <w:tcW w:w="0" w:type="auto"/>
            <w:tcBorders>
              <w:top w:val="single" w:sz="6" w:space="0" w:color="auto"/>
              <w:left w:val="single" w:sz="6" w:space="0" w:color="auto"/>
              <w:bottom w:val="single" w:sz="6" w:space="0" w:color="auto"/>
              <w:right w:val="single" w:sz="6" w:space="0" w:color="auto"/>
            </w:tcBorders>
            <w:vAlign w:val="center"/>
          </w:tcPr>
          <w:p w14:paraId="37A269B5" w14:textId="0312294F" w:rsidR="0045516C" w:rsidRPr="000B3E90" w:rsidRDefault="0045516C" w:rsidP="00401D13">
            <w:pPr>
              <w:jc w:val="center"/>
              <w:rPr>
                <w:sz w:val="20"/>
              </w:rPr>
            </w:pPr>
            <w:r w:rsidRPr="000B3E90">
              <w:rPr>
                <w:color w:val="000000"/>
                <w:sz w:val="20"/>
                <w:lang w:val="en-US"/>
              </w:rPr>
              <w:t>182</w:t>
            </w:r>
          </w:p>
        </w:tc>
        <w:tc>
          <w:tcPr>
            <w:tcW w:w="0" w:type="auto"/>
            <w:tcBorders>
              <w:top w:val="single" w:sz="6" w:space="0" w:color="auto"/>
              <w:left w:val="single" w:sz="6" w:space="0" w:color="auto"/>
              <w:bottom w:val="single" w:sz="6" w:space="0" w:color="auto"/>
              <w:right w:val="single" w:sz="6" w:space="0" w:color="auto"/>
            </w:tcBorders>
          </w:tcPr>
          <w:p w14:paraId="6CBE0C4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1EB1E72" w14:textId="77777777" w:rsidR="0045516C" w:rsidRPr="000B3E90" w:rsidRDefault="0045516C" w:rsidP="00401D13">
            <w:pPr>
              <w:jc w:val="center"/>
              <w:rPr>
                <w:sz w:val="20"/>
              </w:rPr>
            </w:pPr>
          </w:p>
        </w:tc>
      </w:tr>
      <w:tr w:rsidR="0045516C" w:rsidRPr="000B3E90" w14:paraId="2C45FAB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05BE2D6"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19FE8A" w14:textId="475F03B2" w:rsidR="0045516C" w:rsidRPr="000B3E90" w:rsidRDefault="00BE3040" w:rsidP="00440BC1">
            <w:pPr>
              <w:jc w:val="left"/>
              <w:rPr>
                <w:sz w:val="20"/>
              </w:rPr>
            </w:pPr>
            <w:r w:rsidRPr="000B3E90">
              <w:rPr>
                <w:color w:val="000000"/>
                <w:sz w:val="20"/>
                <w:lang w:val="en-US"/>
              </w:rPr>
              <w:t>Wall dowells</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046C2F6" w14:textId="6C8CBA64" w:rsidR="0045516C" w:rsidRPr="000B3E90" w:rsidRDefault="00CD3E50" w:rsidP="00401D13">
            <w:pPr>
              <w:jc w:val="center"/>
              <w:rPr>
                <w:sz w:val="20"/>
              </w:rPr>
            </w:pPr>
            <w:r w:rsidRPr="000B3E90">
              <w:rPr>
                <w:color w:val="000000"/>
                <w:sz w:val="20"/>
                <w:lang w:val="en-US"/>
              </w:rPr>
              <w:t>package</w:t>
            </w:r>
          </w:p>
        </w:tc>
        <w:tc>
          <w:tcPr>
            <w:tcW w:w="0" w:type="auto"/>
            <w:tcBorders>
              <w:top w:val="single" w:sz="6" w:space="0" w:color="auto"/>
              <w:left w:val="single" w:sz="6" w:space="0" w:color="auto"/>
              <w:bottom w:val="single" w:sz="6" w:space="0" w:color="auto"/>
              <w:right w:val="single" w:sz="6" w:space="0" w:color="auto"/>
            </w:tcBorders>
            <w:vAlign w:val="center"/>
          </w:tcPr>
          <w:p w14:paraId="05B20E25" w14:textId="0C46A239" w:rsidR="0045516C" w:rsidRPr="000B3E90" w:rsidRDefault="0045516C" w:rsidP="00401D13">
            <w:pPr>
              <w:jc w:val="center"/>
              <w:rPr>
                <w:sz w:val="20"/>
              </w:rPr>
            </w:pPr>
            <w:r w:rsidRPr="000B3E90">
              <w:rPr>
                <w:color w:val="000000"/>
                <w:sz w:val="20"/>
                <w:lang w:val="en-US"/>
              </w:rPr>
              <w:t>6</w:t>
            </w:r>
          </w:p>
        </w:tc>
        <w:tc>
          <w:tcPr>
            <w:tcW w:w="0" w:type="auto"/>
            <w:tcBorders>
              <w:top w:val="single" w:sz="6" w:space="0" w:color="auto"/>
              <w:left w:val="single" w:sz="6" w:space="0" w:color="auto"/>
              <w:bottom w:val="single" w:sz="6" w:space="0" w:color="auto"/>
              <w:right w:val="single" w:sz="6" w:space="0" w:color="auto"/>
            </w:tcBorders>
          </w:tcPr>
          <w:p w14:paraId="1AD54C74"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3E2BBA9" w14:textId="77777777" w:rsidR="0045516C" w:rsidRPr="000B3E90" w:rsidRDefault="0045516C" w:rsidP="00401D13">
            <w:pPr>
              <w:jc w:val="center"/>
              <w:rPr>
                <w:sz w:val="20"/>
              </w:rPr>
            </w:pPr>
          </w:p>
        </w:tc>
      </w:tr>
      <w:tr w:rsidR="0045516C" w:rsidRPr="000B3E90" w14:paraId="480811B3"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3B11548"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B8A1EDC" w14:textId="435E75C7" w:rsidR="0045516C" w:rsidRPr="000B3E90" w:rsidRDefault="00BE3040" w:rsidP="00440BC1">
            <w:pPr>
              <w:jc w:val="left"/>
              <w:rPr>
                <w:sz w:val="20"/>
              </w:rPr>
            </w:pPr>
            <w:r w:rsidRPr="000B3E90">
              <w:rPr>
                <w:color w:val="000000"/>
                <w:sz w:val="20"/>
                <w:lang w:val="en-US"/>
              </w:rPr>
              <w:t xml:space="preserve">Wall dowells </w:t>
            </w:r>
            <w:r w:rsidR="0045516C" w:rsidRPr="000B3E90">
              <w:rPr>
                <w:color w:val="000000"/>
                <w:sz w:val="20"/>
                <w:lang w:val="en-US"/>
              </w:rPr>
              <w:t xml:space="preserve"> 10х160 мм</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CCE9E23" w14:textId="7D0BBC9F" w:rsidR="0045516C"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2D9571BE" w14:textId="27FA3C9B" w:rsidR="0045516C" w:rsidRPr="000B3E90" w:rsidRDefault="0045516C" w:rsidP="00401D13">
            <w:pPr>
              <w:jc w:val="center"/>
              <w:rPr>
                <w:sz w:val="20"/>
              </w:rPr>
            </w:pPr>
            <w:r w:rsidRPr="000B3E90">
              <w:rPr>
                <w:color w:val="000000"/>
                <w:sz w:val="20"/>
                <w:lang w:val="en-US"/>
              </w:rPr>
              <w:t>17177</w:t>
            </w:r>
          </w:p>
        </w:tc>
        <w:tc>
          <w:tcPr>
            <w:tcW w:w="0" w:type="auto"/>
            <w:tcBorders>
              <w:top w:val="single" w:sz="6" w:space="0" w:color="auto"/>
              <w:left w:val="single" w:sz="6" w:space="0" w:color="auto"/>
              <w:bottom w:val="single" w:sz="6" w:space="0" w:color="auto"/>
              <w:right w:val="single" w:sz="6" w:space="0" w:color="auto"/>
            </w:tcBorders>
          </w:tcPr>
          <w:p w14:paraId="5939555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78D0511" w14:textId="77777777" w:rsidR="0045516C" w:rsidRPr="000B3E90" w:rsidRDefault="0045516C" w:rsidP="00401D13">
            <w:pPr>
              <w:jc w:val="center"/>
              <w:rPr>
                <w:sz w:val="20"/>
              </w:rPr>
            </w:pPr>
          </w:p>
        </w:tc>
      </w:tr>
      <w:tr w:rsidR="0045516C" w:rsidRPr="000B3E90" w14:paraId="73B9606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89BE68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FE7B578" w14:textId="65954F41" w:rsidR="0045516C" w:rsidRPr="000B3E90" w:rsidRDefault="00BE3040" w:rsidP="00440BC1">
            <w:pPr>
              <w:jc w:val="left"/>
              <w:rPr>
                <w:sz w:val="20"/>
              </w:rPr>
            </w:pPr>
            <w:r w:rsidRPr="000B3E90">
              <w:rPr>
                <w:bCs/>
                <w:color w:val="000000"/>
                <w:sz w:val="20"/>
                <w:lang w:val="en-US"/>
              </w:rPr>
              <w:t xml:space="preserve">Сеrеsіt СТ 190 рrо mortar mix to affix and protect the plates </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72969C7" w14:textId="002F28D6"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1ACBBF14" w14:textId="491A039F" w:rsidR="0045516C" w:rsidRPr="000B3E90" w:rsidRDefault="0045516C" w:rsidP="00401D13">
            <w:pPr>
              <w:jc w:val="center"/>
              <w:rPr>
                <w:sz w:val="20"/>
              </w:rPr>
            </w:pPr>
            <w:r w:rsidRPr="000B3E90">
              <w:rPr>
                <w:color w:val="000000"/>
                <w:sz w:val="20"/>
                <w:lang w:val="en-US"/>
              </w:rPr>
              <w:t>25510,8</w:t>
            </w:r>
          </w:p>
        </w:tc>
        <w:tc>
          <w:tcPr>
            <w:tcW w:w="0" w:type="auto"/>
            <w:tcBorders>
              <w:top w:val="single" w:sz="6" w:space="0" w:color="auto"/>
              <w:left w:val="single" w:sz="6" w:space="0" w:color="auto"/>
              <w:bottom w:val="single" w:sz="6" w:space="0" w:color="auto"/>
              <w:right w:val="single" w:sz="6" w:space="0" w:color="auto"/>
            </w:tcBorders>
          </w:tcPr>
          <w:p w14:paraId="156E163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B562AEC" w14:textId="77777777" w:rsidR="0045516C" w:rsidRPr="000B3E90" w:rsidRDefault="0045516C" w:rsidP="00401D13">
            <w:pPr>
              <w:jc w:val="center"/>
              <w:rPr>
                <w:sz w:val="20"/>
              </w:rPr>
            </w:pPr>
          </w:p>
        </w:tc>
      </w:tr>
      <w:tr w:rsidR="0045516C" w:rsidRPr="000B3E90" w14:paraId="7BFDB384"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9B3F988"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8788D2D" w14:textId="1B9E6694" w:rsidR="0045516C" w:rsidRPr="000B3E90" w:rsidRDefault="00BE3040" w:rsidP="00440BC1">
            <w:pPr>
              <w:jc w:val="left"/>
              <w:rPr>
                <w:sz w:val="20"/>
                <w:lang w:val="en-US"/>
              </w:rPr>
            </w:pPr>
            <w:r w:rsidRPr="000B3E90">
              <w:rPr>
                <w:color w:val="000000"/>
                <w:sz w:val="20"/>
                <w:lang w:val="en-US"/>
              </w:rPr>
              <w:t>Glass construction netting</w:t>
            </w:r>
            <w:r w:rsidRPr="000B3E90">
              <w:rPr>
                <w:color w:val="000000"/>
                <w:sz w:val="20"/>
                <w:lang w:val="uk-UA"/>
              </w:rPr>
              <w:t xml:space="preserve">, </w:t>
            </w:r>
            <w:r w:rsidRPr="000B3E90">
              <w:rPr>
                <w:color w:val="000000"/>
                <w:sz w:val="20"/>
                <w:lang w:val="en-US"/>
              </w:rPr>
              <w:t>mark</w:t>
            </w:r>
            <w:r w:rsidRPr="000B3E90">
              <w:rPr>
                <w:color w:val="000000"/>
                <w:sz w:val="20"/>
                <w:lang w:val="uk-UA"/>
              </w:rPr>
              <w:t xml:space="preserve"> СС-1                              </w:t>
            </w:r>
            <w:r w:rsidRPr="000B3E90">
              <w:rPr>
                <w:color w:val="000000"/>
                <w:sz w:val="20"/>
                <w:lang w:val="en-US"/>
              </w:rPr>
              <w:t xml:space="preserve">                                                                    </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3CCEF15" w14:textId="6E672088"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27FCDCA9" w14:textId="4A62A762" w:rsidR="0045516C" w:rsidRPr="000B3E90" w:rsidRDefault="0045516C" w:rsidP="00401D13">
            <w:pPr>
              <w:jc w:val="center"/>
              <w:rPr>
                <w:sz w:val="20"/>
              </w:rPr>
            </w:pPr>
            <w:r w:rsidRPr="000B3E90">
              <w:rPr>
                <w:color w:val="000000"/>
                <w:sz w:val="20"/>
                <w:lang w:val="en-US"/>
              </w:rPr>
              <w:t>2444,8</w:t>
            </w:r>
          </w:p>
        </w:tc>
        <w:tc>
          <w:tcPr>
            <w:tcW w:w="0" w:type="auto"/>
            <w:tcBorders>
              <w:top w:val="single" w:sz="6" w:space="0" w:color="auto"/>
              <w:left w:val="single" w:sz="6" w:space="0" w:color="auto"/>
              <w:bottom w:val="single" w:sz="6" w:space="0" w:color="auto"/>
              <w:right w:val="single" w:sz="6" w:space="0" w:color="auto"/>
            </w:tcBorders>
          </w:tcPr>
          <w:p w14:paraId="2AAA05A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7A8A639" w14:textId="77777777" w:rsidR="0045516C" w:rsidRPr="000B3E90" w:rsidRDefault="0045516C" w:rsidP="00401D13">
            <w:pPr>
              <w:jc w:val="center"/>
              <w:rPr>
                <w:sz w:val="20"/>
              </w:rPr>
            </w:pPr>
          </w:p>
        </w:tc>
      </w:tr>
      <w:tr w:rsidR="0045516C" w:rsidRPr="000B3E90" w14:paraId="1A0B11CD"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EDCD4D9"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8DE7974" w14:textId="0D0E9EE0" w:rsidR="0045516C" w:rsidRPr="000B3E90" w:rsidRDefault="00BE3040" w:rsidP="00440BC1">
            <w:pPr>
              <w:jc w:val="left"/>
              <w:rPr>
                <w:sz w:val="20"/>
              </w:rPr>
            </w:pPr>
            <w:r w:rsidRPr="000B3E90">
              <w:rPr>
                <w:color w:val="000000"/>
                <w:sz w:val="20"/>
                <w:lang w:val="en-US"/>
              </w:rPr>
              <w:t>Primer</w:t>
            </w:r>
            <w:r w:rsidR="0045516C" w:rsidRPr="000B3E90">
              <w:rPr>
                <w:color w:val="000000"/>
                <w:sz w:val="20"/>
                <w:lang w:val="en-US"/>
              </w:rPr>
              <w:t xml:space="preserve"> Сeresit CТ-16</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9E60AD7" w14:textId="186B7BA7" w:rsidR="0045516C" w:rsidRPr="000B3E90" w:rsidRDefault="00CD3E50" w:rsidP="00401D13">
            <w:pPr>
              <w:jc w:val="center"/>
              <w:rPr>
                <w:sz w:val="20"/>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693AC0AE" w14:textId="6C68E2EF" w:rsidR="0045516C" w:rsidRPr="000B3E90" w:rsidRDefault="0045516C" w:rsidP="00401D13">
            <w:pPr>
              <w:jc w:val="center"/>
              <w:rPr>
                <w:sz w:val="20"/>
              </w:rPr>
            </w:pPr>
            <w:r w:rsidRPr="000B3E90">
              <w:rPr>
                <w:color w:val="000000"/>
                <w:sz w:val="20"/>
                <w:lang w:val="en-US"/>
              </w:rPr>
              <w:t>361,4</w:t>
            </w:r>
          </w:p>
        </w:tc>
        <w:tc>
          <w:tcPr>
            <w:tcW w:w="0" w:type="auto"/>
            <w:tcBorders>
              <w:top w:val="single" w:sz="6" w:space="0" w:color="auto"/>
              <w:left w:val="single" w:sz="6" w:space="0" w:color="auto"/>
              <w:bottom w:val="single" w:sz="6" w:space="0" w:color="auto"/>
              <w:right w:val="single" w:sz="6" w:space="0" w:color="auto"/>
            </w:tcBorders>
          </w:tcPr>
          <w:p w14:paraId="0DFEC69B"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215D14C" w14:textId="77777777" w:rsidR="0045516C" w:rsidRPr="000B3E90" w:rsidRDefault="0045516C" w:rsidP="00401D13">
            <w:pPr>
              <w:jc w:val="center"/>
              <w:rPr>
                <w:sz w:val="20"/>
              </w:rPr>
            </w:pPr>
          </w:p>
        </w:tc>
      </w:tr>
      <w:tr w:rsidR="0045516C" w:rsidRPr="000B3E90" w14:paraId="6EF1266A"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5B69A00" w14:textId="758D08FB" w:rsidR="0045516C" w:rsidRPr="000B3E90" w:rsidRDefault="0045516C"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93EC924" w14:textId="4682E11A" w:rsidR="0045516C" w:rsidRPr="000B3E90" w:rsidRDefault="00BE3040" w:rsidP="00440BC1">
            <w:pPr>
              <w:jc w:val="left"/>
              <w:rPr>
                <w:sz w:val="20"/>
                <w:lang w:val="en-US"/>
              </w:rPr>
            </w:pPr>
            <w:r w:rsidRPr="000B3E90">
              <w:rPr>
                <w:color w:val="000000"/>
                <w:sz w:val="20"/>
                <w:lang w:val="en-US"/>
              </w:rPr>
              <w:t xml:space="preserve">Decorative plaster acrylic  </w:t>
            </w:r>
            <w:r w:rsidRPr="000B3E90">
              <w:rPr>
                <w:color w:val="000000"/>
                <w:sz w:val="20"/>
                <w:lang w:val="uk-UA"/>
              </w:rPr>
              <w:br/>
              <w:t xml:space="preserve">Ceresit СT 64, 2,0 </w:t>
            </w:r>
            <w:r w:rsidRPr="000B3E90">
              <w:rPr>
                <w:color w:val="000000"/>
                <w:sz w:val="20"/>
                <w:lang w:val="en-US"/>
              </w:rPr>
              <w:t>mm</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8B74D6F" w14:textId="2FBFFB24"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6B226F9E" w14:textId="61B69241" w:rsidR="0045516C" w:rsidRPr="000B3E90" w:rsidRDefault="0045516C" w:rsidP="00401D13">
            <w:pPr>
              <w:jc w:val="center"/>
              <w:rPr>
                <w:sz w:val="20"/>
              </w:rPr>
            </w:pPr>
            <w:r w:rsidRPr="000B3E90">
              <w:rPr>
                <w:color w:val="000000"/>
                <w:sz w:val="20"/>
                <w:lang w:val="en-US"/>
              </w:rPr>
              <w:t>4950,42</w:t>
            </w:r>
          </w:p>
        </w:tc>
        <w:tc>
          <w:tcPr>
            <w:tcW w:w="0" w:type="auto"/>
            <w:tcBorders>
              <w:top w:val="single" w:sz="6" w:space="0" w:color="auto"/>
              <w:left w:val="single" w:sz="6" w:space="0" w:color="auto"/>
              <w:bottom w:val="single" w:sz="6" w:space="0" w:color="auto"/>
              <w:right w:val="single" w:sz="6" w:space="0" w:color="auto"/>
            </w:tcBorders>
          </w:tcPr>
          <w:p w14:paraId="2320E780"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05DF0F1" w14:textId="77777777" w:rsidR="0045516C" w:rsidRPr="000B3E90" w:rsidRDefault="0045516C" w:rsidP="00401D13">
            <w:pPr>
              <w:jc w:val="center"/>
              <w:rPr>
                <w:sz w:val="20"/>
              </w:rPr>
            </w:pPr>
          </w:p>
        </w:tc>
      </w:tr>
      <w:tr w:rsidR="0045516C" w:rsidRPr="000B3E90" w14:paraId="0D7ABF8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45B9AAF"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949EDE3" w14:textId="7DC0DA5E" w:rsidR="0045516C" w:rsidRPr="000B3E90" w:rsidRDefault="00BE3040" w:rsidP="00440BC1">
            <w:pPr>
              <w:jc w:val="left"/>
              <w:rPr>
                <w:sz w:val="20"/>
              </w:rPr>
            </w:pPr>
            <w:r w:rsidRPr="000B3E90">
              <w:rPr>
                <w:color w:val="000000"/>
                <w:sz w:val="20"/>
                <w:lang w:val="en-US"/>
              </w:rPr>
              <w:t>Acrylic paint</w:t>
            </w:r>
            <w:r w:rsidRPr="000B3E90">
              <w:rPr>
                <w:color w:val="000000"/>
                <w:sz w:val="20"/>
                <w:lang w:val="uk-UA"/>
              </w:rPr>
              <w:t xml:space="preserve"> Ceresit СT 42</w:t>
            </w:r>
            <w:r w:rsidRPr="000B3E90">
              <w:rPr>
                <w:color w:val="000000"/>
                <w:sz w:val="20"/>
                <w:lang w:val="uk-UA"/>
              </w:rPr>
              <w:br/>
            </w:r>
          </w:p>
        </w:tc>
        <w:tc>
          <w:tcPr>
            <w:tcW w:w="0" w:type="auto"/>
            <w:tcBorders>
              <w:top w:val="single" w:sz="6" w:space="0" w:color="auto"/>
              <w:left w:val="single" w:sz="6" w:space="0" w:color="auto"/>
              <w:bottom w:val="single" w:sz="6" w:space="0" w:color="auto"/>
              <w:right w:val="single" w:sz="6" w:space="0" w:color="auto"/>
            </w:tcBorders>
            <w:vAlign w:val="center"/>
          </w:tcPr>
          <w:p w14:paraId="6437EDC9" w14:textId="74177FEE"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50AA2D6E" w14:textId="471C62CD" w:rsidR="0045516C" w:rsidRPr="000B3E90" w:rsidRDefault="0045516C" w:rsidP="00401D13">
            <w:pPr>
              <w:jc w:val="center"/>
              <w:rPr>
                <w:sz w:val="20"/>
              </w:rPr>
            </w:pPr>
            <w:r w:rsidRPr="000B3E90">
              <w:rPr>
                <w:color w:val="000000"/>
                <w:sz w:val="20"/>
                <w:lang w:val="en-US"/>
              </w:rPr>
              <w:t>920,4</w:t>
            </w:r>
          </w:p>
        </w:tc>
        <w:tc>
          <w:tcPr>
            <w:tcW w:w="0" w:type="auto"/>
            <w:tcBorders>
              <w:top w:val="single" w:sz="6" w:space="0" w:color="auto"/>
              <w:left w:val="single" w:sz="6" w:space="0" w:color="auto"/>
              <w:bottom w:val="single" w:sz="6" w:space="0" w:color="auto"/>
              <w:right w:val="single" w:sz="6" w:space="0" w:color="auto"/>
            </w:tcBorders>
          </w:tcPr>
          <w:p w14:paraId="2B9DC701"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EE8365F" w14:textId="77777777" w:rsidR="0045516C" w:rsidRPr="000B3E90" w:rsidRDefault="0045516C" w:rsidP="00401D13">
            <w:pPr>
              <w:jc w:val="center"/>
              <w:rPr>
                <w:sz w:val="20"/>
              </w:rPr>
            </w:pPr>
          </w:p>
        </w:tc>
      </w:tr>
      <w:tr w:rsidR="0045516C" w:rsidRPr="000B3E90" w14:paraId="583960C3"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911FF19"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2743B40" w14:textId="6035BB10" w:rsidR="0045516C" w:rsidRPr="000B3E90" w:rsidRDefault="00BE3040" w:rsidP="00440BC1">
            <w:pPr>
              <w:jc w:val="left"/>
              <w:rPr>
                <w:sz w:val="20"/>
                <w:lang w:val="en-US"/>
              </w:rPr>
            </w:pPr>
            <w:r w:rsidRPr="000B3E90">
              <w:rPr>
                <w:color w:val="000000"/>
                <w:sz w:val="20"/>
                <w:lang w:val="en-US"/>
              </w:rPr>
              <w:t xml:space="preserve">Decorative polimer plaster </w:t>
            </w:r>
            <w:r w:rsidR="0045516C" w:rsidRPr="000B3E90">
              <w:rPr>
                <w:color w:val="000000"/>
                <w:sz w:val="20"/>
                <w:lang w:val="en-US"/>
              </w:rPr>
              <w:t xml:space="preserve">Ceresit </w:t>
            </w:r>
            <w:r w:rsidR="0045516C" w:rsidRPr="000B3E90">
              <w:rPr>
                <w:color w:val="000000"/>
                <w:sz w:val="20"/>
                <w:lang w:val="ru-RU"/>
              </w:rPr>
              <w:t>С</w:t>
            </w:r>
            <w:r w:rsidR="0045516C" w:rsidRPr="000B3E90">
              <w:rPr>
                <w:color w:val="000000"/>
                <w:sz w:val="20"/>
                <w:lang w:val="en-US"/>
              </w:rPr>
              <w:t>T 77</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011BF92" w14:textId="5386FC8D"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03EF1C29" w14:textId="5931D25A" w:rsidR="0045516C" w:rsidRPr="000B3E90" w:rsidRDefault="0045516C" w:rsidP="00401D13">
            <w:pPr>
              <w:jc w:val="center"/>
              <w:rPr>
                <w:sz w:val="20"/>
              </w:rPr>
            </w:pPr>
            <w:r w:rsidRPr="000B3E90">
              <w:rPr>
                <w:color w:val="000000"/>
                <w:sz w:val="20"/>
                <w:lang w:val="en-US"/>
              </w:rPr>
              <w:t>789,48</w:t>
            </w:r>
          </w:p>
        </w:tc>
        <w:tc>
          <w:tcPr>
            <w:tcW w:w="0" w:type="auto"/>
            <w:tcBorders>
              <w:top w:val="single" w:sz="6" w:space="0" w:color="auto"/>
              <w:left w:val="single" w:sz="6" w:space="0" w:color="auto"/>
              <w:bottom w:val="single" w:sz="6" w:space="0" w:color="auto"/>
              <w:right w:val="single" w:sz="6" w:space="0" w:color="auto"/>
            </w:tcBorders>
          </w:tcPr>
          <w:p w14:paraId="07180C64"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0A01459" w14:textId="77777777" w:rsidR="0045516C" w:rsidRPr="000B3E90" w:rsidRDefault="0045516C" w:rsidP="00401D13">
            <w:pPr>
              <w:jc w:val="center"/>
              <w:rPr>
                <w:sz w:val="20"/>
              </w:rPr>
            </w:pPr>
          </w:p>
        </w:tc>
      </w:tr>
      <w:tr w:rsidR="0045516C" w:rsidRPr="000B3E90" w14:paraId="74371006"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C420F2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D4C1DBC" w14:textId="7C38EAB9" w:rsidR="0045516C" w:rsidRPr="000B3E90" w:rsidRDefault="00BE3040" w:rsidP="00440BC1">
            <w:pPr>
              <w:jc w:val="left"/>
              <w:rPr>
                <w:sz w:val="20"/>
              </w:rPr>
            </w:pPr>
            <w:r w:rsidRPr="000B3E90">
              <w:rPr>
                <w:color w:val="000000"/>
                <w:sz w:val="20"/>
                <w:lang w:val="en-US"/>
              </w:rPr>
              <w:t>Aluminum angle bar</w:t>
            </w:r>
            <w:r w:rsidRPr="000B3E90">
              <w:rPr>
                <w:color w:val="000000"/>
                <w:sz w:val="20"/>
                <w:lang w:val="uk-UA"/>
              </w:rPr>
              <w:t xml:space="preserve">                                                                                                                                     </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C1DBBF1" w14:textId="40302577" w:rsidR="0045516C" w:rsidRPr="000B3E90" w:rsidRDefault="0045516C" w:rsidP="00401D13">
            <w:pPr>
              <w:jc w:val="center"/>
              <w:rPr>
                <w:sz w:val="20"/>
              </w:rPr>
            </w:pPr>
            <w:r w:rsidRPr="000B3E90">
              <w:rPr>
                <w:color w:val="000000"/>
                <w:sz w:val="20"/>
                <w:lang w:val="en-US"/>
              </w:rPr>
              <w:t>пм</w:t>
            </w:r>
          </w:p>
        </w:tc>
        <w:tc>
          <w:tcPr>
            <w:tcW w:w="0" w:type="auto"/>
            <w:tcBorders>
              <w:top w:val="single" w:sz="6" w:space="0" w:color="auto"/>
              <w:left w:val="single" w:sz="6" w:space="0" w:color="auto"/>
              <w:bottom w:val="single" w:sz="6" w:space="0" w:color="auto"/>
              <w:right w:val="single" w:sz="6" w:space="0" w:color="auto"/>
            </w:tcBorders>
            <w:vAlign w:val="center"/>
          </w:tcPr>
          <w:p w14:paraId="4BBFF620" w14:textId="0F4D2437" w:rsidR="0045516C" w:rsidRPr="000B3E90" w:rsidRDefault="0045516C" w:rsidP="00401D13">
            <w:pPr>
              <w:jc w:val="center"/>
              <w:rPr>
                <w:sz w:val="20"/>
              </w:rPr>
            </w:pPr>
            <w:r w:rsidRPr="000B3E90">
              <w:rPr>
                <w:color w:val="000000"/>
                <w:sz w:val="20"/>
                <w:lang w:val="en-US"/>
              </w:rPr>
              <w:t>110</w:t>
            </w:r>
          </w:p>
        </w:tc>
        <w:tc>
          <w:tcPr>
            <w:tcW w:w="0" w:type="auto"/>
            <w:tcBorders>
              <w:top w:val="single" w:sz="6" w:space="0" w:color="auto"/>
              <w:left w:val="single" w:sz="6" w:space="0" w:color="auto"/>
              <w:bottom w:val="single" w:sz="6" w:space="0" w:color="auto"/>
              <w:right w:val="single" w:sz="6" w:space="0" w:color="auto"/>
            </w:tcBorders>
          </w:tcPr>
          <w:p w14:paraId="1E5200EB"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AFA024D" w14:textId="77777777" w:rsidR="0045516C" w:rsidRPr="000B3E90" w:rsidRDefault="0045516C" w:rsidP="00401D13">
            <w:pPr>
              <w:jc w:val="center"/>
              <w:rPr>
                <w:sz w:val="20"/>
              </w:rPr>
            </w:pPr>
          </w:p>
        </w:tc>
      </w:tr>
      <w:tr w:rsidR="0045516C" w:rsidRPr="000B3E90" w14:paraId="4EF69CA7"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F6E9E0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E276B2C" w14:textId="2AB2503F" w:rsidR="0045516C" w:rsidRPr="000B3E90" w:rsidRDefault="00BE3040" w:rsidP="00440BC1">
            <w:pPr>
              <w:jc w:val="left"/>
              <w:rPr>
                <w:sz w:val="20"/>
                <w:lang w:val="uk-UA"/>
              </w:rPr>
            </w:pPr>
            <w:r w:rsidRPr="000B3E90">
              <w:rPr>
                <w:color w:val="000000"/>
                <w:sz w:val="20"/>
                <w:lang w:val="en-US"/>
              </w:rPr>
              <w:t xml:space="preserve">Wall dowells  </w:t>
            </w:r>
            <w:r w:rsidR="0045516C" w:rsidRPr="000B3E90">
              <w:rPr>
                <w:color w:val="000000"/>
                <w:sz w:val="20"/>
                <w:lang w:val="en-US"/>
              </w:rPr>
              <w:t>10х160 мм</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9473D44" w14:textId="461B1B2B" w:rsidR="0045516C"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6D064213" w14:textId="50FA5CE2" w:rsidR="0045516C" w:rsidRPr="000B3E90" w:rsidRDefault="0045516C" w:rsidP="00401D13">
            <w:pPr>
              <w:jc w:val="center"/>
              <w:rPr>
                <w:sz w:val="20"/>
              </w:rPr>
            </w:pPr>
            <w:r w:rsidRPr="000B3E90">
              <w:rPr>
                <w:color w:val="000000"/>
                <w:sz w:val="20"/>
                <w:lang w:val="en-US"/>
              </w:rPr>
              <w:t>2088</w:t>
            </w:r>
          </w:p>
        </w:tc>
        <w:tc>
          <w:tcPr>
            <w:tcW w:w="0" w:type="auto"/>
            <w:tcBorders>
              <w:top w:val="single" w:sz="6" w:space="0" w:color="auto"/>
              <w:left w:val="single" w:sz="6" w:space="0" w:color="auto"/>
              <w:bottom w:val="single" w:sz="6" w:space="0" w:color="auto"/>
              <w:right w:val="single" w:sz="6" w:space="0" w:color="auto"/>
            </w:tcBorders>
          </w:tcPr>
          <w:p w14:paraId="2421D415"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0D1E2CD" w14:textId="77777777" w:rsidR="0045516C" w:rsidRPr="000B3E90" w:rsidRDefault="0045516C" w:rsidP="00401D13">
            <w:pPr>
              <w:jc w:val="center"/>
              <w:rPr>
                <w:sz w:val="20"/>
              </w:rPr>
            </w:pPr>
          </w:p>
        </w:tc>
      </w:tr>
      <w:tr w:rsidR="0045516C" w:rsidRPr="000B3E90" w14:paraId="238CD30B"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5E485C3"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AEC748B" w14:textId="34DAA3BC" w:rsidR="0045516C" w:rsidRPr="000B3E90" w:rsidRDefault="00BE3040" w:rsidP="00440BC1">
            <w:pPr>
              <w:jc w:val="left"/>
              <w:rPr>
                <w:color w:val="000000"/>
                <w:sz w:val="20"/>
                <w:lang w:val="uk-UA"/>
              </w:rPr>
            </w:pPr>
            <w:r w:rsidRPr="000B3E90">
              <w:rPr>
                <w:bCs/>
                <w:color w:val="000000"/>
                <w:sz w:val="20"/>
                <w:lang w:val="en-US"/>
              </w:rPr>
              <w:t xml:space="preserve">Сеrеsіt СТ 190 рrо mortar mix to affix and protect the plates </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C3F9EC9" w14:textId="55A996B7"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1FBB57E4" w14:textId="449CDE1E" w:rsidR="0045516C" w:rsidRPr="000B3E90" w:rsidRDefault="0045516C" w:rsidP="00401D13">
            <w:pPr>
              <w:jc w:val="center"/>
              <w:rPr>
                <w:sz w:val="20"/>
              </w:rPr>
            </w:pPr>
            <w:r w:rsidRPr="000B3E90">
              <w:rPr>
                <w:color w:val="000000"/>
                <w:sz w:val="20"/>
                <w:lang w:val="en-US"/>
              </w:rPr>
              <w:t>4198</w:t>
            </w:r>
          </w:p>
        </w:tc>
        <w:tc>
          <w:tcPr>
            <w:tcW w:w="0" w:type="auto"/>
            <w:tcBorders>
              <w:top w:val="single" w:sz="6" w:space="0" w:color="auto"/>
              <w:left w:val="single" w:sz="6" w:space="0" w:color="auto"/>
              <w:bottom w:val="single" w:sz="6" w:space="0" w:color="auto"/>
              <w:right w:val="single" w:sz="6" w:space="0" w:color="auto"/>
            </w:tcBorders>
          </w:tcPr>
          <w:p w14:paraId="71279B9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789FBC8" w14:textId="77777777" w:rsidR="0045516C" w:rsidRPr="000B3E90" w:rsidRDefault="0045516C" w:rsidP="00401D13">
            <w:pPr>
              <w:jc w:val="center"/>
              <w:rPr>
                <w:sz w:val="20"/>
              </w:rPr>
            </w:pPr>
          </w:p>
        </w:tc>
      </w:tr>
      <w:tr w:rsidR="0045516C" w:rsidRPr="000B3E90" w14:paraId="1B2188D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C8906FD"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FDE0860" w14:textId="2CC81F4C" w:rsidR="0045516C" w:rsidRPr="000B3E90" w:rsidRDefault="00BE3040" w:rsidP="00440BC1">
            <w:pPr>
              <w:jc w:val="left"/>
              <w:rPr>
                <w:sz w:val="20"/>
                <w:lang w:val="en-US"/>
              </w:rPr>
            </w:pPr>
            <w:r w:rsidRPr="000B3E90">
              <w:rPr>
                <w:color w:val="000000"/>
                <w:sz w:val="20"/>
                <w:lang w:val="en-US"/>
              </w:rPr>
              <w:t>Glass construction netting</w:t>
            </w:r>
            <w:r w:rsidRPr="000B3E90">
              <w:rPr>
                <w:color w:val="000000"/>
                <w:sz w:val="20"/>
                <w:lang w:val="uk-UA"/>
              </w:rPr>
              <w:t xml:space="preserve">, </w:t>
            </w:r>
            <w:r w:rsidRPr="000B3E90">
              <w:rPr>
                <w:color w:val="000000"/>
                <w:sz w:val="20"/>
                <w:lang w:val="en-US"/>
              </w:rPr>
              <w:t>mark</w:t>
            </w:r>
            <w:r w:rsidRPr="000B3E90">
              <w:rPr>
                <w:color w:val="000000"/>
                <w:sz w:val="20"/>
                <w:lang w:val="uk-UA"/>
              </w:rPr>
              <w:t xml:space="preserve"> СС-1                              </w:t>
            </w:r>
            <w:r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3F43D70" w14:textId="552E1680" w:rsidR="0045516C" w:rsidRPr="000B3E90" w:rsidRDefault="00CD3E50" w:rsidP="00401D13">
            <w:pPr>
              <w:jc w:val="center"/>
              <w:rPr>
                <w:sz w:val="20"/>
                <w:lang w:val="en-US"/>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2BE5E77A" w14:textId="5CA4A123" w:rsidR="0045516C" w:rsidRPr="000B3E90" w:rsidRDefault="0045516C" w:rsidP="00401D13">
            <w:pPr>
              <w:jc w:val="center"/>
              <w:rPr>
                <w:sz w:val="20"/>
              </w:rPr>
            </w:pPr>
            <w:r w:rsidRPr="000B3E90">
              <w:rPr>
                <w:color w:val="000000"/>
                <w:sz w:val="20"/>
                <w:lang w:val="en-US"/>
              </w:rPr>
              <w:t>440,4</w:t>
            </w:r>
          </w:p>
        </w:tc>
        <w:tc>
          <w:tcPr>
            <w:tcW w:w="0" w:type="auto"/>
            <w:tcBorders>
              <w:top w:val="single" w:sz="6" w:space="0" w:color="auto"/>
              <w:left w:val="single" w:sz="6" w:space="0" w:color="auto"/>
              <w:bottom w:val="single" w:sz="6" w:space="0" w:color="auto"/>
              <w:right w:val="single" w:sz="6" w:space="0" w:color="auto"/>
            </w:tcBorders>
          </w:tcPr>
          <w:p w14:paraId="2DEDFB7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DD54E17" w14:textId="77777777" w:rsidR="0045516C" w:rsidRPr="000B3E90" w:rsidRDefault="0045516C" w:rsidP="00401D13">
            <w:pPr>
              <w:jc w:val="center"/>
              <w:rPr>
                <w:sz w:val="20"/>
              </w:rPr>
            </w:pPr>
          </w:p>
        </w:tc>
      </w:tr>
      <w:tr w:rsidR="0045516C" w:rsidRPr="000B3E90" w14:paraId="7BAE70DD"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08C958C"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C520116" w14:textId="1B4DF813" w:rsidR="0045516C" w:rsidRPr="000B3E90" w:rsidRDefault="00BE3040" w:rsidP="00440BC1">
            <w:pPr>
              <w:jc w:val="left"/>
              <w:rPr>
                <w:sz w:val="20"/>
              </w:rPr>
            </w:pPr>
            <w:r w:rsidRPr="000B3E90">
              <w:rPr>
                <w:color w:val="000000"/>
                <w:sz w:val="20"/>
                <w:lang w:val="en-US"/>
              </w:rPr>
              <w:t>Primer</w:t>
            </w:r>
            <w:r w:rsidR="0045516C" w:rsidRPr="000B3E90">
              <w:rPr>
                <w:color w:val="000000"/>
                <w:sz w:val="20"/>
                <w:lang w:val="en-US"/>
              </w:rPr>
              <w:t xml:space="preserve"> Сeresit CТ-16</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100921E" w14:textId="09D29857" w:rsidR="0045516C" w:rsidRPr="000B3E90" w:rsidRDefault="00CD3E50" w:rsidP="00401D13">
            <w:pPr>
              <w:jc w:val="center"/>
              <w:rPr>
                <w:sz w:val="20"/>
              </w:rPr>
            </w:pPr>
            <w:r w:rsidRPr="000B3E90">
              <w:rPr>
                <w:sz w:val="20"/>
              </w:rPr>
              <w:t>l</w:t>
            </w:r>
          </w:p>
        </w:tc>
        <w:tc>
          <w:tcPr>
            <w:tcW w:w="0" w:type="auto"/>
            <w:tcBorders>
              <w:top w:val="single" w:sz="6" w:space="0" w:color="auto"/>
              <w:left w:val="single" w:sz="6" w:space="0" w:color="auto"/>
              <w:bottom w:val="single" w:sz="6" w:space="0" w:color="auto"/>
              <w:right w:val="single" w:sz="6" w:space="0" w:color="auto"/>
            </w:tcBorders>
            <w:vAlign w:val="center"/>
          </w:tcPr>
          <w:p w14:paraId="1DF25CAC" w14:textId="73F508C6" w:rsidR="0045516C" w:rsidRPr="000B3E90" w:rsidRDefault="0045516C" w:rsidP="00401D13">
            <w:pPr>
              <w:jc w:val="center"/>
              <w:rPr>
                <w:sz w:val="20"/>
              </w:rPr>
            </w:pPr>
            <w:r w:rsidRPr="000B3E90">
              <w:rPr>
                <w:color w:val="000000"/>
                <w:sz w:val="20"/>
                <w:lang w:val="en-US"/>
              </w:rPr>
              <w:t>58,5</w:t>
            </w:r>
          </w:p>
        </w:tc>
        <w:tc>
          <w:tcPr>
            <w:tcW w:w="0" w:type="auto"/>
            <w:tcBorders>
              <w:top w:val="single" w:sz="6" w:space="0" w:color="auto"/>
              <w:left w:val="single" w:sz="6" w:space="0" w:color="auto"/>
              <w:bottom w:val="single" w:sz="6" w:space="0" w:color="auto"/>
              <w:right w:val="single" w:sz="6" w:space="0" w:color="auto"/>
            </w:tcBorders>
          </w:tcPr>
          <w:p w14:paraId="75D9E8C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3C51B20" w14:textId="77777777" w:rsidR="0045516C" w:rsidRPr="000B3E90" w:rsidRDefault="0045516C" w:rsidP="00401D13">
            <w:pPr>
              <w:jc w:val="center"/>
              <w:rPr>
                <w:sz w:val="20"/>
              </w:rPr>
            </w:pPr>
          </w:p>
        </w:tc>
      </w:tr>
      <w:tr w:rsidR="0045516C" w:rsidRPr="000B3E90" w14:paraId="00BA38D3"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E2CD11C" w14:textId="12F8A7ED" w:rsidR="0045516C" w:rsidRPr="000B3E90" w:rsidRDefault="0045516C"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85EFEB5" w14:textId="4495B16C" w:rsidR="0045516C" w:rsidRPr="000B3E90" w:rsidRDefault="00276E02" w:rsidP="00440BC1">
            <w:pPr>
              <w:jc w:val="left"/>
              <w:rPr>
                <w:sz w:val="20"/>
                <w:lang w:val="en-US"/>
              </w:rPr>
            </w:pPr>
            <w:r w:rsidRPr="000B3E90">
              <w:rPr>
                <w:color w:val="000000"/>
                <w:sz w:val="20"/>
                <w:lang w:val="en-US"/>
              </w:rPr>
              <w:t xml:space="preserve">Decorative plaster acrylic </w:t>
            </w:r>
            <w:r w:rsidR="00BE3040" w:rsidRPr="000B3E90">
              <w:rPr>
                <w:color w:val="000000"/>
                <w:sz w:val="20"/>
                <w:lang w:val="uk-UA"/>
              </w:rPr>
              <w:t xml:space="preserve">Ceresit СT 64, 2,0 </w:t>
            </w:r>
            <w:r w:rsidR="00BE3040" w:rsidRPr="000B3E90">
              <w:rPr>
                <w:color w:val="000000"/>
                <w:sz w:val="20"/>
                <w:lang w:val="en-US"/>
              </w:rPr>
              <w:t>mm</w:t>
            </w:r>
            <w:r w:rsidR="00BE3040" w:rsidRPr="000B3E90">
              <w:rPr>
                <w:color w:val="000000"/>
                <w:sz w:val="20"/>
                <w:lang w:val="uk-UA"/>
              </w:rPr>
              <w:t xml:space="preserve">                                                                    </w:t>
            </w:r>
            <w:r w:rsidR="00BE3040" w:rsidRPr="000B3E90">
              <w:rPr>
                <w:color w:val="000000"/>
                <w:sz w:val="20"/>
                <w:lang w:val="en-US"/>
              </w:rPr>
              <w:t xml:space="preserve">                                    </w:t>
            </w:r>
            <w:r w:rsidRPr="000B3E90">
              <w:rPr>
                <w:color w:val="000000"/>
                <w:sz w:val="20"/>
                <w:lang w:val="en-US"/>
              </w:rPr>
              <w:t xml:space="preserve">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F5E3001" w14:textId="1356B224"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5B6496CA" w14:textId="2D2DFFCE" w:rsidR="0045516C" w:rsidRPr="000B3E90" w:rsidRDefault="0045516C" w:rsidP="00401D13">
            <w:pPr>
              <w:jc w:val="center"/>
              <w:rPr>
                <w:sz w:val="20"/>
              </w:rPr>
            </w:pPr>
            <w:r w:rsidRPr="000B3E90">
              <w:rPr>
                <w:color w:val="000000"/>
                <w:sz w:val="20"/>
                <w:lang w:val="en-US"/>
              </w:rPr>
              <w:t>946,3</w:t>
            </w:r>
          </w:p>
        </w:tc>
        <w:tc>
          <w:tcPr>
            <w:tcW w:w="0" w:type="auto"/>
            <w:tcBorders>
              <w:top w:val="single" w:sz="6" w:space="0" w:color="auto"/>
              <w:left w:val="single" w:sz="6" w:space="0" w:color="auto"/>
              <w:bottom w:val="single" w:sz="6" w:space="0" w:color="auto"/>
              <w:right w:val="single" w:sz="6" w:space="0" w:color="auto"/>
            </w:tcBorders>
          </w:tcPr>
          <w:p w14:paraId="3CF9AA1C"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FFCF22" w14:textId="77777777" w:rsidR="0045516C" w:rsidRPr="000B3E90" w:rsidRDefault="0045516C" w:rsidP="00401D13">
            <w:pPr>
              <w:jc w:val="center"/>
              <w:rPr>
                <w:sz w:val="20"/>
              </w:rPr>
            </w:pPr>
          </w:p>
        </w:tc>
      </w:tr>
      <w:tr w:rsidR="0045516C" w:rsidRPr="000B3E90" w14:paraId="64CD704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322B898"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6104CB3" w14:textId="1B3AFFF8" w:rsidR="0045516C" w:rsidRPr="000B3E90" w:rsidRDefault="00BE3040" w:rsidP="00440BC1">
            <w:pPr>
              <w:jc w:val="left"/>
              <w:rPr>
                <w:sz w:val="20"/>
                <w:lang w:val="en-US"/>
              </w:rPr>
            </w:pPr>
            <w:r w:rsidRPr="000B3E90">
              <w:rPr>
                <w:color w:val="000000"/>
                <w:sz w:val="20"/>
                <w:lang w:val="en-US"/>
              </w:rPr>
              <w:t>Acrylic paint</w:t>
            </w:r>
            <w:r w:rsidRPr="000B3E90">
              <w:rPr>
                <w:color w:val="000000"/>
                <w:sz w:val="20"/>
                <w:lang w:val="uk-UA"/>
              </w:rPr>
              <w:t xml:space="preserve"> Ceresit СT 42</w:t>
            </w:r>
          </w:p>
        </w:tc>
        <w:tc>
          <w:tcPr>
            <w:tcW w:w="0" w:type="auto"/>
            <w:tcBorders>
              <w:top w:val="single" w:sz="6" w:space="0" w:color="auto"/>
              <w:left w:val="single" w:sz="6" w:space="0" w:color="auto"/>
              <w:bottom w:val="single" w:sz="6" w:space="0" w:color="auto"/>
              <w:right w:val="single" w:sz="6" w:space="0" w:color="auto"/>
            </w:tcBorders>
            <w:vAlign w:val="center"/>
          </w:tcPr>
          <w:p w14:paraId="1A5B5E2F" w14:textId="178158C0"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3E38F290" w14:textId="4028AA33" w:rsidR="0045516C" w:rsidRPr="000B3E90" w:rsidRDefault="0045516C" w:rsidP="00401D13">
            <w:pPr>
              <w:jc w:val="center"/>
              <w:rPr>
                <w:sz w:val="20"/>
              </w:rPr>
            </w:pPr>
            <w:r w:rsidRPr="000B3E90">
              <w:rPr>
                <w:color w:val="000000"/>
                <w:sz w:val="20"/>
                <w:lang w:val="en-US"/>
              </w:rPr>
              <w:t>172,7</w:t>
            </w:r>
          </w:p>
        </w:tc>
        <w:tc>
          <w:tcPr>
            <w:tcW w:w="0" w:type="auto"/>
            <w:tcBorders>
              <w:top w:val="single" w:sz="6" w:space="0" w:color="auto"/>
              <w:left w:val="single" w:sz="6" w:space="0" w:color="auto"/>
              <w:bottom w:val="single" w:sz="6" w:space="0" w:color="auto"/>
              <w:right w:val="single" w:sz="6" w:space="0" w:color="auto"/>
            </w:tcBorders>
          </w:tcPr>
          <w:p w14:paraId="29BE4EB6"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4DE7224" w14:textId="77777777" w:rsidR="0045516C" w:rsidRPr="000B3E90" w:rsidRDefault="0045516C" w:rsidP="00401D13">
            <w:pPr>
              <w:jc w:val="center"/>
              <w:rPr>
                <w:sz w:val="20"/>
              </w:rPr>
            </w:pPr>
          </w:p>
        </w:tc>
      </w:tr>
      <w:tr w:rsidR="0045516C" w:rsidRPr="000B3E90" w14:paraId="726B4DB4"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858F2D0"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767F70B" w14:textId="656549A8" w:rsidR="0045516C" w:rsidRPr="000B3E90" w:rsidRDefault="00BE3040" w:rsidP="00440BC1">
            <w:pPr>
              <w:jc w:val="left"/>
              <w:rPr>
                <w:sz w:val="20"/>
                <w:lang w:val="en-US"/>
              </w:rPr>
            </w:pPr>
            <w:r w:rsidRPr="000B3E90">
              <w:rPr>
                <w:color w:val="000000"/>
                <w:sz w:val="20"/>
                <w:lang w:val="uk-UA"/>
              </w:rPr>
              <w:t xml:space="preserve">Ready items made of </w:t>
            </w:r>
            <w:r w:rsidRPr="000B3E90">
              <w:rPr>
                <w:color w:val="000000"/>
                <w:sz w:val="20"/>
                <w:lang w:val="en-US"/>
              </w:rPr>
              <w:t xml:space="preserve">galvanized </w:t>
            </w:r>
            <w:r w:rsidRPr="000B3E90">
              <w:rPr>
                <w:color w:val="000000"/>
                <w:sz w:val="20"/>
                <w:lang w:val="uk-UA"/>
              </w:rPr>
              <w:t>steel</w:t>
            </w:r>
            <w:r w:rsidRPr="000B3E90">
              <w:rPr>
                <w:color w:val="000000"/>
                <w:sz w:val="20"/>
                <w:lang w:val="en-US"/>
              </w:rPr>
              <w:t>, 6 mm</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A7D46E5" w14:textId="3CA2643C"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3315C098" w14:textId="2428DB39" w:rsidR="0045516C" w:rsidRPr="000B3E90" w:rsidRDefault="0045516C" w:rsidP="00401D13">
            <w:pPr>
              <w:jc w:val="center"/>
              <w:rPr>
                <w:sz w:val="20"/>
              </w:rPr>
            </w:pPr>
            <w:r w:rsidRPr="000B3E90">
              <w:rPr>
                <w:color w:val="000000"/>
                <w:sz w:val="20"/>
                <w:lang w:val="en-US"/>
              </w:rPr>
              <w:t>113,47</w:t>
            </w:r>
          </w:p>
        </w:tc>
        <w:tc>
          <w:tcPr>
            <w:tcW w:w="0" w:type="auto"/>
            <w:tcBorders>
              <w:top w:val="single" w:sz="6" w:space="0" w:color="auto"/>
              <w:left w:val="single" w:sz="6" w:space="0" w:color="auto"/>
              <w:bottom w:val="single" w:sz="6" w:space="0" w:color="auto"/>
              <w:right w:val="single" w:sz="6" w:space="0" w:color="auto"/>
            </w:tcBorders>
          </w:tcPr>
          <w:p w14:paraId="648A555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9F9E24C" w14:textId="77777777" w:rsidR="0045516C" w:rsidRPr="000B3E90" w:rsidRDefault="0045516C" w:rsidP="00401D13">
            <w:pPr>
              <w:jc w:val="center"/>
              <w:rPr>
                <w:sz w:val="20"/>
              </w:rPr>
            </w:pPr>
          </w:p>
        </w:tc>
      </w:tr>
      <w:tr w:rsidR="0045516C" w:rsidRPr="000B3E90" w14:paraId="634506E9"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990F944"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9B75761" w14:textId="4F90C4BF" w:rsidR="0045516C" w:rsidRPr="000B3E90" w:rsidRDefault="00BE3040" w:rsidP="00440BC1">
            <w:pPr>
              <w:jc w:val="left"/>
              <w:rPr>
                <w:sz w:val="20"/>
              </w:rPr>
            </w:pPr>
            <w:r w:rsidRPr="000B3E90">
              <w:rPr>
                <w:color w:val="000000"/>
                <w:sz w:val="20"/>
                <w:lang w:val="en-US"/>
              </w:rPr>
              <w:t xml:space="preserve">Wall dowells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9A00E7D" w14:textId="0E7FF4E5" w:rsidR="0045516C" w:rsidRPr="000B3E90" w:rsidRDefault="00CD3E50" w:rsidP="00401D13">
            <w:pPr>
              <w:jc w:val="center"/>
              <w:rPr>
                <w:sz w:val="20"/>
              </w:rPr>
            </w:pPr>
            <w:r w:rsidRPr="000B3E90">
              <w:rPr>
                <w:color w:val="000000"/>
                <w:sz w:val="20"/>
                <w:lang w:val="en-US"/>
              </w:rPr>
              <w:t>package</w:t>
            </w:r>
          </w:p>
        </w:tc>
        <w:tc>
          <w:tcPr>
            <w:tcW w:w="0" w:type="auto"/>
            <w:tcBorders>
              <w:top w:val="single" w:sz="6" w:space="0" w:color="auto"/>
              <w:left w:val="single" w:sz="6" w:space="0" w:color="auto"/>
              <w:bottom w:val="single" w:sz="6" w:space="0" w:color="auto"/>
              <w:right w:val="single" w:sz="6" w:space="0" w:color="auto"/>
            </w:tcBorders>
            <w:vAlign w:val="center"/>
          </w:tcPr>
          <w:p w14:paraId="4C589A9D" w14:textId="0E46DB5E" w:rsidR="0045516C" w:rsidRPr="000B3E90" w:rsidRDefault="0045516C" w:rsidP="00401D13">
            <w:pPr>
              <w:jc w:val="center"/>
              <w:rPr>
                <w:sz w:val="20"/>
              </w:rPr>
            </w:pPr>
            <w:r w:rsidRPr="000B3E90">
              <w:rPr>
                <w:color w:val="000000"/>
                <w:sz w:val="20"/>
                <w:lang w:val="en-US"/>
              </w:rPr>
              <w:t>6,5</w:t>
            </w:r>
          </w:p>
        </w:tc>
        <w:tc>
          <w:tcPr>
            <w:tcW w:w="0" w:type="auto"/>
            <w:tcBorders>
              <w:top w:val="single" w:sz="6" w:space="0" w:color="auto"/>
              <w:left w:val="single" w:sz="6" w:space="0" w:color="auto"/>
              <w:bottom w:val="single" w:sz="6" w:space="0" w:color="auto"/>
              <w:right w:val="single" w:sz="6" w:space="0" w:color="auto"/>
            </w:tcBorders>
          </w:tcPr>
          <w:p w14:paraId="7E3064A1"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1916E66" w14:textId="77777777" w:rsidR="0045516C" w:rsidRPr="000B3E90" w:rsidRDefault="0045516C" w:rsidP="00401D13">
            <w:pPr>
              <w:jc w:val="center"/>
              <w:rPr>
                <w:sz w:val="20"/>
              </w:rPr>
            </w:pPr>
          </w:p>
        </w:tc>
      </w:tr>
      <w:tr w:rsidR="0045516C" w:rsidRPr="000B3E90" w14:paraId="005E2F8B"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A26F9E6"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44DE3EA" w14:textId="1C6E7133" w:rsidR="0045516C" w:rsidRPr="000B3E90" w:rsidRDefault="00BE3040" w:rsidP="00440BC1">
            <w:pPr>
              <w:jc w:val="left"/>
              <w:rPr>
                <w:sz w:val="20"/>
              </w:rPr>
            </w:pPr>
            <w:r w:rsidRPr="000B3E90">
              <w:rPr>
                <w:b/>
                <w:bCs/>
                <w:color w:val="000000"/>
                <w:sz w:val="20"/>
                <w:lang w:val="en-US"/>
              </w:rPr>
              <w:t xml:space="preserve">Additionally </w:t>
            </w:r>
            <w:r w:rsidR="00276E02" w:rsidRPr="000B3E90">
              <w:rPr>
                <w:b/>
                <w:bCs/>
                <w:color w:val="000000"/>
                <w:sz w:val="20"/>
                <w:lang w:val="en-US"/>
              </w:rPr>
              <w:t>drop apron</w:t>
            </w:r>
          </w:p>
        </w:tc>
        <w:tc>
          <w:tcPr>
            <w:tcW w:w="0" w:type="auto"/>
            <w:tcBorders>
              <w:top w:val="single" w:sz="6" w:space="0" w:color="auto"/>
              <w:left w:val="single" w:sz="6" w:space="0" w:color="auto"/>
              <w:bottom w:val="single" w:sz="6" w:space="0" w:color="auto"/>
              <w:right w:val="single" w:sz="6" w:space="0" w:color="auto"/>
            </w:tcBorders>
            <w:vAlign w:val="center"/>
          </w:tcPr>
          <w:p w14:paraId="6B2D6F68" w14:textId="247E107C"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917DC18" w14:textId="134B17ED"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363738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954416A" w14:textId="77777777" w:rsidR="0045516C" w:rsidRPr="000B3E90" w:rsidRDefault="0045516C" w:rsidP="00401D13">
            <w:pPr>
              <w:jc w:val="center"/>
              <w:rPr>
                <w:sz w:val="20"/>
              </w:rPr>
            </w:pPr>
          </w:p>
        </w:tc>
      </w:tr>
      <w:tr w:rsidR="0045516C" w:rsidRPr="000B3E90" w14:paraId="49369476"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852852B"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0CB99C3" w14:textId="21C9BBE3" w:rsidR="0045516C" w:rsidRPr="000B3E90" w:rsidRDefault="00276E02" w:rsidP="00440BC1">
            <w:pPr>
              <w:jc w:val="left"/>
              <w:rPr>
                <w:sz w:val="20"/>
              </w:rPr>
            </w:pPr>
            <w:r w:rsidRPr="000B3E90">
              <w:rPr>
                <w:color w:val="000000"/>
                <w:sz w:val="20"/>
                <w:lang w:val="en-US"/>
              </w:rPr>
              <w:t>Primer Сeresit CТ-16</w:t>
            </w:r>
          </w:p>
        </w:tc>
        <w:tc>
          <w:tcPr>
            <w:tcW w:w="0" w:type="auto"/>
            <w:tcBorders>
              <w:top w:val="single" w:sz="6" w:space="0" w:color="auto"/>
              <w:left w:val="single" w:sz="6" w:space="0" w:color="auto"/>
              <w:bottom w:val="single" w:sz="6" w:space="0" w:color="auto"/>
              <w:right w:val="single" w:sz="6" w:space="0" w:color="auto"/>
            </w:tcBorders>
            <w:vAlign w:val="center"/>
          </w:tcPr>
          <w:p w14:paraId="2DD6BF95" w14:textId="5A7C04A8" w:rsidR="0045516C" w:rsidRPr="000B3E90" w:rsidRDefault="00CD3E50" w:rsidP="00401D13">
            <w:pPr>
              <w:jc w:val="center"/>
              <w:rPr>
                <w:sz w:val="20"/>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228086A1" w14:textId="3F0D4C19" w:rsidR="0045516C" w:rsidRPr="000B3E90" w:rsidRDefault="0045516C" w:rsidP="00401D13">
            <w:pPr>
              <w:jc w:val="center"/>
              <w:rPr>
                <w:sz w:val="20"/>
              </w:rPr>
            </w:pPr>
            <w:r w:rsidRPr="000B3E90">
              <w:rPr>
                <w:color w:val="000000"/>
                <w:sz w:val="20"/>
                <w:lang w:val="en-US"/>
              </w:rPr>
              <w:t>2,5</w:t>
            </w:r>
          </w:p>
        </w:tc>
        <w:tc>
          <w:tcPr>
            <w:tcW w:w="0" w:type="auto"/>
            <w:tcBorders>
              <w:top w:val="single" w:sz="6" w:space="0" w:color="auto"/>
              <w:left w:val="single" w:sz="6" w:space="0" w:color="auto"/>
              <w:bottom w:val="single" w:sz="6" w:space="0" w:color="auto"/>
              <w:right w:val="single" w:sz="6" w:space="0" w:color="auto"/>
            </w:tcBorders>
          </w:tcPr>
          <w:p w14:paraId="37B99D9D"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6E062AE" w14:textId="77777777" w:rsidR="0045516C" w:rsidRPr="000B3E90" w:rsidRDefault="0045516C" w:rsidP="00401D13">
            <w:pPr>
              <w:jc w:val="center"/>
              <w:rPr>
                <w:sz w:val="20"/>
              </w:rPr>
            </w:pPr>
          </w:p>
        </w:tc>
      </w:tr>
      <w:tr w:rsidR="0045516C" w:rsidRPr="000B3E90" w14:paraId="468C2DB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DEA583F"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2483983" w14:textId="53FFD2F7" w:rsidR="0045516C" w:rsidRPr="000B3E90" w:rsidRDefault="00276E02" w:rsidP="00440BC1">
            <w:pPr>
              <w:jc w:val="left"/>
              <w:rPr>
                <w:sz w:val="20"/>
                <w:lang w:val="en-US"/>
              </w:rPr>
            </w:pPr>
            <w:r w:rsidRPr="000B3E90">
              <w:rPr>
                <w:color w:val="000000"/>
                <w:sz w:val="20"/>
                <w:lang w:val="en-US"/>
              </w:rPr>
              <w:t>Repair and restoration</w:t>
            </w:r>
            <w:r w:rsidRPr="000B3E90">
              <w:rPr>
                <w:color w:val="000000"/>
                <w:sz w:val="20"/>
              </w:rPr>
              <w:t xml:space="preserve"> </w:t>
            </w:r>
            <w:r w:rsidRPr="000B3E90">
              <w:rPr>
                <w:color w:val="000000"/>
                <w:sz w:val="20"/>
                <w:lang w:val="en-US"/>
              </w:rPr>
              <w:t xml:space="preserve">mixture </w:t>
            </w:r>
            <w:r w:rsidR="0045516C" w:rsidRPr="000B3E90">
              <w:rPr>
                <w:color w:val="000000"/>
                <w:sz w:val="20"/>
                <w:lang w:val="en-US"/>
              </w:rPr>
              <w:t>Ceresit CD 22</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7D31B27" w14:textId="3E56244F"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18C5625D" w14:textId="564F1D0D" w:rsidR="0045516C" w:rsidRPr="000B3E90" w:rsidRDefault="0045516C" w:rsidP="00401D13">
            <w:pPr>
              <w:jc w:val="center"/>
              <w:rPr>
                <w:sz w:val="20"/>
              </w:rPr>
            </w:pPr>
            <w:r w:rsidRPr="000B3E90">
              <w:rPr>
                <w:color w:val="000000"/>
                <w:sz w:val="20"/>
                <w:lang w:val="en-US"/>
              </w:rPr>
              <w:t>16</w:t>
            </w:r>
          </w:p>
        </w:tc>
        <w:tc>
          <w:tcPr>
            <w:tcW w:w="0" w:type="auto"/>
            <w:tcBorders>
              <w:top w:val="single" w:sz="6" w:space="0" w:color="auto"/>
              <w:left w:val="single" w:sz="6" w:space="0" w:color="auto"/>
              <w:bottom w:val="single" w:sz="6" w:space="0" w:color="auto"/>
              <w:right w:val="single" w:sz="6" w:space="0" w:color="auto"/>
            </w:tcBorders>
          </w:tcPr>
          <w:p w14:paraId="675B504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524242A" w14:textId="77777777" w:rsidR="0045516C" w:rsidRPr="000B3E90" w:rsidRDefault="0045516C" w:rsidP="00401D13">
            <w:pPr>
              <w:jc w:val="center"/>
              <w:rPr>
                <w:sz w:val="20"/>
              </w:rPr>
            </w:pPr>
          </w:p>
        </w:tc>
      </w:tr>
      <w:tr w:rsidR="0045516C" w:rsidRPr="000B3E90" w14:paraId="6540E72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AC2596A"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CECF71F" w14:textId="79BD1080" w:rsidR="0045516C" w:rsidRPr="000B3E90" w:rsidRDefault="00276E02" w:rsidP="00440BC1">
            <w:pPr>
              <w:jc w:val="left"/>
              <w:rPr>
                <w:sz w:val="20"/>
              </w:rPr>
            </w:pPr>
            <w:r w:rsidRPr="000B3E90">
              <w:rPr>
                <w:color w:val="000000"/>
                <w:sz w:val="20"/>
                <w:lang w:val="en-US"/>
              </w:rPr>
              <w:t xml:space="preserve">Primer </w:t>
            </w:r>
            <w:r w:rsidR="0045516C" w:rsidRPr="000B3E90">
              <w:rPr>
                <w:color w:val="000000"/>
                <w:sz w:val="20"/>
                <w:lang w:val="en-US"/>
              </w:rPr>
              <w:t xml:space="preserve"> Сeresit CТ-16</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9D14246" w14:textId="020863F9" w:rsidR="0045516C" w:rsidRPr="000B3E90" w:rsidRDefault="00CD3E50" w:rsidP="00401D13">
            <w:pPr>
              <w:jc w:val="center"/>
              <w:rPr>
                <w:sz w:val="20"/>
              </w:rPr>
            </w:pPr>
            <w:r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3BE81B05" w14:textId="2D01C900" w:rsidR="0045516C" w:rsidRPr="000B3E90" w:rsidRDefault="0045516C" w:rsidP="00401D13">
            <w:pPr>
              <w:jc w:val="center"/>
              <w:rPr>
                <w:sz w:val="20"/>
              </w:rPr>
            </w:pPr>
            <w:r w:rsidRPr="000B3E90">
              <w:rPr>
                <w:color w:val="000000"/>
                <w:sz w:val="20"/>
                <w:lang w:val="en-US"/>
              </w:rPr>
              <w:t>49,12</w:t>
            </w:r>
          </w:p>
        </w:tc>
        <w:tc>
          <w:tcPr>
            <w:tcW w:w="0" w:type="auto"/>
            <w:tcBorders>
              <w:top w:val="single" w:sz="6" w:space="0" w:color="auto"/>
              <w:left w:val="single" w:sz="6" w:space="0" w:color="auto"/>
              <w:bottom w:val="single" w:sz="6" w:space="0" w:color="auto"/>
              <w:right w:val="single" w:sz="6" w:space="0" w:color="auto"/>
            </w:tcBorders>
          </w:tcPr>
          <w:p w14:paraId="5261735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F93D435" w14:textId="77777777" w:rsidR="0045516C" w:rsidRPr="000B3E90" w:rsidRDefault="0045516C" w:rsidP="00401D13">
            <w:pPr>
              <w:jc w:val="center"/>
              <w:rPr>
                <w:sz w:val="20"/>
              </w:rPr>
            </w:pPr>
          </w:p>
        </w:tc>
      </w:tr>
      <w:tr w:rsidR="0045516C" w:rsidRPr="000B3E90" w14:paraId="2E1DB6E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5F053E1"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FCEA59E" w14:textId="66518C7A" w:rsidR="0045516C" w:rsidRPr="000B3E90" w:rsidRDefault="00276E02" w:rsidP="00440BC1">
            <w:pPr>
              <w:jc w:val="left"/>
              <w:rPr>
                <w:sz w:val="20"/>
                <w:lang w:val="en-US"/>
              </w:rPr>
            </w:pPr>
            <w:r w:rsidRPr="000B3E90">
              <w:rPr>
                <w:color w:val="000000"/>
                <w:sz w:val="20"/>
                <w:lang w:val="en-US"/>
              </w:rPr>
              <w:t xml:space="preserve">Decorative plaster acrylic </w:t>
            </w:r>
            <w:r w:rsidRPr="000B3E90">
              <w:rPr>
                <w:color w:val="000000"/>
                <w:sz w:val="20"/>
                <w:lang w:val="uk-UA"/>
              </w:rPr>
              <w:t xml:space="preserve">Ceresit СT 64, 2,0 </w:t>
            </w:r>
            <w:r w:rsidRPr="000B3E90">
              <w:rPr>
                <w:color w:val="000000"/>
                <w:sz w:val="20"/>
                <w:lang w:val="en-US"/>
              </w:rPr>
              <w:t>mm</w:t>
            </w:r>
            <w:r w:rsidRPr="000B3E90">
              <w:rPr>
                <w:color w:val="000000"/>
                <w:sz w:val="20"/>
                <w:lang w:val="uk-UA"/>
              </w:rPr>
              <w:t xml:space="preserve">                                                                    </w:t>
            </w:r>
            <w:r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5B49828" w14:textId="286A373E" w:rsidR="0045516C" w:rsidRPr="000B3E90" w:rsidRDefault="00CD3E50" w:rsidP="00401D13">
            <w:pPr>
              <w:jc w:val="center"/>
              <w:rPr>
                <w:sz w:val="20"/>
              </w:rPr>
            </w:pPr>
            <w:r w:rsidRPr="000B3E90">
              <w:rPr>
                <w:sz w:val="20"/>
              </w:rPr>
              <w:t>kg</w:t>
            </w:r>
          </w:p>
        </w:tc>
        <w:tc>
          <w:tcPr>
            <w:tcW w:w="0" w:type="auto"/>
            <w:tcBorders>
              <w:top w:val="single" w:sz="6" w:space="0" w:color="auto"/>
              <w:left w:val="single" w:sz="6" w:space="0" w:color="auto"/>
              <w:bottom w:val="single" w:sz="6" w:space="0" w:color="auto"/>
              <w:right w:val="single" w:sz="6" w:space="0" w:color="auto"/>
            </w:tcBorders>
            <w:vAlign w:val="center"/>
          </w:tcPr>
          <w:p w14:paraId="5C3E16D0" w14:textId="27BC435D" w:rsidR="0045516C" w:rsidRPr="000B3E90" w:rsidRDefault="0045516C" w:rsidP="00401D13">
            <w:pPr>
              <w:jc w:val="center"/>
              <w:rPr>
                <w:sz w:val="20"/>
              </w:rPr>
            </w:pPr>
            <w:r w:rsidRPr="000B3E90">
              <w:rPr>
                <w:color w:val="000000"/>
                <w:sz w:val="20"/>
                <w:lang w:val="en-US"/>
              </w:rPr>
              <w:t>946,3</w:t>
            </w:r>
          </w:p>
        </w:tc>
        <w:tc>
          <w:tcPr>
            <w:tcW w:w="0" w:type="auto"/>
            <w:tcBorders>
              <w:top w:val="single" w:sz="6" w:space="0" w:color="auto"/>
              <w:left w:val="single" w:sz="6" w:space="0" w:color="auto"/>
              <w:bottom w:val="single" w:sz="6" w:space="0" w:color="auto"/>
              <w:right w:val="single" w:sz="6" w:space="0" w:color="auto"/>
            </w:tcBorders>
          </w:tcPr>
          <w:p w14:paraId="54FE1310"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22E1D10" w14:textId="77777777" w:rsidR="0045516C" w:rsidRPr="000B3E90" w:rsidRDefault="0045516C" w:rsidP="00401D13">
            <w:pPr>
              <w:jc w:val="center"/>
              <w:rPr>
                <w:sz w:val="20"/>
              </w:rPr>
            </w:pPr>
          </w:p>
        </w:tc>
      </w:tr>
      <w:tr w:rsidR="0045516C" w:rsidRPr="000B3E90" w14:paraId="684A1554"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4FE3EFD"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8C35AE8" w14:textId="2C5A42E6" w:rsidR="0045516C" w:rsidRPr="000B3E90" w:rsidRDefault="00276E02" w:rsidP="00440BC1">
            <w:pPr>
              <w:jc w:val="left"/>
              <w:rPr>
                <w:sz w:val="20"/>
              </w:rPr>
            </w:pPr>
            <w:r w:rsidRPr="000B3E90">
              <w:rPr>
                <w:color w:val="000000"/>
                <w:sz w:val="20"/>
                <w:lang w:val="en-US"/>
              </w:rPr>
              <w:t>Acrylic paint</w:t>
            </w:r>
            <w:r w:rsidRPr="000B3E90">
              <w:rPr>
                <w:color w:val="000000"/>
                <w:sz w:val="20"/>
                <w:lang w:val="uk-UA"/>
              </w:rPr>
              <w:t xml:space="preserve"> Ceresit СT 42</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9835ECF" w14:textId="44DAA196"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2FD8ED96" w14:textId="6D50BB26" w:rsidR="0045516C" w:rsidRPr="000B3E90" w:rsidRDefault="0045516C" w:rsidP="00401D13">
            <w:pPr>
              <w:jc w:val="center"/>
              <w:rPr>
                <w:sz w:val="20"/>
              </w:rPr>
            </w:pPr>
            <w:r w:rsidRPr="000B3E90">
              <w:rPr>
                <w:color w:val="000000"/>
                <w:sz w:val="20"/>
                <w:lang w:val="en-US"/>
              </w:rPr>
              <w:t>123,3</w:t>
            </w:r>
          </w:p>
        </w:tc>
        <w:tc>
          <w:tcPr>
            <w:tcW w:w="0" w:type="auto"/>
            <w:tcBorders>
              <w:top w:val="single" w:sz="6" w:space="0" w:color="auto"/>
              <w:left w:val="single" w:sz="6" w:space="0" w:color="auto"/>
              <w:bottom w:val="single" w:sz="6" w:space="0" w:color="auto"/>
              <w:right w:val="single" w:sz="6" w:space="0" w:color="auto"/>
            </w:tcBorders>
          </w:tcPr>
          <w:p w14:paraId="301F6AC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0506BF3" w14:textId="77777777" w:rsidR="0045516C" w:rsidRPr="000B3E90" w:rsidRDefault="0045516C" w:rsidP="00401D13">
            <w:pPr>
              <w:jc w:val="center"/>
              <w:rPr>
                <w:sz w:val="20"/>
              </w:rPr>
            </w:pPr>
          </w:p>
        </w:tc>
      </w:tr>
      <w:tr w:rsidR="0045516C" w:rsidRPr="000B3E90" w14:paraId="3C842E97"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D211F5D"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7ABD298B" w14:textId="1F363EE4" w:rsidR="0045516C" w:rsidRPr="000B3E90" w:rsidRDefault="0045516C" w:rsidP="00440BC1">
            <w:pPr>
              <w:jc w:val="left"/>
              <w:rPr>
                <w:sz w:val="20"/>
                <w:lang w:val="en-US"/>
              </w:rPr>
            </w:pPr>
            <w:r w:rsidRPr="000B3E90">
              <w:rPr>
                <w:color w:val="000000"/>
                <w:sz w:val="20"/>
                <w:lang w:val="en-US"/>
              </w:rPr>
              <w:t xml:space="preserve"> </w:t>
            </w:r>
            <w:r w:rsidR="00276E02" w:rsidRPr="000B3E90">
              <w:rPr>
                <w:b/>
                <w:bCs/>
                <w:color w:val="000000"/>
                <w:sz w:val="20"/>
                <w:lang w:val="en-US"/>
              </w:rPr>
              <w:t>Section</w:t>
            </w:r>
            <w:r w:rsidRPr="000B3E90">
              <w:rPr>
                <w:b/>
                <w:bCs/>
                <w:color w:val="000000"/>
                <w:sz w:val="20"/>
                <w:lang w:val="en-US"/>
              </w:rPr>
              <w:t xml:space="preserve"> 5. </w:t>
            </w:r>
            <w:r w:rsidR="00276E02" w:rsidRPr="000B3E90">
              <w:rPr>
                <w:b/>
                <w:bCs/>
                <w:color w:val="000000"/>
                <w:sz w:val="20"/>
                <w:lang w:val="en-US"/>
              </w:rPr>
              <w:t>Roofing</w:t>
            </w:r>
            <w:r w:rsidRPr="000B3E90">
              <w:rPr>
                <w:b/>
                <w:bCs/>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5EFB5F4" w14:textId="7EB2102E"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824203E" w14:textId="1023BEF5"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CF5B2C1"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8D773D9" w14:textId="77777777" w:rsidR="0045516C" w:rsidRPr="000B3E90" w:rsidRDefault="0045516C" w:rsidP="00401D13">
            <w:pPr>
              <w:jc w:val="center"/>
              <w:rPr>
                <w:sz w:val="20"/>
              </w:rPr>
            </w:pPr>
          </w:p>
        </w:tc>
      </w:tr>
      <w:tr w:rsidR="0045516C" w:rsidRPr="000B3E90" w14:paraId="5EB39A3C"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5FC19C4"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37555E9" w14:textId="3866F776" w:rsidR="0045516C" w:rsidRPr="00245B27" w:rsidRDefault="00276E02" w:rsidP="00440BC1">
            <w:pPr>
              <w:jc w:val="left"/>
              <w:rPr>
                <w:sz w:val="20"/>
                <w:lang w:val="de-DE"/>
              </w:rPr>
            </w:pPr>
            <w:r w:rsidRPr="00245B27">
              <w:rPr>
                <w:color w:val="000000"/>
                <w:sz w:val="20"/>
                <w:lang w:val="de-DE"/>
              </w:rPr>
              <w:t xml:space="preserve">Heater Technoruf </w:t>
            </w:r>
            <w:r w:rsidR="0045516C" w:rsidRPr="000B3E90">
              <w:rPr>
                <w:color w:val="000000"/>
                <w:sz w:val="20"/>
                <w:lang w:val="ru-RU"/>
              </w:rPr>
              <w:t>В</w:t>
            </w:r>
            <w:r w:rsidR="0045516C" w:rsidRPr="00245B27">
              <w:rPr>
                <w:color w:val="000000"/>
                <w:sz w:val="20"/>
                <w:lang w:val="de-DE"/>
              </w:rPr>
              <w:t>60 (</w:t>
            </w:r>
            <w:r w:rsidR="0045516C" w:rsidRPr="000B3E90">
              <w:rPr>
                <w:color w:val="000000"/>
                <w:sz w:val="20"/>
                <w:lang w:val="uk-UA"/>
              </w:rPr>
              <w:t>200</w:t>
            </w:r>
            <w:r w:rsidR="0045516C" w:rsidRPr="00245B27">
              <w:rPr>
                <w:color w:val="000000"/>
                <w:sz w:val="20"/>
                <w:lang w:val="de-DE"/>
              </w:rPr>
              <w:t xml:space="preserve"> </w:t>
            </w:r>
            <w:r w:rsidRPr="00245B27">
              <w:rPr>
                <w:color w:val="000000"/>
                <w:sz w:val="20"/>
                <w:lang w:val="de-DE"/>
              </w:rPr>
              <w:t>kg/m</w:t>
            </w:r>
            <w:r w:rsidR="0045516C" w:rsidRPr="00245B27">
              <w:rPr>
                <w:color w:val="000000"/>
                <w:sz w:val="20"/>
                <w:lang w:val="de-DE"/>
              </w:rPr>
              <w:t>3)</w:t>
            </w:r>
            <w:r w:rsidR="0045516C" w:rsidRPr="00245B27">
              <w:rPr>
                <w:color w:val="000000"/>
                <w:sz w:val="20"/>
                <w:lang w:val="de-DE"/>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76DA016" w14:textId="4F3CA0E9"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3</w:t>
            </w:r>
          </w:p>
        </w:tc>
        <w:tc>
          <w:tcPr>
            <w:tcW w:w="0" w:type="auto"/>
            <w:tcBorders>
              <w:top w:val="single" w:sz="6" w:space="0" w:color="auto"/>
              <w:left w:val="single" w:sz="6" w:space="0" w:color="auto"/>
              <w:bottom w:val="single" w:sz="6" w:space="0" w:color="auto"/>
              <w:right w:val="single" w:sz="6" w:space="0" w:color="auto"/>
            </w:tcBorders>
            <w:vAlign w:val="center"/>
          </w:tcPr>
          <w:p w14:paraId="73A36107" w14:textId="6D22AAB3" w:rsidR="0045516C" w:rsidRPr="000B3E90" w:rsidRDefault="0045516C" w:rsidP="00401D13">
            <w:pPr>
              <w:jc w:val="center"/>
              <w:rPr>
                <w:sz w:val="20"/>
              </w:rPr>
            </w:pPr>
            <w:r w:rsidRPr="000B3E90">
              <w:rPr>
                <w:color w:val="000000"/>
                <w:sz w:val="20"/>
                <w:lang w:val="en-US"/>
              </w:rPr>
              <w:t>379,8</w:t>
            </w:r>
          </w:p>
        </w:tc>
        <w:tc>
          <w:tcPr>
            <w:tcW w:w="0" w:type="auto"/>
            <w:tcBorders>
              <w:top w:val="single" w:sz="6" w:space="0" w:color="auto"/>
              <w:left w:val="single" w:sz="6" w:space="0" w:color="auto"/>
              <w:bottom w:val="single" w:sz="6" w:space="0" w:color="auto"/>
              <w:right w:val="single" w:sz="6" w:space="0" w:color="auto"/>
            </w:tcBorders>
          </w:tcPr>
          <w:p w14:paraId="5DCE3F1B"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C57C87F" w14:textId="77777777" w:rsidR="0045516C" w:rsidRPr="000B3E90" w:rsidRDefault="0045516C" w:rsidP="00401D13">
            <w:pPr>
              <w:jc w:val="center"/>
              <w:rPr>
                <w:sz w:val="20"/>
              </w:rPr>
            </w:pPr>
          </w:p>
        </w:tc>
      </w:tr>
      <w:tr w:rsidR="0045516C" w:rsidRPr="000B3E90" w14:paraId="2D8B1919"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B30D16E" w14:textId="37597BED" w:rsidR="0045516C" w:rsidRPr="000B3E90" w:rsidRDefault="0045516C"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ADF3671" w14:textId="13350D15" w:rsidR="0045516C" w:rsidRPr="000B3E90" w:rsidRDefault="00276E02" w:rsidP="00440BC1">
            <w:pPr>
              <w:jc w:val="left"/>
              <w:rPr>
                <w:sz w:val="20"/>
              </w:rPr>
            </w:pPr>
            <w:r w:rsidRPr="000B3E90">
              <w:rPr>
                <w:color w:val="000000"/>
                <w:sz w:val="20"/>
                <w:lang w:val="en-US"/>
              </w:rPr>
              <w:t>Wire mesh</w:t>
            </w:r>
          </w:p>
        </w:tc>
        <w:tc>
          <w:tcPr>
            <w:tcW w:w="0" w:type="auto"/>
            <w:tcBorders>
              <w:top w:val="single" w:sz="6" w:space="0" w:color="auto"/>
              <w:left w:val="single" w:sz="6" w:space="0" w:color="auto"/>
              <w:bottom w:val="single" w:sz="6" w:space="0" w:color="auto"/>
              <w:right w:val="single" w:sz="6" w:space="0" w:color="auto"/>
            </w:tcBorders>
            <w:vAlign w:val="center"/>
          </w:tcPr>
          <w:p w14:paraId="3038397C" w14:textId="6A7C4407" w:rsidR="0045516C" w:rsidRPr="000B3E90" w:rsidRDefault="00CD3E50" w:rsidP="00401D13">
            <w:pPr>
              <w:jc w:val="center"/>
              <w:rPr>
                <w:sz w:val="20"/>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vAlign w:val="center"/>
          </w:tcPr>
          <w:p w14:paraId="780218DE" w14:textId="5BB4A837" w:rsidR="0045516C" w:rsidRPr="000B3E90" w:rsidRDefault="0045516C" w:rsidP="00401D13">
            <w:pPr>
              <w:jc w:val="center"/>
              <w:rPr>
                <w:sz w:val="20"/>
              </w:rPr>
            </w:pPr>
            <w:r w:rsidRPr="000B3E90">
              <w:rPr>
                <w:color w:val="000000"/>
                <w:sz w:val="20"/>
                <w:lang w:val="en-US"/>
              </w:rPr>
              <w:t>1,806826</w:t>
            </w:r>
          </w:p>
        </w:tc>
        <w:tc>
          <w:tcPr>
            <w:tcW w:w="0" w:type="auto"/>
            <w:tcBorders>
              <w:top w:val="single" w:sz="6" w:space="0" w:color="auto"/>
              <w:left w:val="single" w:sz="6" w:space="0" w:color="auto"/>
              <w:bottom w:val="single" w:sz="6" w:space="0" w:color="auto"/>
              <w:right w:val="single" w:sz="6" w:space="0" w:color="auto"/>
            </w:tcBorders>
          </w:tcPr>
          <w:p w14:paraId="03810027"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6EF8341" w14:textId="77777777" w:rsidR="0045516C" w:rsidRPr="000B3E90" w:rsidRDefault="0045516C" w:rsidP="00401D13">
            <w:pPr>
              <w:jc w:val="center"/>
              <w:rPr>
                <w:sz w:val="20"/>
              </w:rPr>
            </w:pPr>
          </w:p>
        </w:tc>
      </w:tr>
      <w:tr w:rsidR="0045516C" w:rsidRPr="000B3E90" w14:paraId="5F92436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C4EAEAB"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18FC71E" w14:textId="04BFFA31" w:rsidR="0045516C" w:rsidRPr="000B3E90" w:rsidRDefault="00276E02" w:rsidP="00440BC1">
            <w:pPr>
              <w:jc w:val="left"/>
              <w:rPr>
                <w:sz w:val="20"/>
              </w:rPr>
            </w:pPr>
            <w:r w:rsidRPr="000B3E90">
              <w:rPr>
                <w:color w:val="000000"/>
                <w:sz w:val="20"/>
                <w:lang w:val="en-US"/>
              </w:rPr>
              <w:t xml:space="preserve">Liquefied gas </w:t>
            </w:r>
          </w:p>
        </w:tc>
        <w:tc>
          <w:tcPr>
            <w:tcW w:w="0" w:type="auto"/>
            <w:tcBorders>
              <w:top w:val="single" w:sz="6" w:space="0" w:color="auto"/>
              <w:left w:val="single" w:sz="6" w:space="0" w:color="auto"/>
              <w:bottom w:val="single" w:sz="6" w:space="0" w:color="auto"/>
              <w:right w:val="single" w:sz="6" w:space="0" w:color="auto"/>
            </w:tcBorders>
            <w:vAlign w:val="center"/>
          </w:tcPr>
          <w:p w14:paraId="03D67A15" w14:textId="3B45295D" w:rsidR="0045516C" w:rsidRPr="000B3E90" w:rsidRDefault="00CD3E50" w:rsidP="00401D13">
            <w:pPr>
              <w:jc w:val="center"/>
              <w:rPr>
                <w:sz w:val="20"/>
              </w:rPr>
            </w:pPr>
            <w:r w:rsidRPr="000B3E90">
              <w:rPr>
                <w:color w:val="000000"/>
                <w:sz w:val="20"/>
                <w:lang w:val="en-US"/>
              </w:rPr>
              <w:t>ballon</w:t>
            </w:r>
          </w:p>
        </w:tc>
        <w:tc>
          <w:tcPr>
            <w:tcW w:w="0" w:type="auto"/>
            <w:tcBorders>
              <w:top w:val="single" w:sz="6" w:space="0" w:color="auto"/>
              <w:left w:val="single" w:sz="6" w:space="0" w:color="auto"/>
              <w:bottom w:val="single" w:sz="6" w:space="0" w:color="auto"/>
              <w:right w:val="single" w:sz="6" w:space="0" w:color="auto"/>
            </w:tcBorders>
            <w:vAlign w:val="center"/>
          </w:tcPr>
          <w:p w14:paraId="5616233D" w14:textId="056DAA09" w:rsidR="0045516C" w:rsidRPr="000B3E90" w:rsidRDefault="0045516C" w:rsidP="00401D13">
            <w:pPr>
              <w:jc w:val="center"/>
              <w:rPr>
                <w:sz w:val="20"/>
              </w:rPr>
            </w:pPr>
            <w:r w:rsidRPr="000B3E90">
              <w:rPr>
                <w:color w:val="000000"/>
                <w:sz w:val="20"/>
                <w:lang w:val="en-US"/>
              </w:rPr>
              <w:t>30,4</w:t>
            </w:r>
          </w:p>
        </w:tc>
        <w:tc>
          <w:tcPr>
            <w:tcW w:w="0" w:type="auto"/>
            <w:tcBorders>
              <w:top w:val="single" w:sz="6" w:space="0" w:color="auto"/>
              <w:left w:val="single" w:sz="6" w:space="0" w:color="auto"/>
              <w:bottom w:val="single" w:sz="6" w:space="0" w:color="auto"/>
              <w:right w:val="single" w:sz="6" w:space="0" w:color="auto"/>
            </w:tcBorders>
          </w:tcPr>
          <w:p w14:paraId="2A52B58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20BF3BC" w14:textId="77777777" w:rsidR="0045516C" w:rsidRPr="000B3E90" w:rsidRDefault="0045516C" w:rsidP="00401D13">
            <w:pPr>
              <w:jc w:val="center"/>
              <w:rPr>
                <w:sz w:val="20"/>
              </w:rPr>
            </w:pPr>
          </w:p>
        </w:tc>
      </w:tr>
      <w:tr w:rsidR="0045516C" w:rsidRPr="000B3E90" w14:paraId="65487E46"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9305A34"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F012E92" w14:textId="52753939" w:rsidR="0045516C" w:rsidRPr="000B3E90" w:rsidRDefault="00276E02" w:rsidP="00440BC1">
            <w:pPr>
              <w:jc w:val="left"/>
              <w:rPr>
                <w:sz w:val="20"/>
              </w:rPr>
            </w:pPr>
            <w:r w:rsidRPr="000B3E90">
              <w:rPr>
                <w:color w:val="000000"/>
                <w:sz w:val="20"/>
                <w:lang w:val="en-US"/>
              </w:rPr>
              <w:t>Bituminous primer Technicol</w:t>
            </w:r>
            <w:r w:rsidRPr="000B3E90">
              <w:rPr>
                <w:color w:val="000000"/>
                <w:sz w:val="20"/>
                <w:lang w:val="uk-UA"/>
              </w:rPr>
              <w:t xml:space="preserve"> № 1</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B645AED" w14:textId="6750BA89" w:rsidR="0045516C" w:rsidRPr="000B3E90" w:rsidRDefault="0045516C" w:rsidP="00401D13">
            <w:pPr>
              <w:jc w:val="center"/>
              <w:rPr>
                <w:sz w:val="20"/>
                <w:lang w:val="en-US"/>
              </w:rPr>
            </w:pPr>
            <w:r w:rsidRPr="000B3E90">
              <w:rPr>
                <w:color w:val="000000"/>
                <w:sz w:val="20"/>
                <w:lang w:val="en-US"/>
              </w:rPr>
              <w:t>л</w:t>
            </w:r>
            <w:r w:rsidR="00CD3E50" w:rsidRPr="000B3E90">
              <w:rPr>
                <w:color w:val="000000"/>
                <w:sz w:val="20"/>
                <w:lang w:val="en-US"/>
              </w:rPr>
              <w:t>l</w:t>
            </w:r>
          </w:p>
        </w:tc>
        <w:tc>
          <w:tcPr>
            <w:tcW w:w="0" w:type="auto"/>
            <w:tcBorders>
              <w:top w:val="single" w:sz="6" w:space="0" w:color="auto"/>
              <w:left w:val="single" w:sz="6" w:space="0" w:color="auto"/>
              <w:bottom w:val="single" w:sz="6" w:space="0" w:color="auto"/>
              <w:right w:val="single" w:sz="6" w:space="0" w:color="auto"/>
            </w:tcBorders>
            <w:vAlign w:val="center"/>
          </w:tcPr>
          <w:p w14:paraId="2400FF4E" w14:textId="02A7202F" w:rsidR="0045516C" w:rsidRPr="000B3E90" w:rsidRDefault="0045516C" w:rsidP="00401D13">
            <w:pPr>
              <w:jc w:val="center"/>
              <w:rPr>
                <w:sz w:val="20"/>
              </w:rPr>
            </w:pPr>
            <w:r w:rsidRPr="000B3E90">
              <w:rPr>
                <w:color w:val="000000"/>
                <w:sz w:val="20"/>
                <w:lang w:val="en-US"/>
              </w:rPr>
              <w:t>1474,96</w:t>
            </w:r>
          </w:p>
        </w:tc>
        <w:tc>
          <w:tcPr>
            <w:tcW w:w="0" w:type="auto"/>
            <w:tcBorders>
              <w:top w:val="single" w:sz="6" w:space="0" w:color="auto"/>
              <w:left w:val="single" w:sz="6" w:space="0" w:color="auto"/>
              <w:bottom w:val="single" w:sz="6" w:space="0" w:color="auto"/>
              <w:right w:val="single" w:sz="6" w:space="0" w:color="auto"/>
            </w:tcBorders>
          </w:tcPr>
          <w:p w14:paraId="554F189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66E6C95" w14:textId="77777777" w:rsidR="0045516C" w:rsidRPr="000B3E90" w:rsidRDefault="0045516C" w:rsidP="00401D13">
            <w:pPr>
              <w:jc w:val="center"/>
              <w:rPr>
                <w:sz w:val="20"/>
              </w:rPr>
            </w:pPr>
          </w:p>
        </w:tc>
      </w:tr>
      <w:tr w:rsidR="0045516C" w:rsidRPr="000B3E90" w14:paraId="2E7E84E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9211DB8"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67DF0F6" w14:textId="2AC67B14" w:rsidR="0045516C" w:rsidRPr="000B3E90" w:rsidRDefault="00276E02" w:rsidP="00440BC1">
            <w:pPr>
              <w:jc w:val="left"/>
              <w:rPr>
                <w:sz w:val="20"/>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2</w:t>
            </w:r>
            <w:r w:rsidRPr="000B3E90">
              <w:rPr>
                <w:color w:val="000000"/>
                <w:sz w:val="20"/>
                <w:lang w:val="en-US"/>
              </w:rPr>
              <w:t>,0  of bottom layer”</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891F464" w14:textId="6C358D1D"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7259973D" w14:textId="0B84B824" w:rsidR="0045516C" w:rsidRPr="000B3E90" w:rsidRDefault="0045516C" w:rsidP="00401D13">
            <w:pPr>
              <w:jc w:val="center"/>
              <w:rPr>
                <w:sz w:val="20"/>
              </w:rPr>
            </w:pPr>
            <w:r w:rsidRPr="000B3E90">
              <w:rPr>
                <w:color w:val="000000"/>
                <w:sz w:val="20"/>
                <w:lang w:val="en-US"/>
              </w:rPr>
              <w:t>2083,381</w:t>
            </w:r>
          </w:p>
        </w:tc>
        <w:tc>
          <w:tcPr>
            <w:tcW w:w="0" w:type="auto"/>
            <w:tcBorders>
              <w:top w:val="single" w:sz="6" w:space="0" w:color="auto"/>
              <w:left w:val="single" w:sz="6" w:space="0" w:color="auto"/>
              <w:bottom w:val="single" w:sz="6" w:space="0" w:color="auto"/>
              <w:right w:val="single" w:sz="6" w:space="0" w:color="auto"/>
            </w:tcBorders>
          </w:tcPr>
          <w:p w14:paraId="720BE31D"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D14B55D" w14:textId="77777777" w:rsidR="0045516C" w:rsidRPr="000B3E90" w:rsidRDefault="0045516C" w:rsidP="00401D13">
            <w:pPr>
              <w:jc w:val="center"/>
              <w:rPr>
                <w:sz w:val="20"/>
              </w:rPr>
            </w:pPr>
          </w:p>
        </w:tc>
      </w:tr>
      <w:tr w:rsidR="0045516C" w:rsidRPr="000B3E90" w14:paraId="5E71966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6BE77A0"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40014D0" w14:textId="0B646B1E" w:rsidR="0045516C" w:rsidRPr="000B3E90" w:rsidRDefault="00276E02" w:rsidP="00440BC1">
            <w:pPr>
              <w:jc w:val="left"/>
              <w:rPr>
                <w:sz w:val="20"/>
                <w:lang w:val="en-US"/>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4</w:t>
            </w:r>
            <w:r w:rsidRPr="000B3E90">
              <w:rPr>
                <w:color w:val="000000"/>
                <w:sz w:val="20"/>
                <w:lang w:val="en-US"/>
              </w:rPr>
              <w:t>,0  of bottom layer”</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22B2150" w14:textId="315B0312"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2BA9EB48" w14:textId="0E8A26E6" w:rsidR="0045516C" w:rsidRPr="000B3E90" w:rsidRDefault="0045516C" w:rsidP="00401D13">
            <w:pPr>
              <w:jc w:val="center"/>
              <w:rPr>
                <w:sz w:val="20"/>
              </w:rPr>
            </w:pPr>
            <w:r w:rsidRPr="000B3E90">
              <w:rPr>
                <w:color w:val="000000"/>
                <w:sz w:val="20"/>
                <w:lang w:val="en-US"/>
              </w:rPr>
              <w:t>2120,255</w:t>
            </w:r>
          </w:p>
        </w:tc>
        <w:tc>
          <w:tcPr>
            <w:tcW w:w="0" w:type="auto"/>
            <w:tcBorders>
              <w:top w:val="single" w:sz="6" w:space="0" w:color="auto"/>
              <w:left w:val="single" w:sz="6" w:space="0" w:color="auto"/>
              <w:bottom w:val="single" w:sz="6" w:space="0" w:color="auto"/>
              <w:right w:val="single" w:sz="6" w:space="0" w:color="auto"/>
            </w:tcBorders>
          </w:tcPr>
          <w:p w14:paraId="30B3EE3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1C78623" w14:textId="77777777" w:rsidR="0045516C" w:rsidRPr="000B3E90" w:rsidRDefault="0045516C" w:rsidP="00401D13">
            <w:pPr>
              <w:jc w:val="center"/>
              <w:rPr>
                <w:sz w:val="20"/>
              </w:rPr>
            </w:pPr>
          </w:p>
        </w:tc>
      </w:tr>
      <w:tr w:rsidR="0045516C" w:rsidRPr="000B3E90" w14:paraId="04CE46C8"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6A2BA6B"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BD667AC" w14:textId="400AD37C" w:rsidR="0045516C" w:rsidRPr="000B3E90" w:rsidRDefault="00276E02" w:rsidP="00440BC1">
            <w:pPr>
              <w:jc w:val="left"/>
              <w:rPr>
                <w:sz w:val="20"/>
              </w:rPr>
            </w:pPr>
            <w:r w:rsidRPr="000B3E90">
              <w:rPr>
                <w:color w:val="000000"/>
                <w:sz w:val="20"/>
              </w:rPr>
              <w:t>Ecobit tape</w:t>
            </w:r>
            <w:r w:rsidRPr="000B3E90">
              <w:rPr>
                <w:color w:val="000000"/>
                <w:sz w:val="20"/>
                <w:lang w:val="uk-UA"/>
              </w:rPr>
              <w:t>, 10</w:t>
            </w:r>
            <w:r w:rsidRPr="000B3E90">
              <w:rPr>
                <w:color w:val="000000"/>
                <w:sz w:val="20"/>
              </w:rPr>
              <w:t>m</w:t>
            </w:r>
            <w:r w:rsidRPr="000B3E90">
              <w:rPr>
                <w:color w:val="000000"/>
                <w:sz w:val="20"/>
                <w:lang w:val="uk-UA"/>
              </w:rPr>
              <w:t xml:space="preserve"> х100</w:t>
            </w:r>
            <w:r w:rsidRPr="000B3E90">
              <w:rPr>
                <w:color w:val="000000"/>
                <w:sz w:val="20"/>
              </w:rPr>
              <w:t>mm</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B54124B" w14:textId="39132846" w:rsidR="0045516C"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034E94CD" w14:textId="6706BB91" w:rsidR="0045516C" w:rsidRPr="000B3E90" w:rsidRDefault="0045516C" w:rsidP="00401D13">
            <w:pPr>
              <w:jc w:val="center"/>
              <w:rPr>
                <w:sz w:val="20"/>
              </w:rPr>
            </w:pPr>
            <w:r w:rsidRPr="000B3E90">
              <w:rPr>
                <w:color w:val="000000"/>
                <w:sz w:val="20"/>
                <w:lang w:val="en-US"/>
              </w:rPr>
              <w:t>26,53</w:t>
            </w:r>
          </w:p>
        </w:tc>
        <w:tc>
          <w:tcPr>
            <w:tcW w:w="0" w:type="auto"/>
            <w:tcBorders>
              <w:top w:val="single" w:sz="6" w:space="0" w:color="auto"/>
              <w:left w:val="single" w:sz="6" w:space="0" w:color="auto"/>
              <w:bottom w:val="single" w:sz="6" w:space="0" w:color="auto"/>
              <w:right w:val="single" w:sz="6" w:space="0" w:color="auto"/>
            </w:tcBorders>
          </w:tcPr>
          <w:p w14:paraId="78AF2FD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3CC6F14" w14:textId="77777777" w:rsidR="0045516C" w:rsidRPr="000B3E90" w:rsidRDefault="0045516C" w:rsidP="00401D13">
            <w:pPr>
              <w:jc w:val="center"/>
              <w:rPr>
                <w:sz w:val="20"/>
              </w:rPr>
            </w:pPr>
          </w:p>
        </w:tc>
      </w:tr>
      <w:tr w:rsidR="0045516C" w:rsidRPr="000B3E90" w14:paraId="29190824"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87E2B83"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B583E06" w14:textId="014449EC" w:rsidR="0045516C" w:rsidRPr="000B3E90" w:rsidRDefault="00276E02" w:rsidP="00440BC1">
            <w:pPr>
              <w:jc w:val="left"/>
              <w:rPr>
                <w:sz w:val="20"/>
              </w:rPr>
            </w:pPr>
            <w:r w:rsidRPr="000B3E90">
              <w:rPr>
                <w:color w:val="000000"/>
                <w:sz w:val="20"/>
                <w:lang w:val="en-US"/>
              </w:rPr>
              <w:t>Bituminous primer Technicol</w:t>
            </w:r>
            <w:r w:rsidRPr="000B3E90">
              <w:rPr>
                <w:color w:val="000000"/>
                <w:sz w:val="20"/>
                <w:lang w:val="uk-UA"/>
              </w:rPr>
              <w:t xml:space="preserve"> № 1</w:t>
            </w:r>
            <w:r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350225B" w14:textId="3575D298" w:rsidR="0045516C" w:rsidRPr="000B3E90" w:rsidRDefault="00CD3E50" w:rsidP="00401D13">
            <w:pPr>
              <w:jc w:val="center"/>
              <w:rPr>
                <w:sz w:val="20"/>
              </w:rPr>
            </w:pPr>
            <w:r w:rsidRPr="000B3E90">
              <w:rPr>
                <w:sz w:val="20"/>
              </w:rPr>
              <w:t>l</w:t>
            </w:r>
          </w:p>
        </w:tc>
        <w:tc>
          <w:tcPr>
            <w:tcW w:w="0" w:type="auto"/>
            <w:tcBorders>
              <w:top w:val="single" w:sz="6" w:space="0" w:color="auto"/>
              <w:left w:val="single" w:sz="6" w:space="0" w:color="auto"/>
              <w:bottom w:val="single" w:sz="6" w:space="0" w:color="auto"/>
              <w:right w:val="single" w:sz="6" w:space="0" w:color="auto"/>
            </w:tcBorders>
            <w:vAlign w:val="center"/>
          </w:tcPr>
          <w:p w14:paraId="5442BD0C" w14:textId="3D2E055D" w:rsidR="0045516C" w:rsidRPr="000B3E90" w:rsidRDefault="0045516C" w:rsidP="00401D13">
            <w:pPr>
              <w:jc w:val="center"/>
              <w:rPr>
                <w:sz w:val="20"/>
              </w:rPr>
            </w:pPr>
            <w:r w:rsidRPr="000B3E90">
              <w:rPr>
                <w:color w:val="000000"/>
                <w:sz w:val="20"/>
                <w:lang w:val="en-US"/>
              </w:rPr>
              <w:t>108,7</w:t>
            </w:r>
          </w:p>
        </w:tc>
        <w:tc>
          <w:tcPr>
            <w:tcW w:w="0" w:type="auto"/>
            <w:tcBorders>
              <w:top w:val="single" w:sz="6" w:space="0" w:color="auto"/>
              <w:left w:val="single" w:sz="6" w:space="0" w:color="auto"/>
              <w:bottom w:val="single" w:sz="6" w:space="0" w:color="auto"/>
              <w:right w:val="single" w:sz="6" w:space="0" w:color="auto"/>
            </w:tcBorders>
          </w:tcPr>
          <w:p w14:paraId="1F5B53D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DAC612F" w14:textId="77777777" w:rsidR="0045516C" w:rsidRPr="000B3E90" w:rsidRDefault="0045516C" w:rsidP="00401D13">
            <w:pPr>
              <w:jc w:val="center"/>
              <w:rPr>
                <w:sz w:val="20"/>
              </w:rPr>
            </w:pPr>
          </w:p>
        </w:tc>
      </w:tr>
      <w:tr w:rsidR="00276E02" w:rsidRPr="000B3E90" w14:paraId="0C66CE0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05A0C2B" w14:textId="77777777" w:rsidR="00276E02" w:rsidRPr="000B3E90" w:rsidRDefault="00276E02" w:rsidP="00276E0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991A536" w14:textId="71307A13" w:rsidR="00276E02" w:rsidRPr="000B3E90" w:rsidRDefault="00276E02" w:rsidP="00440BC1">
            <w:pPr>
              <w:jc w:val="left"/>
              <w:rPr>
                <w:sz w:val="20"/>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2</w:t>
            </w:r>
            <w:r w:rsidRPr="000B3E90">
              <w:rPr>
                <w:color w:val="000000"/>
                <w:sz w:val="20"/>
                <w:lang w:val="en-US"/>
              </w:rPr>
              <w:t>,0  of bottom layer”</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37BEF6B" w14:textId="629DE533" w:rsidR="00276E02" w:rsidRPr="000B3E90" w:rsidRDefault="00276E02" w:rsidP="00276E02">
            <w:pPr>
              <w:jc w:val="center"/>
              <w:rPr>
                <w:sz w:val="20"/>
              </w:rPr>
            </w:pPr>
            <w:r w:rsidRPr="000B3E90">
              <w:rPr>
                <w:color w:val="000000"/>
                <w:sz w:val="20"/>
                <w:lang w:val="en-US"/>
              </w:rPr>
              <w:t>m2</w:t>
            </w:r>
          </w:p>
        </w:tc>
        <w:tc>
          <w:tcPr>
            <w:tcW w:w="0" w:type="auto"/>
            <w:tcBorders>
              <w:top w:val="single" w:sz="6" w:space="0" w:color="auto"/>
              <w:left w:val="single" w:sz="6" w:space="0" w:color="auto"/>
              <w:bottom w:val="single" w:sz="6" w:space="0" w:color="auto"/>
              <w:right w:val="single" w:sz="6" w:space="0" w:color="auto"/>
            </w:tcBorders>
            <w:vAlign w:val="center"/>
          </w:tcPr>
          <w:p w14:paraId="049CBDCE" w14:textId="796675A2" w:rsidR="00276E02" w:rsidRPr="000B3E90" w:rsidRDefault="00276E02" w:rsidP="00276E02">
            <w:pPr>
              <w:jc w:val="center"/>
              <w:rPr>
                <w:sz w:val="20"/>
              </w:rPr>
            </w:pPr>
            <w:r w:rsidRPr="000B3E90">
              <w:rPr>
                <w:color w:val="000000"/>
                <w:sz w:val="20"/>
                <w:lang w:val="en-US"/>
              </w:rPr>
              <w:t>149</w:t>
            </w:r>
          </w:p>
        </w:tc>
        <w:tc>
          <w:tcPr>
            <w:tcW w:w="0" w:type="auto"/>
            <w:tcBorders>
              <w:top w:val="single" w:sz="6" w:space="0" w:color="auto"/>
              <w:left w:val="single" w:sz="6" w:space="0" w:color="auto"/>
              <w:bottom w:val="single" w:sz="6" w:space="0" w:color="auto"/>
              <w:right w:val="single" w:sz="6" w:space="0" w:color="auto"/>
            </w:tcBorders>
          </w:tcPr>
          <w:p w14:paraId="0C2A4AD3" w14:textId="77777777" w:rsidR="00276E02" w:rsidRPr="000B3E90" w:rsidRDefault="00276E02" w:rsidP="00276E02">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D8542F7" w14:textId="77777777" w:rsidR="00276E02" w:rsidRPr="000B3E90" w:rsidRDefault="00276E02" w:rsidP="00276E02">
            <w:pPr>
              <w:jc w:val="center"/>
              <w:rPr>
                <w:sz w:val="20"/>
              </w:rPr>
            </w:pPr>
          </w:p>
        </w:tc>
      </w:tr>
      <w:tr w:rsidR="00276E02" w:rsidRPr="000B3E90" w14:paraId="0C6B715B"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EFBBE22" w14:textId="77777777" w:rsidR="00276E02" w:rsidRPr="000B3E90" w:rsidRDefault="00276E02" w:rsidP="00276E0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ABA1064" w14:textId="7B9236AA" w:rsidR="00276E02" w:rsidRPr="000B3E90" w:rsidRDefault="00276E02" w:rsidP="00440BC1">
            <w:pPr>
              <w:jc w:val="left"/>
              <w:rPr>
                <w:sz w:val="20"/>
              </w:rPr>
            </w:pPr>
            <w:r w:rsidRPr="000B3E90">
              <w:rPr>
                <w:color w:val="000000"/>
                <w:sz w:val="20"/>
                <w:lang w:val="en-US"/>
              </w:rPr>
              <w:t>Roofing material</w:t>
            </w:r>
            <w:r w:rsidRPr="000B3E90">
              <w:rPr>
                <w:color w:val="000000"/>
                <w:sz w:val="20"/>
                <w:lang w:val="uk-UA"/>
              </w:rPr>
              <w:t xml:space="preserve"> "</w:t>
            </w:r>
            <w:r w:rsidRPr="000B3E90">
              <w:rPr>
                <w:color w:val="000000"/>
                <w:sz w:val="20"/>
                <w:lang w:val="en-US"/>
              </w:rPr>
              <w:t>Bicroelast</w:t>
            </w:r>
            <w:r w:rsidRPr="000B3E90">
              <w:rPr>
                <w:color w:val="000000"/>
                <w:sz w:val="20"/>
                <w:lang w:val="uk-UA"/>
              </w:rPr>
              <w:t xml:space="preserve"> </w:t>
            </w:r>
            <w:r w:rsidRPr="000B3E90">
              <w:rPr>
                <w:color w:val="000000"/>
                <w:sz w:val="20"/>
                <w:lang w:val="en-US"/>
              </w:rPr>
              <w:t>EPP</w:t>
            </w:r>
            <w:r w:rsidRPr="000B3E90">
              <w:rPr>
                <w:color w:val="000000"/>
                <w:sz w:val="20"/>
                <w:lang w:val="uk-UA"/>
              </w:rPr>
              <w:t xml:space="preserve"> 4</w:t>
            </w:r>
            <w:r w:rsidRPr="000B3E90">
              <w:rPr>
                <w:color w:val="000000"/>
                <w:sz w:val="20"/>
                <w:lang w:val="en-US"/>
              </w:rPr>
              <w:t>,0  of bottom layer”</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F13B7B3" w14:textId="5A2779D7" w:rsidR="00276E02" w:rsidRPr="000B3E90" w:rsidRDefault="00276E02" w:rsidP="00276E02">
            <w:pPr>
              <w:jc w:val="center"/>
              <w:rPr>
                <w:sz w:val="20"/>
              </w:rPr>
            </w:pPr>
            <w:r w:rsidRPr="000B3E90">
              <w:rPr>
                <w:color w:val="000000"/>
                <w:sz w:val="20"/>
                <w:lang w:val="en-US"/>
              </w:rPr>
              <w:t>m2</w:t>
            </w:r>
          </w:p>
        </w:tc>
        <w:tc>
          <w:tcPr>
            <w:tcW w:w="0" w:type="auto"/>
            <w:tcBorders>
              <w:top w:val="single" w:sz="6" w:space="0" w:color="auto"/>
              <w:left w:val="single" w:sz="6" w:space="0" w:color="auto"/>
              <w:bottom w:val="single" w:sz="6" w:space="0" w:color="auto"/>
              <w:right w:val="single" w:sz="6" w:space="0" w:color="auto"/>
            </w:tcBorders>
            <w:vAlign w:val="center"/>
          </w:tcPr>
          <w:p w14:paraId="427B331B" w14:textId="653DF4B0" w:rsidR="00276E02" w:rsidRPr="000B3E90" w:rsidRDefault="00276E02" w:rsidP="00276E02">
            <w:pPr>
              <w:jc w:val="center"/>
              <w:rPr>
                <w:sz w:val="20"/>
              </w:rPr>
            </w:pPr>
            <w:r w:rsidRPr="000B3E90">
              <w:rPr>
                <w:color w:val="000000"/>
                <w:sz w:val="20"/>
                <w:lang w:val="en-US"/>
              </w:rPr>
              <w:t>149,2</w:t>
            </w:r>
          </w:p>
        </w:tc>
        <w:tc>
          <w:tcPr>
            <w:tcW w:w="0" w:type="auto"/>
            <w:tcBorders>
              <w:top w:val="single" w:sz="6" w:space="0" w:color="auto"/>
              <w:left w:val="single" w:sz="6" w:space="0" w:color="auto"/>
              <w:bottom w:val="single" w:sz="6" w:space="0" w:color="auto"/>
              <w:right w:val="single" w:sz="6" w:space="0" w:color="auto"/>
            </w:tcBorders>
          </w:tcPr>
          <w:p w14:paraId="0B646DED" w14:textId="77777777" w:rsidR="00276E02" w:rsidRPr="000B3E90" w:rsidRDefault="00276E02" w:rsidP="00276E02">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6D9CBC8" w14:textId="77777777" w:rsidR="00276E02" w:rsidRPr="000B3E90" w:rsidRDefault="00276E02" w:rsidP="00276E02">
            <w:pPr>
              <w:jc w:val="center"/>
              <w:rPr>
                <w:sz w:val="20"/>
              </w:rPr>
            </w:pPr>
          </w:p>
        </w:tc>
      </w:tr>
      <w:tr w:rsidR="0045516C" w:rsidRPr="000B3E90" w14:paraId="3A715998"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0E85E4B"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D76197F" w14:textId="17787F7F" w:rsidR="0045516C" w:rsidRPr="000B3E90" w:rsidRDefault="00276E02" w:rsidP="00440BC1">
            <w:pPr>
              <w:jc w:val="left"/>
              <w:rPr>
                <w:sz w:val="20"/>
                <w:lang w:val="en-US"/>
              </w:rPr>
            </w:pPr>
            <w:r w:rsidRPr="000B3E90">
              <w:rPr>
                <w:color w:val="000000"/>
                <w:sz w:val="20"/>
                <w:lang w:val="en-US"/>
              </w:rPr>
              <w:t xml:space="preserve">Liquefied gas </w:t>
            </w:r>
          </w:p>
        </w:tc>
        <w:tc>
          <w:tcPr>
            <w:tcW w:w="0" w:type="auto"/>
            <w:tcBorders>
              <w:top w:val="single" w:sz="6" w:space="0" w:color="auto"/>
              <w:left w:val="single" w:sz="6" w:space="0" w:color="auto"/>
              <w:bottom w:val="single" w:sz="6" w:space="0" w:color="auto"/>
              <w:right w:val="single" w:sz="6" w:space="0" w:color="auto"/>
            </w:tcBorders>
            <w:vAlign w:val="center"/>
          </w:tcPr>
          <w:p w14:paraId="76BCE417" w14:textId="4636D389" w:rsidR="0045516C" w:rsidRPr="000B3E90" w:rsidRDefault="00CD3E50" w:rsidP="00401D13">
            <w:pPr>
              <w:jc w:val="center"/>
              <w:rPr>
                <w:sz w:val="20"/>
              </w:rPr>
            </w:pPr>
            <w:r w:rsidRPr="000B3E90">
              <w:rPr>
                <w:color w:val="000000"/>
                <w:sz w:val="20"/>
                <w:lang w:val="en-US"/>
              </w:rPr>
              <w:t>ballon</w:t>
            </w:r>
          </w:p>
        </w:tc>
        <w:tc>
          <w:tcPr>
            <w:tcW w:w="0" w:type="auto"/>
            <w:tcBorders>
              <w:top w:val="single" w:sz="6" w:space="0" w:color="auto"/>
              <w:left w:val="single" w:sz="6" w:space="0" w:color="auto"/>
              <w:bottom w:val="single" w:sz="6" w:space="0" w:color="auto"/>
              <w:right w:val="single" w:sz="6" w:space="0" w:color="auto"/>
            </w:tcBorders>
            <w:vAlign w:val="center"/>
          </w:tcPr>
          <w:p w14:paraId="47874715" w14:textId="687D0D48" w:rsidR="0045516C" w:rsidRPr="000B3E90" w:rsidRDefault="0045516C" w:rsidP="00401D13">
            <w:pPr>
              <w:jc w:val="center"/>
              <w:rPr>
                <w:sz w:val="20"/>
              </w:rPr>
            </w:pPr>
            <w:r w:rsidRPr="000B3E90">
              <w:rPr>
                <w:color w:val="000000"/>
                <w:sz w:val="20"/>
                <w:lang w:val="en-US"/>
              </w:rPr>
              <w:t>6,3</w:t>
            </w:r>
          </w:p>
        </w:tc>
        <w:tc>
          <w:tcPr>
            <w:tcW w:w="0" w:type="auto"/>
            <w:tcBorders>
              <w:top w:val="single" w:sz="6" w:space="0" w:color="auto"/>
              <w:left w:val="single" w:sz="6" w:space="0" w:color="auto"/>
              <w:bottom w:val="single" w:sz="6" w:space="0" w:color="auto"/>
              <w:right w:val="single" w:sz="6" w:space="0" w:color="auto"/>
            </w:tcBorders>
          </w:tcPr>
          <w:p w14:paraId="2BBECCD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1C62B20" w14:textId="77777777" w:rsidR="0045516C" w:rsidRPr="000B3E90" w:rsidRDefault="0045516C" w:rsidP="00401D13">
            <w:pPr>
              <w:jc w:val="center"/>
              <w:rPr>
                <w:sz w:val="20"/>
              </w:rPr>
            </w:pPr>
          </w:p>
        </w:tc>
      </w:tr>
      <w:tr w:rsidR="0045516C" w:rsidRPr="000B3E90" w14:paraId="1320007C"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986F66F"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9A8CE7A" w14:textId="14DFCFAB" w:rsidR="0045516C" w:rsidRPr="000B3E90" w:rsidRDefault="00276E02" w:rsidP="00440BC1">
            <w:pPr>
              <w:jc w:val="left"/>
              <w:rPr>
                <w:sz w:val="20"/>
              </w:rPr>
            </w:pPr>
            <w:r w:rsidRPr="000B3E90">
              <w:rPr>
                <w:color w:val="000000"/>
                <w:sz w:val="20"/>
                <w:lang w:val="uk-UA"/>
              </w:rPr>
              <w:t xml:space="preserve">Drainage system Storm                                                                    </w:t>
            </w:r>
          </w:p>
        </w:tc>
        <w:tc>
          <w:tcPr>
            <w:tcW w:w="0" w:type="auto"/>
            <w:tcBorders>
              <w:top w:val="single" w:sz="6" w:space="0" w:color="auto"/>
              <w:left w:val="single" w:sz="6" w:space="0" w:color="auto"/>
              <w:bottom w:val="single" w:sz="6" w:space="0" w:color="auto"/>
              <w:right w:val="single" w:sz="6" w:space="0" w:color="auto"/>
            </w:tcBorders>
            <w:vAlign w:val="center"/>
          </w:tcPr>
          <w:p w14:paraId="1C05E31B" w14:textId="498D056E" w:rsidR="0045516C" w:rsidRPr="000B3E90" w:rsidRDefault="0045516C" w:rsidP="00401D13">
            <w:pPr>
              <w:jc w:val="center"/>
              <w:rPr>
                <w:sz w:val="20"/>
              </w:rPr>
            </w:pPr>
            <w:r w:rsidRPr="000B3E90">
              <w:rPr>
                <w:color w:val="000000"/>
                <w:sz w:val="20"/>
                <w:lang w:val="en-US"/>
              </w:rPr>
              <w:t>пм</w:t>
            </w:r>
          </w:p>
        </w:tc>
        <w:tc>
          <w:tcPr>
            <w:tcW w:w="0" w:type="auto"/>
            <w:tcBorders>
              <w:top w:val="single" w:sz="6" w:space="0" w:color="auto"/>
              <w:left w:val="single" w:sz="6" w:space="0" w:color="auto"/>
              <w:bottom w:val="single" w:sz="6" w:space="0" w:color="auto"/>
              <w:right w:val="single" w:sz="6" w:space="0" w:color="auto"/>
            </w:tcBorders>
            <w:vAlign w:val="center"/>
          </w:tcPr>
          <w:p w14:paraId="28E652E9" w14:textId="657CA7EC" w:rsidR="0045516C" w:rsidRPr="000B3E90" w:rsidRDefault="0045516C" w:rsidP="00401D13">
            <w:pPr>
              <w:jc w:val="center"/>
              <w:rPr>
                <w:sz w:val="20"/>
              </w:rPr>
            </w:pPr>
            <w:r w:rsidRPr="000B3E90">
              <w:rPr>
                <w:color w:val="000000"/>
                <w:sz w:val="20"/>
                <w:lang w:val="en-US"/>
              </w:rPr>
              <w:t>120</w:t>
            </w:r>
          </w:p>
        </w:tc>
        <w:tc>
          <w:tcPr>
            <w:tcW w:w="0" w:type="auto"/>
            <w:tcBorders>
              <w:top w:val="single" w:sz="6" w:space="0" w:color="auto"/>
              <w:left w:val="single" w:sz="6" w:space="0" w:color="auto"/>
              <w:bottom w:val="single" w:sz="6" w:space="0" w:color="auto"/>
              <w:right w:val="single" w:sz="6" w:space="0" w:color="auto"/>
            </w:tcBorders>
          </w:tcPr>
          <w:p w14:paraId="27076EC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32136C" w14:textId="77777777" w:rsidR="0045516C" w:rsidRPr="000B3E90" w:rsidRDefault="0045516C" w:rsidP="00401D13">
            <w:pPr>
              <w:jc w:val="center"/>
              <w:rPr>
                <w:sz w:val="20"/>
              </w:rPr>
            </w:pPr>
          </w:p>
        </w:tc>
      </w:tr>
      <w:tr w:rsidR="0045516C" w:rsidRPr="000B3E90" w14:paraId="118DAA21"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DBF5E40"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18FA8D9" w14:textId="36A6054F" w:rsidR="0045516C" w:rsidRPr="000B3E90" w:rsidRDefault="0045516C" w:rsidP="00440BC1">
            <w:pPr>
              <w:jc w:val="left"/>
              <w:rPr>
                <w:sz w:val="20"/>
              </w:rPr>
            </w:pPr>
            <w:r w:rsidRPr="000B3E90">
              <w:rPr>
                <w:color w:val="000000"/>
                <w:sz w:val="20"/>
                <w:lang w:val="en-US"/>
              </w:rPr>
              <w:t xml:space="preserve"> </w:t>
            </w:r>
            <w:r w:rsidR="00276E02" w:rsidRPr="000B3E90">
              <w:rPr>
                <w:b/>
                <w:bCs/>
                <w:color w:val="000000"/>
                <w:sz w:val="20"/>
                <w:lang w:val="en-US"/>
              </w:rPr>
              <w:t>Section</w:t>
            </w:r>
            <w:r w:rsidRPr="000B3E90">
              <w:rPr>
                <w:b/>
                <w:bCs/>
                <w:color w:val="000000"/>
                <w:sz w:val="20"/>
                <w:lang w:val="en-US"/>
              </w:rPr>
              <w:t xml:space="preserve"> 6. </w:t>
            </w:r>
            <w:r w:rsidR="00276E02" w:rsidRPr="000B3E90">
              <w:rPr>
                <w:b/>
                <w:bCs/>
                <w:color w:val="000000"/>
                <w:sz w:val="20"/>
                <w:lang w:val="en-US"/>
              </w:rPr>
              <w:t>Parapet</w:t>
            </w:r>
            <w:r w:rsidRPr="000B3E90">
              <w:rPr>
                <w:b/>
                <w:bCs/>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F4D6061" w14:textId="4D7FD431"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6773106" w14:textId="3BFC4A05"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5A0671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A04BEE" w14:textId="77777777" w:rsidR="0045516C" w:rsidRPr="000B3E90" w:rsidRDefault="0045516C" w:rsidP="00401D13">
            <w:pPr>
              <w:jc w:val="center"/>
              <w:rPr>
                <w:sz w:val="20"/>
              </w:rPr>
            </w:pPr>
          </w:p>
        </w:tc>
      </w:tr>
      <w:tr w:rsidR="0045516C" w:rsidRPr="000B3E90" w14:paraId="75472DC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2C45E1A"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25AC211" w14:textId="0B726EEE" w:rsidR="0045516C" w:rsidRPr="000B3E90" w:rsidRDefault="0045516C" w:rsidP="00440BC1">
            <w:pPr>
              <w:jc w:val="left"/>
              <w:rPr>
                <w:sz w:val="20"/>
                <w:lang w:val="en-US"/>
              </w:rPr>
            </w:pPr>
            <w:r w:rsidRPr="000B3E90">
              <w:rPr>
                <w:b/>
                <w:bCs/>
                <w:color w:val="000000"/>
                <w:sz w:val="20"/>
                <w:lang w:val="en-US"/>
              </w:rPr>
              <w:t xml:space="preserve"> </w:t>
            </w:r>
            <w:r w:rsidR="00276E02" w:rsidRPr="000B3E90">
              <w:rPr>
                <w:b/>
                <w:bCs/>
                <w:color w:val="000000"/>
                <w:sz w:val="20"/>
                <w:lang w:val="en-US"/>
              </w:rPr>
              <w:t>Parapet covering</w:t>
            </w:r>
          </w:p>
        </w:tc>
        <w:tc>
          <w:tcPr>
            <w:tcW w:w="0" w:type="auto"/>
            <w:tcBorders>
              <w:top w:val="single" w:sz="6" w:space="0" w:color="auto"/>
              <w:left w:val="single" w:sz="6" w:space="0" w:color="auto"/>
              <w:bottom w:val="single" w:sz="6" w:space="0" w:color="auto"/>
              <w:right w:val="single" w:sz="6" w:space="0" w:color="auto"/>
            </w:tcBorders>
            <w:vAlign w:val="center"/>
          </w:tcPr>
          <w:p w14:paraId="2ED3EFFA" w14:textId="73439EF4"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3AA2696" w14:textId="0435E9F6"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196F707"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78F734E" w14:textId="77777777" w:rsidR="0045516C" w:rsidRPr="000B3E90" w:rsidRDefault="0045516C" w:rsidP="00401D13">
            <w:pPr>
              <w:jc w:val="center"/>
              <w:rPr>
                <w:sz w:val="20"/>
              </w:rPr>
            </w:pPr>
          </w:p>
        </w:tc>
      </w:tr>
      <w:tr w:rsidR="0045516C" w:rsidRPr="000B3E90" w14:paraId="52943E8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6B54590"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33A8200" w14:textId="25F832B3" w:rsidR="0045516C" w:rsidRPr="000B3E90" w:rsidRDefault="00276E02" w:rsidP="00440BC1">
            <w:pPr>
              <w:jc w:val="left"/>
              <w:rPr>
                <w:sz w:val="20"/>
                <w:lang w:val="en-US"/>
              </w:rPr>
            </w:pPr>
            <w:r w:rsidRPr="000B3E90">
              <w:rPr>
                <w:color w:val="000000"/>
                <w:sz w:val="20"/>
                <w:lang w:val="uk-UA"/>
              </w:rPr>
              <w:t xml:space="preserve">Ready items made of </w:t>
            </w:r>
            <w:r w:rsidRPr="000B3E90">
              <w:rPr>
                <w:color w:val="000000"/>
                <w:sz w:val="20"/>
                <w:lang w:val="en-US"/>
              </w:rPr>
              <w:t xml:space="preserve">galvanized </w:t>
            </w:r>
            <w:r w:rsidRPr="000B3E90">
              <w:rPr>
                <w:color w:val="000000"/>
                <w:sz w:val="20"/>
                <w:lang w:val="uk-UA"/>
              </w:rPr>
              <w:t>steel</w:t>
            </w:r>
          </w:p>
        </w:tc>
        <w:tc>
          <w:tcPr>
            <w:tcW w:w="0" w:type="auto"/>
            <w:tcBorders>
              <w:top w:val="single" w:sz="6" w:space="0" w:color="auto"/>
              <w:left w:val="single" w:sz="6" w:space="0" w:color="auto"/>
              <w:bottom w:val="single" w:sz="6" w:space="0" w:color="auto"/>
              <w:right w:val="single" w:sz="6" w:space="0" w:color="auto"/>
            </w:tcBorders>
            <w:vAlign w:val="center"/>
          </w:tcPr>
          <w:p w14:paraId="669A07EC" w14:textId="709FEFCF"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3E2EE557" w14:textId="6254CBAD" w:rsidR="0045516C" w:rsidRPr="000B3E90" w:rsidRDefault="0045516C" w:rsidP="00401D13">
            <w:pPr>
              <w:jc w:val="center"/>
              <w:rPr>
                <w:sz w:val="20"/>
              </w:rPr>
            </w:pPr>
            <w:r w:rsidRPr="000B3E90">
              <w:rPr>
                <w:color w:val="000000"/>
                <w:sz w:val="20"/>
                <w:lang w:val="en-US"/>
              </w:rPr>
              <w:t>59,325</w:t>
            </w:r>
          </w:p>
        </w:tc>
        <w:tc>
          <w:tcPr>
            <w:tcW w:w="0" w:type="auto"/>
            <w:tcBorders>
              <w:top w:val="single" w:sz="6" w:space="0" w:color="auto"/>
              <w:left w:val="single" w:sz="6" w:space="0" w:color="auto"/>
              <w:bottom w:val="single" w:sz="6" w:space="0" w:color="auto"/>
              <w:right w:val="single" w:sz="6" w:space="0" w:color="auto"/>
            </w:tcBorders>
          </w:tcPr>
          <w:p w14:paraId="2821171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87EC690" w14:textId="77777777" w:rsidR="0045516C" w:rsidRPr="000B3E90" w:rsidRDefault="0045516C" w:rsidP="00401D13">
            <w:pPr>
              <w:jc w:val="center"/>
              <w:rPr>
                <w:sz w:val="20"/>
              </w:rPr>
            </w:pPr>
          </w:p>
        </w:tc>
      </w:tr>
      <w:tr w:rsidR="0045516C" w:rsidRPr="000B3E90" w14:paraId="69DBF4FA"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C30A8ED"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1CD4FB0" w14:textId="47FB4D97" w:rsidR="0045516C" w:rsidRPr="000B3E90" w:rsidRDefault="00276E02" w:rsidP="00440BC1">
            <w:pPr>
              <w:jc w:val="left"/>
              <w:rPr>
                <w:sz w:val="20"/>
                <w:lang w:val="en-US"/>
              </w:rPr>
            </w:pPr>
            <w:r w:rsidRPr="000B3E90">
              <w:rPr>
                <w:color w:val="000000"/>
                <w:sz w:val="20"/>
              </w:rPr>
              <w:t>Wall dowels</w:t>
            </w:r>
            <w:r w:rsidRPr="000B3E90">
              <w:rPr>
                <w:color w:val="000000"/>
                <w:sz w:val="20"/>
                <w:lang w:val="en-US"/>
              </w:rPr>
              <w:t xml:space="preserve"> with bolt screws</w:t>
            </w:r>
            <w:r w:rsidRPr="000B3E90">
              <w:rPr>
                <w:color w:val="000000"/>
                <w:sz w:val="20"/>
                <w:lang w:val="uk-UA"/>
              </w:rPr>
              <w:t xml:space="preserve">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C76C046" w14:textId="37C752AD" w:rsidR="0045516C" w:rsidRPr="000B3E90" w:rsidRDefault="0045516C" w:rsidP="00401D13">
            <w:pPr>
              <w:jc w:val="center"/>
              <w:rPr>
                <w:sz w:val="20"/>
              </w:rPr>
            </w:pPr>
            <w:r w:rsidRPr="000B3E90">
              <w:rPr>
                <w:color w:val="000000"/>
                <w:sz w:val="20"/>
                <w:lang w:val="en-US"/>
              </w:rPr>
              <w:t>100</w:t>
            </w:r>
            <w:r w:rsidR="00CD3E50"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42BAECC9" w14:textId="0E6BEA43" w:rsidR="0045516C" w:rsidRPr="000B3E90" w:rsidRDefault="0045516C" w:rsidP="00401D13">
            <w:pPr>
              <w:jc w:val="center"/>
              <w:rPr>
                <w:sz w:val="20"/>
              </w:rPr>
            </w:pPr>
            <w:r w:rsidRPr="000B3E90">
              <w:rPr>
                <w:color w:val="000000"/>
                <w:sz w:val="20"/>
                <w:lang w:val="en-US"/>
              </w:rPr>
              <w:t>10</w:t>
            </w:r>
          </w:p>
        </w:tc>
        <w:tc>
          <w:tcPr>
            <w:tcW w:w="0" w:type="auto"/>
            <w:tcBorders>
              <w:top w:val="single" w:sz="6" w:space="0" w:color="auto"/>
              <w:left w:val="single" w:sz="6" w:space="0" w:color="auto"/>
              <w:bottom w:val="single" w:sz="6" w:space="0" w:color="auto"/>
              <w:right w:val="single" w:sz="6" w:space="0" w:color="auto"/>
            </w:tcBorders>
          </w:tcPr>
          <w:p w14:paraId="181AAD1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26E3B0B" w14:textId="77777777" w:rsidR="0045516C" w:rsidRPr="000B3E90" w:rsidRDefault="0045516C" w:rsidP="00401D13">
            <w:pPr>
              <w:jc w:val="center"/>
              <w:rPr>
                <w:sz w:val="20"/>
              </w:rPr>
            </w:pPr>
          </w:p>
        </w:tc>
      </w:tr>
      <w:tr w:rsidR="0045516C" w:rsidRPr="000B3E90" w14:paraId="23B432A8"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6520ECF"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50EFBF0" w14:textId="48B1C1E9" w:rsidR="0045516C" w:rsidRPr="000B3E90" w:rsidRDefault="00276E02" w:rsidP="00440BC1">
            <w:pPr>
              <w:jc w:val="left"/>
              <w:rPr>
                <w:sz w:val="20"/>
              </w:rPr>
            </w:pPr>
            <w:r w:rsidRPr="000B3E90">
              <w:rPr>
                <w:b/>
                <w:color w:val="000000"/>
                <w:sz w:val="20"/>
              </w:rPr>
              <w:t>Section</w:t>
            </w:r>
            <w:r w:rsidRPr="000B3E90">
              <w:rPr>
                <w:b/>
                <w:bCs/>
                <w:color w:val="000000"/>
                <w:sz w:val="20"/>
                <w:lang w:val="uk-UA"/>
              </w:rPr>
              <w:t xml:space="preserve"> 8. </w:t>
            </w:r>
            <w:r w:rsidRPr="000B3E90">
              <w:rPr>
                <w:b/>
                <w:bCs/>
                <w:color w:val="000000"/>
                <w:sz w:val="20"/>
              </w:rPr>
              <w:t>Other</w:t>
            </w:r>
            <w:r w:rsidRPr="000B3E90">
              <w:rPr>
                <w:b/>
                <w:bCs/>
                <w:color w:val="000000"/>
                <w:sz w:val="20"/>
                <w:lang w:val="uk-UA"/>
              </w:rPr>
              <w:t xml:space="preserve"> </w:t>
            </w:r>
            <w:r w:rsidR="0045516C" w:rsidRPr="000B3E90">
              <w:rPr>
                <w:b/>
                <w:bCs/>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AE3C669" w14:textId="1304C9D8"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F3F61AA" w14:textId="39C0301F"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D92A773"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E2EC7CF" w14:textId="77777777" w:rsidR="0045516C" w:rsidRPr="000B3E90" w:rsidRDefault="0045516C" w:rsidP="00401D13">
            <w:pPr>
              <w:jc w:val="center"/>
              <w:rPr>
                <w:sz w:val="20"/>
              </w:rPr>
            </w:pPr>
          </w:p>
        </w:tc>
      </w:tr>
      <w:tr w:rsidR="0045516C" w:rsidRPr="000B3E90" w14:paraId="3B0D7454"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308246E"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A6A8226" w14:textId="076CC238" w:rsidR="0045516C" w:rsidRPr="000B3E90" w:rsidRDefault="000A2AC1" w:rsidP="00440BC1">
            <w:pPr>
              <w:jc w:val="left"/>
              <w:rPr>
                <w:sz w:val="20"/>
              </w:rPr>
            </w:pPr>
            <w:r w:rsidRPr="000B3E90">
              <w:rPr>
                <w:b/>
                <w:bCs/>
                <w:color w:val="000000"/>
                <w:sz w:val="20"/>
                <w:lang w:val="en-US"/>
              </w:rPr>
              <w:t>Arrangement of scumbags</w:t>
            </w:r>
          </w:p>
        </w:tc>
        <w:tc>
          <w:tcPr>
            <w:tcW w:w="0" w:type="auto"/>
            <w:tcBorders>
              <w:top w:val="single" w:sz="6" w:space="0" w:color="auto"/>
              <w:left w:val="single" w:sz="6" w:space="0" w:color="auto"/>
              <w:bottom w:val="single" w:sz="6" w:space="0" w:color="auto"/>
              <w:right w:val="single" w:sz="6" w:space="0" w:color="auto"/>
            </w:tcBorders>
            <w:vAlign w:val="center"/>
          </w:tcPr>
          <w:p w14:paraId="630FE51D" w14:textId="1E7A0275"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3D5665E" w14:textId="49BD1440"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CC5265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25DFF07" w14:textId="77777777" w:rsidR="0045516C" w:rsidRPr="000B3E90" w:rsidRDefault="0045516C" w:rsidP="00401D13">
            <w:pPr>
              <w:jc w:val="center"/>
              <w:rPr>
                <w:sz w:val="20"/>
              </w:rPr>
            </w:pPr>
          </w:p>
        </w:tc>
      </w:tr>
      <w:tr w:rsidR="0045516C" w:rsidRPr="000B3E90" w14:paraId="5E3CE10D"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E348A9E" w14:textId="2678E304" w:rsidR="0045516C" w:rsidRPr="000B3E90" w:rsidRDefault="0045516C"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0B6898C" w14:textId="094DB961" w:rsidR="0045516C" w:rsidRPr="000B3E90" w:rsidRDefault="00771A45" w:rsidP="00440BC1">
            <w:pPr>
              <w:jc w:val="left"/>
              <w:rPr>
                <w:sz w:val="20"/>
                <w:lang w:val="en-US"/>
              </w:rPr>
            </w:pPr>
            <w:r w:rsidRPr="000B3E90">
              <w:rPr>
                <w:color w:val="000000"/>
                <w:sz w:val="20"/>
                <w:lang w:val="en-US"/>
              </w:rPr>
              <w:t>Curb</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5C77189" w14:textId="58E4560B" w:rsidR="0045516C" w:rsidRPr="000B3E90" w:rsidRDefault="00CD3E50" w:rsidP="00401D13">
            <w:pPr>
              <w:jc w:val="center"/>
              <w:rPr>
                <w:sz w:val="20"/>
              </w:rPr>
            </w:pPr>
            <w:r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vAlign w:val="center"/>
          </w:tcPr>
          <w:p w14:paraId="0F5B7F05" w14:textId="76958C5C" w:rsidR="0045516C" w:rsidRPr="000B3E90" w:rsidRDefault="0045516C" w:rsidP="00401D13">
            <w:pPr>
              <w:jc w:val="center"/>
              <w:rPr>
                <w:sz w:val="20"/>
              </w:rPr>
            </w:pPr>
            <w:r w:rsidRPr="000B3E90">
              <w:rPr>
                <w:color w:val="000000"/>
                <w:sz w:val="20"/>
                <w:lang w:val="en-US"/>
              </w:rPr>
              <w:t>342</w:t>
            </w:r>
          </w:p>
        </w:tc>
        <w:tc>
          <w:tcPr>
            <w:tcW w:w="0" w:type="auto"/>
            <w:tcBorders>
              <w:top w:val="single" w:sz="6" w:space="0" w:color="auto"/>
              <w:left w:val="single" w:sz="6" w:space="0" w:color="auto"/>
              <w:bottom w:val="single" w:sz="6" w:space="0" w:color="auto"/>
              <w:right w:val="single" w:sz="6" w:space="0" w:color="auto"/>
            </w:tcBorders>
          </w:tcPr>
          <w:p w14:paraId="4424AC05"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DE8276A" w14:textId="77777777" w:rsidR="0045516C" w:rsidRPr="000B3E90" w:rsidRDefault="0045516C" w:rsidP="00401D13">
            <w:pPr>
              <w:jc w:val="center"/>
              <w:rPr>
                <w:sz w:val="20"/>
              </w:rPr>
            </w:pPr>
          </w:p>
        </w:tc>
      </w:tr>
      <w:tr w:rsidR="0045516C" w:rsidRPr="000B3E90" w14:paraId="2CAEE13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0929DDE"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3BF27EF" w14:textId="40DD9F25" w:rsidR="0045516C" w:rsidRPr="000B3E90" w:rsidRDefault="00771A45" w:rsidP="00440BC1">
            <w:pPr>
              <w:jc w:val="left"/>
              <w:rPr>
                <w:sz w:val="20"/>
              </w:rPr>
            </w:pPr>
            <w:r w:rsidRPr="000B3E90">
              <w:rPr>
                <w:color w:val="000000"/>
                <w:sz w:val="20"/>
              </w:rPr>
              <w:t>B</w:t>
            </w:r>
            <w:r w:rsidRPr="000B3E90">
              <w:rPr>
                <w:color w:val="000000"/>
                <w:sz w:val="20"/>
                <w:lang w:val="uk-UA"/>
              </w:rPr>
              <w:t xml:space="preserve">itumen concrete </w:t>
            </w:r>
            <w:r w:rsidRPr="000B3E90">
              <w:rPr>
                <w:color w:val="000000"/>
                <w:sz w:val="20"/>
                <w:lang w:val="en-US"/>
              </w:rPr>
              <w:t xml:space="preserve">mixtures, hot and warm </w:t>
            </w:r>
            <w:r w:rsidRPr="000B3E90">
              <w:rPr>
                <w:color w:val="000000"/>
                <w:sz w:val="20"/>
                <w:lang w:val="uk-UA"/>
              </w:rPr>
              <w:t xml:space="preserve">[ bitumen concrete </w:t>
            </w:r>
            <w:r w:rsidRPr="000B3E90">
              <w:rPr>
                <w:color w:val="000000"/>
                <w:sz w:val="20"/>
                <w:lang w:val="en-US"/>
              </w:rPr>
              <w:t>is solid</w:t>
            </w:r>
            <w:r w:rsidRPr="000B3E90">
              <w:rPr>
                <w:color w:val="000000"/>
                <w:sz w:val="20"/>
                <w:lang w:val="uk-UA"/>
              </w:rPr>
              <w:t>] (</w:t>
            </w:r>
            <w:r w:rsidRPr="000B3E90">
              <w:rPr>
                <w:color w:val="000000"/>
                <w:sz w:val="20"/>
                <w:lang w:val="en-US"/>
              </w:rPr>
              <w:t>road</w:t>
            </w:r>
            <w:r w:rsidRPr="000B3E90">
              <w:rPr>
                <w:color w:val="000000"/>
                <w:sz w:val="20"/>
                <w:lang w:val="uk-UA"/>
              </w:rPr>
              <w:t>) (</w:t>
            </w:r>
            <w:r w:rsidRPr="000B3E90">
              <w:rPr>
                <w:color w:val="000000"/>
                <w:sz w:val="20"/>
                <w:lang w:val="en-US"/>
              </w:rPr>
              <w:t>aerodrome</w:t>
            </w:r>
            <w:r w:rsidRPr="000B3E90">
              <w:rPr>
                <w:color w:val="000000"/>
                <w:sz w:val="20"/>
                <w:lang w:val="uk-UA"/>
              </w:rPr>
              <w:t xml:space="preserve">), </w:t>
            </w:r>
            <w:r w:rsidRPr="000B3E90">
              <w:rPr>
                <w:color w:val="000000"/>
                <w:sz w:val="20"/>
                <w:lang w:val="en-US"/>
              </w:rPr>
              <w:t xml:space="preserve">used in top layers of coating, </w:t>
            </w:r>
            <w:r w:rsidRPr="000B3E90">
              <w:rPr>
                <w:color w:val="000000"/>
                <w:sz w:val="20"/>
                <w:lang w:val="uk-UA"/>
              </w:rPr>
              <w:t>А</w:t>
            </w:r>
            <w:r w:rsidRPr="000B3E90">
              <w:rPr>
                <w:color w:val="000000"/>
                <w:sz w:val="20"/>
                <w:lang w:val="en-US"/>
              </w:rPr>
              <w:t xml:space="preserve"> type</w:t>
            </w:r>
            <w:r w:rsidRPr="000B3E90">
              <w:rPr>
                <w:color w:val="000000"/>
                <w:sz w:val="20"/>
                <w:lang w:val="uk-UA"/>
              </w:rPr>
              <w:t xml:space="preserve">, </w:t>
            </w:r>
            <w:r w:rsidRPr="000B3E90">
              <w:rPr>
                <w:color w:val="000000"/>
                <w:sz w:val="20"/>
                <w:lang w:val="en-US"/>
              </w:rPr>
              <w:t>brand</w:t>
            </w:r>
            <w:r w:rsidRPr="000B3E90">
              <w:rPr>
                <w:color w:val="000000"/>
                <w:sz w:val="20"/>
                <w:lang w:val="uk-UA"/>
              </w:rPr>
              <w:t xml:space="preserve"> 1                                                                    </w:t>
            </w:r>
          </w:p>
        </w:tc>
        <w:tc>
          <w:tcPr>
            <w:tcW w:w="0" w:type="auto"/>
            <w:tcBorders>
              <w:top w:val="single" w:sz="6" w:space="0" w:color="auto"/>
              <w:left w:val="single" w:sz="6" w:space="0" w:color="auto"/>
              <w:bottom w:val="single" w:sz="6" w:space="0" w:color="auto"/>
              <w:right w:val="single" w:sz="6" w:space="0" w:color="auto"/>
            </w:tcBorders>
            <w:vAlign w:val="center"/>
          </w:tcPr>
          <w:p w14:paraId="076BF74F" w14:textId="1ED70F01" w:rsidR="0045516C" w:rsidRPr="000B3E90" w:rsidRDefault="00CD3E50" w:rsidP="00401D13">
            <w:pPr>
              <w:jc w:val="center"/>
              <w:rPr>
                <w:sz w:val="20"/>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vAlign w:val="center"/>
          </w:tcPr>
          <w:p w14:paraId="53FB525D" w14:textId="0AB2D9F3" w:rsidR="0045516C" w:rsidRPr="000B3E90" w:rsidRDefault="0045516C" w:rsidP="00401D13">
            <w:pPr>
              <w:jc w:val="center"/>
              <w:rPr>
                <w:sz w:val="20"/>
              </w:rPr>
            </w:pPr>
            <w:r w:rsidRPr="000B3E90">
              <w:rPr>
                <w:color w:val="000000"/>
                <w:sz w:val="20"/>
                <w:lang w:val="en-US"/>
              </w:rPr>
              <w:t>24,56</w:t>
            </w:r>
          </w:p>
        </w:tc>
        <w:tc>
          <w:tcPr>
            <w:tcW w:w="0" w:type="auto"/>
            <w:tcBorders>
              <w:top w:val="single" w:sz="6" w:space="0" w:color="auto"/>
              <w:left w:val="single" w:sz="6" w:space="0" w:color="auto"/>
              <w:bottom w:val="single" w:sz="6" w:space="0" w:color="auto"/>
              <w:right w:val="single" w:sz="6" w:space="0" w:color="auto"/>
            </w:tcBorders>
          </w:tcPr>
          <w:p w14:paraId="6B938A41"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62BE2F7" w14:textId="77777777" w:rsidR="0045516C" w:rsidRPr="000B3E90" w:rsidRDefault="0045516C" w:rsidP="00401D13">
            <w:pPr>
              <w:jc w:val="center"/>
              <w:rPr>
                <w:sz w:val="20"/>
              </w:rPr>
            </w:pPr>
          </w:p>
        </w:tc>
      </w:tr>
      <w:tr w:rsidR="0045516C" w:rsidRPr="000B3E90" w14:paraId="3BB7A93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C03D440"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9F27517" w14:textId="559338DC" w:rsidR="0045516C" w:rsidRPr="000B3E90" w:rsidRDefault="00771A45" w:rsidP="00440BC1">
            <w:pPr>
              <w:jc w:val="left"/>
              <w:rPr>
                <w:sz w:val="20"/>
                <w:lang w:val="en-US"/>
              </w:rPr>
            </w:pPr>
            <w:r w:rsidRPr="000B3E90">
              <w:rPr>
                <w:color w:val="000000"/>
                <w:sz w:val="20"/>
                <w:lang w:val="uk-UA"/>
              </w:rPr>
              <w:t xml:space="preserve">Shields from boards, thickness 25 mm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582C506" w14:textId="05C4DCBA" w:rsidR="0045516C" w:rsidRPr="000B3E90" w:rsidRDefault="00CD3E50" w:rsidP="00401D13">
            <w:pPr>
              <w:jc w:val="center"/>
              <w:rPr>
                <w:sz w:val="20"/>
              </w:rPr>
            </w:pPr>
            <w:r w:rsidRPr="000B3E90">
              <w:rPr>
                <w:color w:val="000000"/>
                <w:sz w:val="20"/>
                <w:lang w:val="en-US"/>
              </w:rPr>
              <w:t>m</w:t>
            </w:r>
            <w:r w:rsidR="0045516C"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34CD76EF" w14:textId="5E1EAA57" w:rsidR="0045516C" w:rsidRPr="000B3E90" w:rsidRDefault="0045516C" w:rsidP="00401D13">
            <w:pPr>
              <w:jc w:val="center"/>
              <w:rPr>
                <w:sz w:val="20"/>
              </w:rPr>
            </w:pPr>
            <w:r w:rsidRPr="000B3E90">
              <w:rPr>
                <w:color w:val="000000"/>
                <w:sz w:val="20"/>
                <w:lang w:val="en-US"/>
              </w:rPr>
              <w:t>77,4</w:t>
            </w:r>
          </w:p>
        </w:tc>
        <w:tc>
          <w:tcPr>
            <w:tcW w:w="0" w:type="auto"/>
            <w:tcBorders>
              <w:top w:val="single" w:sz="6" w:space="0" w:color="auto"/>
              <w:left w:val="single" w:sz="6" w:space="0" w:color="auto"/>
              <w:bottom w:val="single" w:sz="6" w:space="0" w:color="auto"/>
              <w:right w:val="single" w:sz="6" w:space="0" w:color="auto"/>
            </w:tcBorders>
          </w:tcPr>
          <w:p w14:paraId="49587D20"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2C50758" w14:textId="77777777" w:rsidR="0045516C" w:rsidRPr="000B3E90" w:rsidRDefault="0045516C" w:rsidP="00401D13">
            <w:pPr>
              <w:jc w:val="center"/>
              <w:rPr>
                <w:sz w:val="20"/>
              </w:rPr>
            </w:pPr>
          </w:p>
        </w:tc>
      </w:tr>
      <w:tr w:rsidR="0045516C" w:rsidRPr="000B3E90" w14:paraId="3612FE79"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FE277B3"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E16B8A8" w14:textId="0E9CE7DE" w:rsidR="0045516C" w:rsidRPr="000B3E90" w:rsidRDefault="00771A45" w:rsidP="00440BC1">
            <w:pPr>
              <w:jc w:val="left"/>
              <w:rPr>
                <w:sz w:val="20"/>
              </w:rPr>
            </w:pPr>
            <w:r w:rsidRPr="000B3E90">
              <w:rPr>
                <w:color w:val="000000"/>
                <w:sz w:val="20"/>
                <w:lang w:val="en-US"/>
              </w:rPr>
              <w:t>Garabage transportation up to 15 kg</w:t>
            </w:r>
          </w:p>
        </w:tc>
        <w:tc>
          <w:tcPr>
            <w:tcW w:w="0" w:type="auto"/>
            <w:tcBorders>
              <w:top w:val="single" w:sz="6" w:space="0" w:color="auto"/>
              <w:left w:val="single" w:sz="6" w:space="0" w:color="auto"/>
              <w:bottom w:val="single" w:sz="6" w:space="0" w:color="auto"/>
              <w:right w:val="single" w:sz="6" w:space="0" w:color="auto"/>
            </w:tcBorders>
            <w:vAlign w:val="center"/>
          </w:tcPr>
          <w:p w14:paraId="48B712CC" w14:textId="034CA1FF" w:rsidR="0045516C" w:rsidRPr="000B3E90" w:rsidRDefault="00CD3E50" w:rsidP="00401D13">
            <w:pPr>
              <w:jc w:val="center"/>
              <w:rPr>
                <w:sz w:val="20"/>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vAlign w:val="center"/>
          </w:tcPr>
          <w:p w14:paraId="3258E910" w14:textId="3717FD09" w:rsidR="0045516C" w:rsidRPr="000B3E90" w:rsidRDefault="0045516C" w:rsidP="00401D13">
            <w:pPr>
              <w:jc w:val="center"/>
              <w:rPr>
                <w:sz w:val="20"/>
              </w:rPr>
            </w:pPr>
            <w:r w:rsidRPr="000B3E90">
              <w:rPr>
                <w:color w:val="000000"/>
                <w:sz w:val="20"/>
                <w:lang w:val="en-US"/>
              </w:rPr>
              <w:t>0,3</w:t>
            </w:r>
          </w:p>
        </w:tc>
        <w:tc>
          <w:tcPr>
            <w:tcW w:w="0" w:type="auto"/>
            <w:tcBorders>
              <w:top w:val="single" w:sz="6" w:space="0" w:color="auto"/>
              <w:left w:val="single" w:sz="6" w:space="0" w:color="auto"/>
              <w:bottom w:val="single" w:sz="6" w:space="0" w:color="auto"/>
              <w:right w:val="single" w:sz="6" w:space="0" w:color="auto"/>
            </w:tcBorders>
          </w:tcPr>
          <w:p w14:paraId="17F1D33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33FEA79" w14:textId="77777777" w:rsidR="0045516C" w:rsidRPr="000B3E90" w:rsidRDefault="0045516C" w:rsidP="00401D13">
            <w:pPr>
              <w:jc w:val="center"/>
              <w:rPr>
                <w:sz w:val="20"/>
              </w:rPr>
            </w:pPr>
          </w:p>
        </w:tc>
      </w:tr>
      <w:tr w:rsidR="0045516C" w:rsidRPr="000B3E90" w14:paraId="5B5E0772"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1B92B9F"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07CB2711" w14:textId="661665A8" w:rsidR="0045516C" w:rsidRPr="000B3E90" w:rsidRDefault="00771A45" w:rsidP="00440BC1">
            <w:pPr>
              <w:jc w:val="left"/>
              <w:rPr>
                <w:sz w:val="20"/>
                <w:lang w:val="ru-RU"/>
              </w:rPr>
            </w:pPr>
            <w:r w:rsidRPr="000B3E90">
              <w:rPr>
                <w:b/>
                <w:bCs/>
                <w:color w:val="000000"/>
                <w:sz w:val="20"/>
                <w:lang w:val="en-US"/>
              </w:rPr>
              <w:t>Section</w:t>
            </w:r>
            <w:r w:rsidRPr="000B3E90">
              <w:rPr>
                <w:b/>
                <w:bCs/>
                <w:color w:val="000000"/>
                <w:sz w:val="20"/>
                <w:lang w:val="uk-UA"/>
              </w:rPr>
              <w:t xml:space="preserve"> 1. </w:t>
            </w:r>
            <w:r w:rsidRPr="000B3E90">
              <w:rPr>
                <w:b/>
                <w:bCs/>
                <w:color w:val="000000"/>
                <w:sz w:val="20"/>
                <w:lang w:val="en-US"/>
              </w:rPr>
              <w:t>IHS</w:t>
            </w:r>
            <w:r w:rsidRPr="000B3E90">
              <w:rPr>
                <w:b/>
                <w:bCs/>
                <w:color w:val="000000"/>
                <w:sz w:val="20"/>
                <w:lang w:val="uk-UA"/>
              </w:rPr>
              <w:t xml:space="preserve"> </w:t>
            </w:r>
            <w:r w:rsidRPr="000B3E90">
              <w:rPr>
                <w:b/>
                <w:bCs/>
                <w:color w:val="000000"/>
                <w:sz w:val="20"/>
                <w:lang w:val="en-US"/>
              </w:rPr>
              <w:t>installation</w:t>
            </w:r>
          </w:p>
        </w:tc>
        <w:tc>
          <w:tcPr>
            <w:tcW w:w="0" w:type="auto"/>
            <w:tcBorders>
              <w:top w:val="single" w:sz="6" w:space="0" w:color="auto"/>
              <w:left w:val="single" w:sz="6" w:space="0" w:color="auto"/>
              <w:bottom w:val="single" w:sz="6" w:space="0" w:color="auto"/>
              <w:right w:val="single" w:sz="6" w:space="0" w:color="auto"/>
            </w:tcBorders>
            <w:vAlign w:val="center"/>
          </w:tcPr>
          <w:p w14:paraId="17A6626A" w14:textId="5E686A40" w:rsidR="0045516C" w:rsidRPr="000B3E90" w:rsidRDefault="0045516C" w:rsidP="00401D13">
            <w:p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651A2890" w14:textId="66C10BD0" w:rsidR="0045516C" w:rsidRPr="000B3E90" w:rsidRDefault="0045516C" w:rsidP="00401D13">
            <w:p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37931506" w14:textId="77777777" w:rsidR="0045516C" w:rsidRPr="000B3E90" w:rsidRDefault="0045516C" w:rsidP="00401D13">
            <w:p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209A528F" w14:textId="77777777" w:rsidR="0045516C" w:rsidRPr="000B3E90" w:rsidRDefault="0045516C" w:rsidP="00401D13">
            <w:pPr>
              <w:jc w:val="center"/>
              <w:rPr>
                <w:sz w:val="20"/>
                <w:lang w:val="ru-RU"/>
              </w:rPr>
            </w:pPr>
          </w:p>
        </w:tc>
      </w:tr>
      <w:tr w:rsidR="0045516C" w:rsidRPr="000B3E90" w14:paraId="16F82B7B"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15095E7" w14:textId="77777777" w:rsidR="0045516C" w:rsidRPr="000B3E90" w:rsidRDefault="0045516C" w:rsidP="00401D13">
            <w:pPr>
              <w:pStyle w:val="aff5"/>
              <w:rPr>
                <w:sz w:val="20"/>
                <w:lang w:val="ru-RU"/>
              </w:rPr>
            </w:pPr>
          </w:p>
        </w:tc>
        <w:tc>
          <w:tcPr>
            <w:tcW w:w="0" w:type="auto"/>
            <w:tcBorders>
              <w:top w:val="single" w:sz="6" w:space="0" w:color="auto"/>
              <w:left w:val="single" w:sz="6" w:space="0" w:color="auto"/>
              <w:bottom w:val="single" w:sz="6" w:space="0" w:color="auto"/>
              <w:right w:val="single" w:sz="6" w:space="0" w:color="auto"/>
            </w:tcBorders>
            <w:vAlign w:val="center"/>
          </w:tcPr>
          <w:p w14:paraId="4B939190" w14:textId="12C6902D" w:rsidR="0045516C" w:rsidRPr="000B3E90" w:rsidRDefault="00771A45" w:rsidP="00440BC1">
            <w:pPr>
              <w:tabs>
                <w:tab w:val="center" w:pos="1711"/>
                <w:tab w:val="left" w:pos="2666"/>
              </w:tabs>
              <w:jc w:val="left"/>
              <w:rPr>
                <w:sz w:val="20"/>
              </w:rPr>
            </w:pPr>
            <w:r w:rsidRPr="000B3E90">
              <w:rPr>
                <w:b/>
                <w:bCs/>
                <w:color w:val="000000"/>
                <w:sz w:val="20"/>
                <w:lang w:val="en-US"/>
              </w:rPr>
              <w:t xml:space="preserve">IHS </w:t>
            </w:r>
            <w:r w:rsidR="0045516C" w:rsidRPr="000B3E90">
              <w:rPr>
                <w:b/>
                <w:bCs/>
                <w:color w:val="000000"/>
                <w:sz w:val="20"/>
                <w:lang w:val="en-US"/>
              </w:rPr>
              <w:t xml:space="preserve"> 1</w:t>
            </w:r>
          </w:p>
        </w:tc>
        <w:tc>
          <w:tcPr>
            <w:tcW w:w="0" w:type="auto"/>
            <w:tcBorders>
              <w:top w:val="single" w:sz="6" w:space="0" w:color="auto"/>
              <w:left w:val="single" w:sz="6" w:space="0" w:color="auto"/>
              <w:bottom w:val="single" w:sz="6" w:space="0" w:color="auto"/>
              <w:right w:val="single" w:sz="6" w:space="0" w:color="auto"/>
            </w:tcBorders>
            <w:vAlign w:val="center"/>
          </w:tcPr>
          <w:p w14:paraId="77442890" w14:textId="463055F6" w:rsidR="0045516C" w:rsidRPr="000B3E90" w:rsidRDefault="0045516C" w:rsidP="00401D13">
            <w:pPr>
              <w:jc w:val="center"/>
              <w:rPr>
                <w:sz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14:paraId="0CD501B2" w14:textId="475EA565"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2AEB3F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3C2F87" w14:textId="77777777" w:rsidR="0045516C" w:rsidRPr="000B3E90" w:rsidRDefault="0045516C" w:rsidP="00401D13">
            <w:pPr>
              <w:jc w:val="center"/>
              <w:rPr>
                <w:sz w:val="20"/>
              </w:rPr>
            </w:pPr>
          </w:p>
        </w:tc>
      </w:tr>
      <w:tr w:rsidR="0045516C" w:rsidRPr="000B3E90" w14:paraId="0EC27FCD"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9A8D491"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97106E6" w14:textId="77777777" w:rsidR="00771A45" w:rsidRPr="000B3E90" w:rsidRDefault="00771A45" w:rsidP="00440BC1">
            <w:pPr>
              <w:jc w:val="left"/>
              <w:rPr>
                <w:color w:val="000000"/>
                <w:sz w:val="20"/>
                <w:lang w:val="uk-UA"/>
              </w:rPr>
            </w:pPr>
            <w:r w:rsidRPr="000B3E90">
              <w:rPr>
                <w:color w:val="000000"/>
                <w:sz w:val="20"/>
                <w:lang w:val="uk-UA"/>
              </w:rPr>
              <w:t>Complex heat substation SH-Y17-1703 (Danfoss) according to sheet ОВ-10;   (mass=0,4) incl.:</w:t>
            </w:r>
          </w:p>
          <w:p w14:paraId="70226DB5" w14:textId="77777777" w:rsidR="00771A45" w:rsidRPr="000B3E90" w:rsidRDefault="00771A45" w:rsidP="00440BC1">
            <w:pPr>
              <w:jc w:val="left"/>
              <w:rPr>
                <w:color w:val="000000"/>
                <w:sz w:val="20"/>
                <w:lang w:val="uk-UA"/>
              </w:rPr>
            </w:pPr>
            <w:r w:rsidRPr="000B3E90">
              <w:rPr>
                <w:color w:val="000000"/>
                <w:sz w:val="20"/>
                <w:lang w:val="uk-UA"/>
              </w:rPr>
              <w:t>JIP-FF (Danfoss) – ball valve PN40, Tmax. 180 С0, flanged valve – 2 units.</w:t>
            </w:r>
          </w:p>
          <w:p w14:paraId="773A9679" w14:textId="77777777" w:rsidR="008A3331" w:rsidRPr="000B3E90" w:rsidRDefault="008A3331" w:rsidP="00440BC1">
            <w:pPr>
              <w:jc w:val="left"/>
              <w:rPr>
                <w:color w:val="000000"/>
                <w:sz w:val="20"/>
                <w:lang w:val="uk-UA"/>
              </w:rPr>
            </w:pPr>
            <w:r w:rsidRPr="000B3E90">
              <w:rPr>
                <w:color w:val="000000"/>
                <w:sz w:val="20"/>
                <w:lang w:val="uk-UA"/>
              </w:rPr>
              <w:t>FVF-(64) (Danfoss) – reticular filter, PN16, Tmax. 150 С0, flanged – 2 units</w:t>
            </w:r>
          </w:p>
          <w:p w14:paraId="1DAB9AB1" w14:textId="77777777" w:rsidR="008A3331" w:rsidRPr="000B3E90" w:rsidRDefault="008A3331" w:rsidP="00440BC1">
            <w:pPr>
              <w:jc w:val="left"/>
              <w:rPr>
                <w:color w:val="000000"/>
                <w:sz w:val="20"/>
                <w:lang w:val="uk-UA"/>
              </w:rPr>
            </w:pPr>
            <w:r w:rsidRPr="000B3E90">
              <w:rPr>
                <w:color w:val="000000"/>
                <w:sz w:val="20"/>
                <w:lang w:val="uk-UA"/>
              </w:rPr>
              <w:t>AVP (Danfoss) – pressure difference controller, kvs 20, 0.2-1.0 bar, PN25, DN40, flanged – 1 unit</w:t>
            </w:r>
          </w:p>
          <w:p w14:paraId="5B5A4028" w14:textId="77777777" w:rsidR="008A3331" w:rsidRPr="000B3E90" w:rsidRDefault="008A3331" w:rsidP="00440BC1">
            <w:pPr>
              <w:jc w:val="left"/>
              <w:rPr>
                <w:color w:val="000000"/>
                <w:sz w:val="20"/>
                <w:lang w:val="uk-UA"/>
              </w:rPr>
            </w:pPr>
            <w:r w:rsidRPr="000B3E90">
              <w:rPr>
                <w:color w:val="000000"/>
                <w:sz w:val="20"/>
                <w:lang w:val="uk-UA"/>
              </w:rPr>
              <w:t>VM 2 (Danfoss) – adjustable valve, kvs 16, PN 25, Tmax. 150 С0. 50 – external thread – 1 unit</w:t>
            </w:r>
          </w:p>
          <w:p w14:paraId="305C1FCA" w14:textId="593C5961" w:rsidR="008A3331" w:rsidRPr="000B3E90" w:rsidRDefault="008A3331" w:rsidP="00440BC1">
            <w:pPr>
              <w:jc w:val="left"/>
              <w:rPr>
                <w:color w:val="000000"/>
                <w:sz w:val="20"/>
              </w:rPr>
            </w:pPr>
            <w:r w:rsidRPr="000B3E90">
              <w:rPr>
                <w:color w:val="000000"/>
                <w:sz w:val="20"/>
                <w:lang w:val="uk-UA"/>
              </w:rPr>
              <w:t>AMV 20 (Danfoss) – electric drive pressure difference controller, 230 V, without springs – 1 unit</w:t>
            </w:r>
            <w:r w:rsidRPr="000B3E90">
              <w:rPr>
                <w:color w:val="000000"/>
                <w:sz w:val="20"/>
              </w:rPr>
              <w:t xml:space="preserve"> </w:t>
            </w:r>
          </w:p>
          <w:p w14:paraId="3640322D" w14:textId="3E5063B4" w:rsidR="0045516C" w:rsidRPr="000B3E90" w:rsidRDefault="0045516C" w:rsidP="00440BC1">
            <w:pPr>
              <w:tabs>
                <w:tab w:val="left" w:pos="2064"/>
              </w:tabs>
              <w:jc w:val="left"/>
              <w:rPr>
                <w:rFonts w:cstheme="minorHAnsi"/>
                <w:sz w:val="20"/>
              </w:rPr>
            </w:pPr>
            <w:r w:rsidRPr="000B3E90">
              <w:rPr>
                <w:rFonts w:cstheme="minorHAnsi"/>
                <w:sz w:val="20"/>
                <w:lang w:val="en-US"/>
              </w:rPr>
              <w:t>IVR</w:t>
            </w:r>
            <w:r w:rsidRPr="000B3E90">
              <w:rPr>
                <w:rFonts w:cstheme="minorHAnsi"/>
                <w:sz w:val="20"/>
                <w:lang w:val="uk-UA"/>
              </w:rPr>
              <w:t xml:space="preserve"> 660 (</w:t>
            </w:r>
            <w:r w:rsidR="0081416D" w:rsidRPr="000B3E90">
              <w:rPr>
                <w:rFonts w:cstheme="minorHAnsi"/>
                <w:sz w:val="20"/>
              </w:rPr>
              <w:t>D</w:t>
            </w:r>
            <w:r w:rsidR="0081416D" w:rsidRPr="000B3E90">
              <w:rPr>
                <w:color w:val="000000"/>
                <w:sz w:val="20"/>
                <w:lang w:val="uk-UA"/>
              </w:rPr>
              <w:t>anfoss</w:t>
            </w:r>
            <w:r w:rsidRPr="000B3E90">
              <w:rPr>
                <w:rFonts w:cstheme="minorHAnsi"/>
                <w:sz w:val="20"/>
                <w:lang w:val="uk-UA"/>
              </w:rPr>
              <w:t xml:space="preserve">) – </w:t>
            </w:r>
            <w:r w:rsidR="0081416D" w:rsidRPr="000B3E90">
              <w:rPr>
                <w:rFonts w:cstheme="minorHAnsi"/>
                <w:sz w:val="20"/>
              </w:rPr>
              <w:t>air duct</w:t>
            </w:r>
            <w:r w:rsidRPr="000B3E90">
              <w:rPr>
                <w:rFonts w:cstheme="minorHAnsi"/>
                <w:sz w:val="20"/>
                <w:lang w:val="uk-UA"/>
              </w:rPr>
              <w:t xml:space="preserve">, </w:t>
            </w:r>
            <w:r w:rsidRPr="000B3E90">
              <w:rPr>
                <w:rFonts w:cstheme="minorHAnsi"/>
                <w:sz w:val="20"/>
                <w:lang w:val="en-US"/>
              </w:rPr>
              <w:t>PN</w:t>
            </w:r>
            <w:r w:rsidRPr="000B3E90">
              <w:rPr>
                <w:rFonts w:cstheme="minorHAnsi"/>
                <w:sz w:val="20"/>
                <w:lang w:val="uk-UA"/>
              </w:rPr>
              <w:t xml:space="preserve"> 25, </w:t>
            </w:r>
            <w:r w:rsidRPr="000B3E90">
              <w:rPr>
                <w:rFonts w:cstheme="minorHAnsi"/>
                <w:sz w:val="20"/>
                <w:lang w:val="en-US"/>
              </w:rPr>
              <w:t>T</w:t>
            </w:r>
            <w:r w:rsidR="0081416D" w:rsidRPr="000B3E90">
              <w:rPr>
                <w:rFonts w:cstheme="minorHAnsi"/>
                <w:sz w:val="20"/>
              </w:rPr>
              <w:t>max</w:t>
            </w:r>
            <w:r w:rsidRPr="000B3E90">
              <w:rPr>
                <w:rFonts w:cstheme="minorHAnsi"/>
                <w:sz w:val="20"/>
                <w:lang w:val="uk-UA"/>
              </w:rPr>
              <w:t xml:space="preserve">. </w:t>
            </w:r>
            <w:r w:rsidRPr="000B3E90">
              <w:rPr>
                <w:rFonts w:cstheme="minorHAnsi"/>
                <w:sz w:val="20"/>
                <w:lang w:val="en-US"/>
              </w:rPr>
              <w:t xml:space="preserve">200 </w:t>
            </w:r>
            <w:r w:rsidRPr="000B3E90">
              <w:rPr>
                <w:rFonts w:cstheme="minorHAnsi"/>
                <w:sz w:val="20"/>
                <w:lang w:val="ru-RU"/>
              </w:rPr>
              <w:t>С</w:t>
            </w:r>
            <w:r w:rsidRPr="000B3E90">
              <w:rPr>
                <w:rFonts w:cstheme="minorHAnsi"/>
                <w:sz w:val="20"/>
                <w:vertAlign w:val="superscript"/>
                <w:lang w:val="en-US"/>
              </w:rPr>
              <w:t>0</w:t>
            </w:r>
            <w:r w:rsidRPr="000B3E90">
              <w:rPr>
                <w:rFonts w:cstheme="minorHAnsi"/>
                <w:sz w:val="20"/>
                <w:lang w:val="en-US"/>
              </w:rPr>
              <w:t xml:space="preserve"> – 2 </w:t>
            </w:r>
            <w:r w:rsidR="0081416D" w:rsidRPr="000B3E90">
              <w:rPr>
                <w:rFonts w:cstheme="minorHAnsi"/>
                <w:sz w:val="20"/>
              </w:rPr>
              <w:t>units</w:t>
            </w:r>
          </w:p>
          <w:p w14:paraId="57D1B23A" w14:textId="391882B5" w:rsidR="0045516C" w:rsidRPr="000B3E90" w:rsidRDefault="0045516C" w:rsidP="00440BC1">
            <w:pPr>
              <w:tabs>
                <w:tab w:val="left" w:pos="2064"/>
              </w:tabs>
              <w:jc w:val="left"/>
              <w:rPr>
                <w:rFonts w:cstheme="minorHAnsi"/>
                <w:sz w:val="20"/>
                <w:lang w:val="en-US"/>
              </w:rPr>
            </w:pPr>
            <w:r w:rsidRPr="000B3E90">
              <w:rPr>
                <w:rFonts w:cstheme="minorHAnsi"/>
                <w:sz w:val="20"/>
                <w:lang w:val="en-US"/>
              </w:rPr>
              <w:t>IVR 660 (</w:t>
            </w:r>
            <w:r w:rsidR="0081416D" w:rsidRPr="000B3E90">
              <w:rPr>
                <w:rFonts w:cstheme="minorHAnsi"/>
                <w:sz w:val="20"/>
              </w:rPr>
              <w:t>D</w:t>
            </w:r>
            <w:r w:rsidR="0081416D" w:rsidRPr="000B3E90">
              <w:rPr>
                <w:color w:val="000000"/>
                <w:sz w:val="20"/>
                <w:lang w:val="uk-UA"/>
              </w:rPr>
              <w:t>anfoss</w:t>
            </w:r>
            <w:r w:rsidRPr="000B3E90">
              <w:rPr>
                <w:rFonts w:cstheme="minorHAnsi"/>
                <w:sz w:val="20"/>
                <w:lang w:val="en-US"/>
              </w:rPr>
              <w:t xml:space="preserve">) – </w:t>
            </w:r>
            <w:r w:rsidR="0081416D" w:rsidRPr="000B3E90">
              <w:rPr>
                <w:rFonts w:cstheme="minorHAnsi"/>
                <w:sz w:val="20"/>
                <w:lang w:val="en-US"/>
              </w:rPr>
              <w:t>drain valve</w:t>
            </w:r>
            <w:r w:rsidRPr="000B3E90">
              <w:rPr>
                <w:rFonts w:cstheme="minorHAnsi"/>
                <w:sz w:val="20"/>
                <w:lang w:val="en-US"/>
              </w:rPr>
              <w:t>, PN 25, T</w:t>
            </w:r>
            <w:r w:rsidR="0081416D" w:rsidRPr="000B3E90">
              <w:rPr>
                <w:rFonts w:cstheme="minorHAnsi"/>
                <w:sz w:val="20"/>
              </w:rPr>
              <w:t>max</w:t>
            </w:r>
            <w:r w:rsidRPr="000B3E90">
              <w:rPr>
                <w:rFonts w:cstheme="minorHAnsi"/>
                <w:sz w:val="20"/>
                <w:lang w:val="en-US"/>
              </w:rPr>
              <w:t xml:space="preserve">. 200 </w:t>
            </w:r>
            <w:r w:rsidRPr="000B3E90">
              <w:rPr>
                <w:rFonts w:cstheme="minorHAnsi"/>
                <w:sz w:val="20"/>
                <w:lang w:val="ru-RU"/>
              </w:rPr>
              <w:t>С</w:t>
            </w:r>
            <w:r w:rsidRPr="000B3E90">
              <w:rPr>
                <w:rFonts w:cstheme="minorHAnsi"/>
                <w:sz w:val="20"/>
                <w:vertAlign w:val="superscript"/>
                <w:lang w:val="en-US"/>
              </w:rPr>
              <w:t>0</w:t>
            </w:r>
            <w:r w:rsidRPr="000B3E90">
              <w:rPr>
                <w:rFonts w:cstheme="minorHAnsi"/>
                <w:sz w:val="20"/>
                <w:lang w:val="en-US"/>
              </w:rPr>
              <w:t xml:space="preserve">. </w:t>
            </w:r>
            <w:r w:rsidR="007D2107" w:rsidRPr="000B3E90">
              <w:rPr>
                <w:color w:val="000000"/>
                <w:sz w:val="20"/>
                <w:lang w:val="en-US"/>
              </w:rPr>
              <w:t>internal thread</w:t>
            </w:r>
            <w:r w:rsidR="007D2107" w:rsidRPr="000B3E90">
              <w:rPr>
                <w:rFonts w:cstheme="minorHAnsi"/>
                <w:sz w:val="20"/>
                <w:lang w:val="en-US"/>
              </w:rPr>
              <w:t xml:space="preserve"> </w:t>
            </w:r>
            <w:r w:rsidRPr="000B3E90">
              <w:rPr>
                <w:rFonts w:cstheme="minorHAnsi"/>
                <w:sz w:val="20"/>
                <w:lang w:val="en-US"/>
              </w:rPr>
              <w:t xml:space="preserve">- 15 – 2 </w:t>
            </w:r>
            <w:r w:rsidR="007D2107" w:rsidRPr="000B3E90">
              <w:rPr>
                <w:rFonts w:cstheme="minorHAnsi"/>
                <w:sz w:val="20"/>
              </w:rPr>
              <w:t>units</w:t>
            </w:r>
            <w:r w:rsidRPr="000B3E90">
              <w:rPr>
                <w:rFonts w:cstheme="minorHAnsi"/>
                <w:sz w:val="20"/>
                <w:lang w:val="en-US"/>
              </w:rPr>
              <w:t>.</w:t>
            </w:r>
          </w:p>
          <w:p w14:paraId="0BD3F188" w14:textId="77777777" w:rsidR="008A3331" w:rsidRPr="000B3E90" w:rsidRDefault="008A3331" w:rsidP="00440BC1">
            <w:pPr>
              <w:jc w:val="left"/>
              <w:rPr>
                <w:color w:val="000000"/>
                <w:sz w:val="20"/>
                <w:lang w:val="en-US"/>
              </w:rPr>
            </w:pPr>
            <w:r w:rsidRPr="000B3E90">
              <w:rPr>
                <w:color w:val="000000"/>
                <w:sz w:val="20"/>
                <w:lang w:val="uk-UA"/>
              </w:rPr>
              <w:t xml:space="preserve">FVF – (64) ( Danfoss ) –  </w:t>
            </w:r>
            <w:r w:rsidRPr="000B3E90">
              <w:rPr>
                <w:color w:val="000000"/>
                <w:sz w:val="20"/>
                <w:lang w:val="uk-UA"/>
              </w:rPr>
              <w:tab/>
              <w:t>filter circuit , PN 16, T</w:t>
            </w:r>
            <w:r w:rsidRPr="000B3E90">
              <w:rPr>
                <w:color w:val="000000"/>
                <w:sz w:val="20"/>
                <w:lang w:val="en-US"/>
              </w:rPr>
              <w:t>max</w:t>
            </w:r>
            <w:r w:rsidRPr="000B3E90">
              <w:rPr>
                <w:color w:val="000000"/>
                <w:sz w:val="20"/>
                <w:lang w:val="uk-UA"/>
              </w:rPr>
              <w:t xml:space="preserve">. 150 С0, DN32, </w:t>
            </w:r>
            <w:r w:rsidRPr="000B3E90">
              <w:rPr>
                <w:color w:val="000000"/>
                <w:sz w:val="20"/>
                <w:lang w:val="en-US"/>
              </w:rPr>
              <w:t>fladged</w:t>
            </w:r>
            <w:r w:rsidRPr="000B3E90">
              <w:rPr>
                <w:color w:val="000000"/>
                <w:sz w:val="20"/>
                <w:lang w:val="uk-UA"/>
              </w:rPr>
              <w:t xml:space="preserve"> – 1 </w:t>
            </w:r>
            <w:r w:rsidRPr="000B3E90">
              <w:rPr>
                <w:color w:val="000000"/>
                <w:sz w:val="20"/>
                <w:lang w:val="en-US"/>
              </w:rPr>
              <w:t>unit</w:t>
            </w:r>
          </w:p>
          <w:p w14:paraId="73A5088F" w14:textId="55C2598A" w:rsidR="008A3331" w:rsidRPr="000B3E90" w:rsidRDefault="008A3331" w:rsidP="00440BC1">
            <w:pPr>
              <w:jc w:val="left"/>
              <w:rPr>
                <w:color w:val="000000"/>
                <w:sz w:val="20"/>
                <w:lang w:val="en-US"/>
              </w:rPr>
            </w:pPr>
            <w:r w:rsidRPr="000B3E90">
              <w:rPr>
                <w:color w:val="000000"/>
                <w:sz w:val="20"/>
                <w:lang w:val="uk-UA"/>
              </w:rPr>
              <w:t xml:space="preserve">SYR 1915 ( Danfoss ) – </w:t>
            </w:r>
            <w:r w:rsidRPr="000B3E90">
              <w:rPr>
                <w:bCs/>
                <w:color w:val="000000"/>
                <w:sz w:val="20"/>
                <w:lang w:val="en-US"/>
              </w:rPr>
              <w:t xml:space="preserve"> safety valve</w:t>
            </w:r>
            <w:r w:rsidRPr="000B3E90">
              <w:rPr>
                <w:color w:val="000000"/>
                <w:sz w:val="20"/>
                <w:lang w:val="uk-UA"/>
              </w:rPr>
              <w:t xml:space="preserve"> , max. 4.</w:t>
            </w:r>
            <w:r w:rsidRPr="000B3E90">
              <w:rPr>
                <w:color w:val="000000"/>
                <w:sz w:val="20"/>
              </w:rPr>
              <w:t>5</w:t>
            </w:r>
            <w:r w:rsidRPr="000B3E90">
              <w:rPr>
                <w:color w:val="000000"/>
                <w:sz w:val="20"/>
                <w:lang w:val="uk-UA"/>
              </w:rPr>
              <w:t xml:space="preserve"> бар. 32 – </w:t>
            </w:r>
            <w:r w:rsidRPr="000B3E90">
              <w:rPr>
                <w:color w:val="000000"/>
                <w:sz w:val="20"/>
                <w:lang w:val="en-US"/>
              </w:rPr>
              <w:t>internal thread</w:t>
            </w:r>
            <w:r w:rsidRPr="000B3E90">
              <w:rPr>
                <w:color w:val="000000"/>
                <w:sz w:val="20"/>
                <w:lang w:val="uk-UA"/>
              </w:rPr>
              <w:t xml:space="preserve"> – 2 </w:t>
            </w:r>
            <w:r w:rsidRPr="000B3E90">
              <w:rPr>
                <w:color w:val="000000"/>
                <w:sz w:val="20"/>
                <w:lang w:val="en-US"/>
              </w:rPr>
              <w:t>units</w:t>
            </w:r>
          </w:p>
          <w:p w14:paraId="5A7CC330" w14:textId="17192531" w:rsidR="004B0096" w:rsidRPr="000B3E90" w:rsidRDefault="004B0096" w:rsidP="00440BC1">
            <w:pPr>
              <w:jc w:val="left"/>
              <w:rPr>
                <w:color w:val="000000"/>
                <w:sz w:val="20"/>
                <w:lang w:val="uk-UA"/>
              </w:rPr>
            </w:pPr>
            <w:r w:rsidRPr="000B3E90">
              <w:rPr>
                <w:color w:val="000000"/>
                <w:sz w:val="20"/>
                <w:lang w:val="uk-UA"/>
              </w:rPr>
              <w:t xml:space="preserve">Yanos MAXO (WILLO) – </w:t>
            </w:r>
            <w:r w:rsidRPr="00245B27">
              <w:rPr>
                <w:bCs/>
                <w:color w:val="000000"/>
                <w:sz w:val="20"/>
                <w:lang w:val="es-ES"/>
              </w:rPr>
              <w:t>circulating pump</w:t>
            </w:r>
            <w:r w:rsidRPr="000B3E90">
              <w:rPr>
                <w:color w:val="000000"/>
                <w:sz w:val="20"/>
                <w:lang w:val="uk-UA"/>
              </w:rPr>
              <w:t xml:space="preserve"> Yanos MAXO 25/0,5-</w:t>
            </w:r>
            <w:r w:rsidRPr="00245B27">
              <w:rPr>
                <w:color w:val="000000"/>
                <w:sz w:val="20"/>
                <w:lang w:val="es-ES"/>
              </w:rPr>
              <w:t>9</w:t>
            </w:r>
            <w:r w:rsidRPr="000B3E90">
              <w:rPr>
                <w:color w:val="000000"/>
                <w:sz w:val="20"/>
                <w:lang w:val="uk-UA"/>
              </w:rPr>
              <w:t xml:space="preserve">, 1*230 V – 2 </w:t>
            </w:r>
            <w:r w:rsidRPr="00245B27">
              <w:rPr>
                <w:color w:val="000000"/>
                <w:sz w:val="20"/>
                <w:lang w:val="es-ES"/>
              </w:rPr>
              <w:t xml:space="preserve"> units</w:t>
            </w:r>
          </w:p>
          <w:p w14:paraId="3AC84DAE" w14:textId="421AB244" w:rsidR="004B0096" w:rsidRPr="000B3E90" w:rsidRDefault="004B0096" w:rsidP="00440BC1">
            <w:pPr>
              <w:tabs>
                <w:tab w:val="left" w:pos="2064"/>
              </w:tabs>
              <w:jc w:val="left"/>
              <w:rPr>
                <w:bCs/>
                <w:color w:val="000000"/>
                <w:sz w:val="20"/>
                <w:lang w:val="en-US"/>
              </w:rPr>
            </w:pPr>
            <w:r w:rsidRPr="000B3E90">
              <w:rPr>
                <w:color w:val="000000"/>
                <w:sz w:val="20"/>
                <w:lang w:val="uk-UA"/>
              </w:rPr>
              <w:t xml:space="preserve">IVR 954 (Danfoss) – </w:t>
            </w:r>
            <w:r w:rsidRPr="000B3E90">
              <w:rPr>
                <w:bCs/>
                <w:color w:val="000000"/>
                <w:sz w:val="20"/>
                <w:lang w:val="uk-UA"/>
              </w:rPr>
              <w:t xml:space="preserve"> </w:t>
            </w:r>
            <w:r w:rsidRPr="000B3E90">
              <w:rPr>
                <w:bCs/>
                <w:color w:val="000000"/>
                <w:sz w:val="20"/>
                <w:lang w:val="en-US"/>
              </w:rPr>
              <w:t>vent</w:t>
            </w:r>
            <w:r w:rsidRPr="000B3E90">
              <w:rPr>
                <w:bCs/>
                <w:color w:val="000000"/>
                <w:sz w:val="20"/>
                <w:lang w:val="uk-UA"/>
              </w:rPr>
              <w:t xml:space="preserve"> </w:t>
            </w:r>
            <w:r w:rsidRPr="000B3E90">
              <w:rPr>
                <w:bCs/>
                <w:color w:val="000000"/>
                <w:sz w:val="20"/>
                <w:lang w:val="en-US"/>
              </w:rPr>
              <w:t>cock</w:t>
            </w:r>
            <w:r w:rsidRPr="000B3E90">
              <w:rPr>
                <w:color w:val="000000"/>
                <w:sz w:val="20"/>
                <w:lang w:val="uk-UA"/>
              </w:rPr>
              <w:t>, PN25, T</w:t>
            </w:r>
            <w:r w:rsidRPr="000B3E90">
              <w:rPr>
                <w:color w:val="000000"/>
                <w:sz w:val="20"/>
                <w:lang w:val="en-US"/>
              </w:rPr>
              <w:t>max</w:t>
            </w:r>
            <w:r w:rsidRPr="000B3E90">
              <w:rPr>
                <w:color w:val="000000"/>
                <w:sz w:val="20"/>
                <w:lang w:val="uk-UA"/>
              </w:rPr>
              <w:t xml:space="preserve">. 110 С0. </w:t>
            </w:r>
            <w:r w:rsidRPr="000B3E90">
              <w:rPr>
                <w:color w:val="000000"/>
                <w:sz w:val="20"/>
              </w:rPr>
              <w:t>40</w:t>
            </w:r>
            <w:r w:rsidRPr="000B3E90">
              <w:rPr>
                <w:color w:val="000000"/>
                <w:sz w:val="20"/>
                <w:lang w:val="uk-UA"/>
              </w:rPr>
              <w:t xml:space="preserve"> – </w:t>
            </w:r>
            <w:r w:rsidRPr="000B3E90">
              <w:rPr>
                <w:bCs/>
                <w:color w:val="000000"/>
                <w:sz w:val="20"/>
                <w:lang w:val="en-US"/>
              </w:rPr>
              <w:t xml:space="preserve"> external thread – 2 units</w:t>
            </w:r>
          </w:p>
          <w:p w14:paraId="24B25086" w14:textId="53F49D3E" w:rsidR="0045516C" w:rsidRPr="000B3E90" w:rsidRDefault="0045516C" w:rsidP="00440BC1">
            <w:pPr>
              <w:tabs>
                <w:tab w:val="left" w:pos="2064"/>
              </w:tabs>
              <w:jc w:val="left"/>
              <w:rPr>
                <w:rFonts w:cstheme="minorHAnsi"/>
                <w:sz w:val="20"/>
              </w:rPr>
            </w:pPr>
            <w:r w:rsidRPr="000B3E90">
              <w:rPr>
                <w:rFonts w:cstheme="minorHAnsi"/>
                <w:sz w:val="20"/>
                <w:lang w:val="en-US"/>
              </w:rPr>
              <w:t>NVD 895 (</w:t>
            </w:r>
            <w:r w:rsidR="0081416D" w:rsidRPr="000B3E90">
              <w:rPr>
                <w:rFonts w:cstheme="minorHAnsi"/>
                <w:sz w:val="20"/>
              </w:rPr>
              <w:t>D</w:t>
            </w:r>
            <w:r w:rsidR="0081416D" w:rsidRPr="000B3E90">
              <w:rPr>
                <w:color w:val="000000"/>
                <w:sz w:val="20"/>
                <w:lang w:val="uk-UA"/>
              </w:rPr>
              <w:t>anfoss</w:t>
            </w:r>
            <w:r w:rsidRPr="000B3E90">
              <w:rPr>
                <w:rFonts w:cstheme="minorHAnsi"/>
                <w:sz w:val="20"/>
                <w:lang w:val="en-US"/>
              </w:rPr>
              <w:t xml:space="preserve">) – </w:t>
            </w:r>
            <w:r w:rsidR="007D2107" w:rsidRPr="000B3E90">
              <w:rPr>
                <w:rFonts w:cstheme="minorHAnsi"/>
                <w:sz w:val="20"/>
              </w:rPr>
              <w:t>reverse valve</w:t>
            </w:r>
            <w:r w:rsidRPr="000B3E90">
              <w:rPr>
                <w:rFonts w:cstheme="minorHAnsi"/>
                <w:sz w:val="20"/>
                <w:lang w:val="en-US"/>
              </w:rPr>
              <w:t>, kvs 253.3, PN25, T</w:t>
            </w:r>
            <w:r w:rsidR="007D2107" w:rsidRPr="000B3E90">
              <w:rPr>
                <w:rFonts w:cstheme="minorHAnsi"/>
                <w:sz w:val="20"/>
              </w:rPr>
              <w:t>max</w:t>
            </w:r>
            <w:r w:rsidRPr="000B3E90">
              <w:rPr>
                <w:rFonts w:cstheme="minorHAnsi"/>
                <w:sz w:val="20"/>
                <w:lang w:val="en-US"/>
              </w:rPr>
              <w:t xml:space="preserve">. 100 </w:t>
            </w:r>
            <w:r w:rsidRPr="000B3E90">
              <w:rPr>
                <w:rFonts w:cstheme="minorHAnsi"/>
                <w:sz w:val="20"/>
                <w:lang w:val="ru-RU"/>
              </w:rPr>
              <w:t>С</w:t>
            </w:r>
            <w:r w:rsidRPr="000B3E90">
              <w:rPr>
                <w:rFonts w:cstheme="minorHAnsi"/>
                <w:sz w:val="20"/>
                <w:vertAlign w:val="superscript"/>
                <w:lang w:val="en-US"/>
              </w:rPr>
              <w:t>0</w:t>
            </w:r>
            <w:r w:rsidRPr="000B3E90">
              <w:rPr>
                <w:rFonts w:cstheme="minorHAnsi"/>
                <w:sz w:val="20"/>
                <w:lang w:val="en-US"/>
              </w:rPr>
              <w:t xml:space="preserve">, DN100, </w:t>
            </w:r>
            <w:r w:rsidR="007D2107" w:rsidRPr="000B3E90">
              <w:rPr>
                <w:rFonts w:cstheme="minorHAnsi"/>
                <w:sz w:val="20"/>
                <w:lang w:val="en-US"/>
              </w:rPr>
              <w:t>interfladged</w:t>
            </w:r>
            <w:r w:rsidRPr="000B3E90">
              <w:rPr>
                <w:rFonts w:cstheme="minorHAnsi"/>
                <w:sz w:val="20"/>
                <w:lang w:val="en-US"/>
              </w:rPr>
              <w:t xml:space="preserve"> – 1 </w:t>
            </w:r>
            <w:r w:rsidR="007D2107" w:rsidRPr="000B3E90">
              <w:rPr>
                <w:rFonts w:cstheme="minorHAnsi"/>
                <w:sz w:val="20"/>
              </w:rPr>
              <w:t>unit</w:t>
            </w:r>
          </w:p>
          <w:p w14:paraId="67C7DDC6" w14:textId="2A72F234" w:rsidR="0045516C" w:rsidRPr="000B3E90" w:rsidRDefault="0045516C" w:rsidP="00440BC1">
            <w:pPr>
              <w:tabs>
                <w:tab w:val="left" w:pos="2064"/>
              </w:tabs>
              <w:jc w:val="left"/>
              <w:rPr>
                <w:rFonts w:cstheme="minorHAnsi"/>
                <w:sz w:val="20"/>
              </w:rPr>
            </w:pPr>
            <w:r w:rsidRPr="000B3E90">
              <w:rPr>
                <w:rFonts w:cstheme="minorHAnsi"/>
                <w:sz w:val="20"/>
                <w:lang w:val="en-US"/>
              </w:rPr>
              <w:t>Thermador 386 (</w:t>
            </w:r>
            <w:r w:rsidR="0081416D" w:rsidRPr="000B3E90">
              <w:rPr>
                <w:rFonts w:cstheme="minorHAnsi"/>
                <w:sz w:val="20"/>
              </w:rPr>
              <w:t>D</w:t>
            </w:r>
            <w:r w:rsidR="0081416D" w:rsidRPr="000B3E90">
              <w:rPr>
                <w:color w:val="000000"/>
                <w:sz w:val="20"/>
                <w:lang w:val="uk-UA"/>
              </w:rPr>
              <w:t>anfoss</w:t>
            </w:r>
            <w:r w:rsidRPr="000B3E90">
              <w:rPr>
                <w:rFonts w:cstheme="minorHAnsi"/>
                <w:sz w:val="20"/>
                <w:lang w:val="en-US"/>
              </w:rPr>
              <w:t xml:space="preserve">) – </w:t>
            </w:r>
            <w:r w:rsidR="007D2107" w:rsidRPr="000B3E90">
              <w:rPr>
                <w:rFonts w:cstheme="minorHAnsi"/>
                <w:sz w:val="20"/>
                <w:lang w:val="en-US"/>
              </w:rPr>
              <w:t>Relay for differential pressure</w:t>
            </w:r>
            <w:r w:rsidRPr="000B3E90">
              <w:rPr>
                <w:rFonts w:cstheme="minorHAnsi"/>
                <w:sz w:val="20"/>
                <w:lang w:val="en-US"/>
              </w:rPr>
              <w:t xml:space="preserve">, 1.0-9.0 </w:t>
            </w:r>
            <w:r w:rsidR="007D2107" w:rsidRPr="000B3E90">
              <w:rPr>
                <w:rFonts w:cstheme="minorHAnsi"/>
                <w:sz w:val="20"/>
              </w:rPr>
              <w:t>bar</w:t>
            </w:r>
            <w:r w:rsidRPr="000B3E90">
              <w:rPr>
                <w:rFonts w:cstheme="minorHAnsi"/>
                <w:sz w:val="20"/>
                <w:lang w:val="en-US"/>
              </w:rPr>
              <w:t>, T</w:t>
            </w:r>
            <w:r w:rsidR="007D2107" w:rsidRPr="000B3E90">
              <w:rPr>
                <w:rFonts w:cstheme="minorHAnsi"/>
                <w:sz w:val="20"/>
              </w:rPr>
              <w:t>max</w:t>
            </w:r>
            <w:r w:rsidRPr="000B3E90">
              <w:rPr>
                <w:rFonts w:cstheme="minorHAnsi"/>
                <w:sz w:val="20"/>
                <w:lang w:val="en-US"/>
              </w:rPr>
              <w:t xml:space="preserve">. 100 </w:t>
            </w:r>
            <w:r w:rsidRPr="000B3E90">
              <w:rPr>
                <w:rFonts w:cstheme="minorHAnsi"/>
                <w:sz w:val="20"/>
                <w:lang w:val="ru-RU"/>
              </w:rPr>
              <w:t>С</w:t>
            </w:r>
            <w:r w:rsidRPr="000B3E90">
              <w:rPr>
                <w:rFonts w:cstheme="minorHAnsi"/>
                <w:sz w:val="20"/>
                <w:vertAlign w:val="superscript"/>
                <w:lang w:val="en-US"/>
              </w:rPr>
              <w:t>0</w:t>
            </w:r>
            <w:r w:rsidRPr="000B3E90">
              <w:rPr>
                <w:rFonts w:cstheme="minorHAnsi"/>
                <w:sz w:val="20"/>
                <w:lang w:val="en-US"/>
              </w:rPr>
              <w:t xml:space="preserve">. G3/8 – </w:t>
            </w:r>
            <w:r w:rsidR="007D2107" w:rsidRPr="000B3E90">
              <w:rPr>
                <w:color w:val="000000"/>
                <w:sz w:val="20"/>
                <w:lang w:val="uk-UA"/>
              </w:rPr>
              <w:t xml:space="preserve">external thread </w:t>
            </w:r>
            <w:r w:rsidRPr="000B3E90">
              <w:rPr>
                <w:rFonts w:cstheme="minorHAnsi"/>
                <w:sz w:val="20"/>
                <w:lang w:val="en-US"/>
              </w:rPr>
              <w:t xml:space="preserve">– 1 </w:t>
            </w:r>
            <w:r w:rsidR="007D2107" w:rsidRPr="000B3E90">
              <w:rPr>
                <w:rFonts w:cstheme="minorHAnsi"/>
                <w:sz w:val="20"/>
              </w:rPr>
              <w:t>units</w:t>
            </w:r>
          </w:p>
          <w:p w14:paraId="49561EEB" w14:textId="77777777" w:rsidR="004B0096" w:rsidRPr="000B3E90" w:rsidRDefault="004B0096" w:rsidP="00440BC1">
            <w:pPr>
              <w:jc w:val="left"/>
              <w:rPr>
                <w:color w:val="000000"/>
                <w:sz w:val="20"/>
                <w:lang w:val="uk-UA"/>
              </w:rPr>
            </w:pPr>
            <w:r w:rsidRPr="000B3E90">
              <w:rPr>
                <w:color w:val="000000"/>
                <w:sz w:val="20"/>
                <w:lang w:val="uk-UA"/>
              </w:rPr>
              <w:t xml:space="preserve">IVR 954 ( Danfoss ) – </w:t>
            </w:r>
            <w:r w:rsidRPr="000B3E90">
              <w:rPr>
                <w:bCs/>
                <w:color w:val="000000"/>
                <w:sz w:val="20"/>
                <w:lang w:val="en-US"/>
              </w:rPr>
              <w:t xml:space="preserve"> ball valve</w:t>
            </w:r>
            <w:r w:rsidRPr="000B3E90">
              <w:rPr>
                <w:color w:val="000000"/>
                <w:sz w:val="20"/>
                <w:lang w:val="uk-UA"/>
              </w:rPr>
              <w:t xml:space="preserve">, PN25, Tмакс. 110 С0. 15 –  external thread – 2 </w:t>
            </w:r>
            <w:r w:rsidRPr="000B3E90">
              <w:rPr>
                <w:color w:val="000000"/>
                <w:sz w:val="20"/>
                <w:lang w:val="en-US"/>
              </w:rPr>
              <w:t>units</w:t>
            </w:r>
          </w:p>
          <w:p w14:paraId="26C69BF5" w14:textId="77777777" w:rsidR="004B0096" w:rsidRPr="000B3E90" w:rsidRDefault="004B0096" w:rsidP="00440BC1">
            <w:pPr>
              <w:jc w:val="left"/>
              <w:rPr>
                <w:color w:val="000000"/>
                <w:sz w:val="20"/>
                <w:lang w:val="en-US"/>
              </w:rPr>
            </w:pPr>
            <w:r w:rsidRPr="000B3E90">
              <w:rPr>
                <w:color w:val="000000"/>
                <w:sz w:val="20"/>
                <w:lang w:val="uk-UA"/>
              </w:rPr>
              <w:t xml:space="preserve">ESMU – 100/Cu ( Danfoss ) – stainless steel sleeve  100 </w:t>
            </w:r>
            <w:r w:rsidRPr="000B3E90">
              <w:rPr>
                <w:color w:val="000000"/>
                <w:sz w:val="20"/>
                <w:lang w:val="en-US"/>
              </w:rPr>
              <w:t>mm</w:t>
            </w:r>
            <w:r w:rsidRPr="000B3E90">
              <w:rPr>
                <w:color w:val="000000"/>
                <w:sz w:val="20"/>
                <w:lang w:val="uk-UA"/>
              </w:rPr>
              <w:t xml:space="preserve"> + </w:t>
            </w:r>
            <w:r w:rsidRPr="000B3E90">
              <w:rPr>
                <w:color w:val="000000"/>
                <w:sz w:val="20"/>
                <w:lang w:val="en-US"/>
              </w:rPr>
              <w:t>temperature controllers</w:t>
            </w:r>
            <w:r w:rsidRPr="000B3E90">
              <w:rPr>
                <w:color w:val="000000"/>
                <w:sz w:val="20"/>
                <w:lang w:val="uk-UA"/>
              </w:rPr>
              <w:t xml:space="preserve"> PN25, T</w:t>
            </w:r>
            <w:r w:rsidRPr="000B3E90">
              <w:rPr>
                <w:color w:val="000000"/>
                <w:sz w:val="20"/>
                <w:lang w:val="en-US"/>
              </w:rPr>
              <w:t>max</w:t>
            </w:r>
            <w:r w:rsidRPr="000B3E90">
              <w:rPr>
                <w:color w:val="000000"/>
                <w:sz w:val="20"/>
                <w:lang w:val="uk-UA"/>
              </w:rPr>
              <w:t xml:space="preserve">. 140 С0 – 1 </w:t>
            </w:r>
            <w:r w:rsidRPr="000B3E90">
              <w:rPr>
                <w:color w:val="000000"/>
                <w:sz w:val="20"/>
                <w:lang w:val="en-US"/>
              </w:rPr>
              <w:t>unit</w:t>
            </w:r>
          </w:p>
          <w:p w14:paraId="0CE4EA8D" w14:textId="77777777" w:rsidR="004B0096" w:rsidRPr="000B3E90" w:rsidRDefault="004B0096" w:rsidP="00440BC1">
            <w:pPr>
              <w:jc w:val="left"/>
              <w:rPr>
                <w:color w:val="000000"/>
                <w:sz w:val="20"/>
                <w:lang w:val="en-US"/>
              </w:rPr>
            </w:pPr>
            <w:r w:rsidRPr="000B3E90">
              <w:rPr>
                <w:color w:val="000000"/>
                <w:sz w:val="20"/>
                <w:lang w:val="uk-UA"/>
              </w:rPr>
              <w:t xml:space="preserve">ECL 210 ( Danfoss ) – </w:t>
            </w:r>
            <w:r w:rsidRPr="000B3E90">
              <w:t xml:space="preserve"> </w:t>
            </w:r>
            <w:r w:rsidRPr="000B3E90">
              <w:rPr>
                <w:color w:val="000000"/>
                <w:sz w:val="20"/>
                <w:lang w:val="uk-UA"/>
              </w:rPr>
              <w:t xml:space="preserve">Electronic temperature controller </w:t>
            </w:r>
            <w:r w:rsidRPr="000B3E90">
              <w:rPr>
                <w:color w:val="000000"/>
                <w:sz w:val="20"/>
                <w:lang w:val="en-US"/>
              </w:rPr>
              <w:t>with</w:t>
            </w:r>
            <w:r w:rsidRPr="000B3E90">
              <w:rPr>
                <w:color w:val="000000"/>
                <w:sz w:val="20"/>
                <w:lang w:val="uk-UA"/>
              </w:rPr>
              <w:t xml:space="preserve"> ECL </w:t>
            </w:r>
            <w:r w:rsidRPr="000B3E90">
              <w:rPr>
                <w:color w:val="000000"/>
                <w:sz w:val="20"/>
                <w:lang w:val="en-US"/>
              </w:rPr>
              <w:t xml:space="preserve">key </w:t>
            </w:r>
            <w:r w:rsidRPr="000B3E90">
              <w:rPr>
                <w:color w:val="000000"/>
                <w:sz w:val="20"/>
                <w:lang w:val="uk-UA"/>
              </w:rPr>
              <w:t xml:space="preserve">А231 </w:t>
            </w:r>
            <w:r w:rsidRPr="000B3E90">
              <w:rPr>
                <w:color w:val="000000"/>
                <w:sz w:val="20"/>
                <w:lang w:val="en-US"/>
              </w:rPr>
              <w:t xml:space="preserve">type </w:t>
            </w:r>
            <w:r w:rsidRPr="000B3E90">
              <w:rPr>
                <w:color w:val="000000"/>
                <w:sz w:val="20"/>
                <w:lang w:val="uk-UA"/>
              </w:rPr>
              <w:t>– 1</w:t>
            </w:r>
            <w:r w:rsidRPr="000B3E90">
              <w:rPr>
                <w:color w:val="000000"/>
                <w:sz w:val="20"/>
                <w:lang w:val="en-US"/>
              </w:rPr>
              <w:t>unit</w:t>
            </w:r>
          </w:p>
          <w:p w14:paraId="34E2A61F" w14:textId="77777777" w:rsidR="004B0096" w:rsidRPr="000B3E90" w:rsidRDefault="004B0096" w:rsidP="00440BC1">
            <w:pPr>
              <w:jc w:val="left"/>
              <w:rPr>
                <w:color w:val="000000"/>
                <w:sz w:val="20"/>
                <w:lang w:val="uk-UA"/>
              </w:rPr>
            </w:pPr>
            <w:r w:rsidRPr="000B3E90">
              <w:rPr>
                <w:color w:val="000000"/>
                <w:sz w:val="20"/>
                <w:lang w:val="uk-UA"/>
              </w:rPr>
              <w:t xml:space="preserve">ESMT ( Danfoss ) – </w:t>
            </w:r>
            <w:r w:rsidRPr="000B3E90">
              <w:t xml:space="preserve"> </w:t>
            </w:r>
            <w:r w:rsidRPr="000B3E90">
              <w:rPr>
                <w:color w:val="000000"/>
                <w:sz w:val="20"/>
                <w:lang w:val="uk-UA"/>
              </w:rPr>
              <w:t>Temperature sensor of external air ESMT – 1</w:t>
            </w:r>
            <w:r w:rsidRPr="000B3E90">
              <w:rPr>
                <w:color w:val="000000"/>
                <w:sz w:val="20"/>
                <w:lang w:val="en-US"/>
              </w:rPr>
              <w:t xml:space="preserve"> unit</w:t>
            </w:r>
          </w:p>
          <w:p w14:paraId="7D420C2A" w14:textId="77777777" w:rsidR="0045516C" w:rsidRPr="000B3E90" w:rsidRDefault="0045516C" w:rsidP="00440BC1">
            <w:pPr>
              <w:pStyle w:val="aff5"/>
              <w:tabs>
                <w:tab w:val="left" w:pos="2064"/>
              </w:tabs>
              <w:ind w:left="360"/>
              <w:jc w:val="left"/>
              <w:rPr>
                <w:rFonts w:cstheme="minorHAnsi"/>
                <w:sz w:val="20"/>
                <w:lang w:val="uk-UA"/>
              </w:rPr>
            </w:pPr>
          </w:p>
          <w:p w14:paraId="69D9AF7A" w14:textId="37125805" w:rsidR="0045516C" w:rsidRPr="000B3E90" w:rsidRDefault="0045516C" w:rsidP="00440BC1">
            <w:pPr>
              <w:pStyle w:val="aff5"/>
              <w:tabs>
                <w:tab w:val="left" w:pos="2064"/>
              </w:tabs>
              <w:ind w:left="360"/>
              <w:jc w:val="left"/>
              <w:rPr>
                <w:rFonts w:cstheme="minorHAnsi"/>
                <w:sz w:val="20"/>
              </w:rPr>
            </w:pPr>
            <w:r w:rsidRPr="000B3E90">
              <w:rPr>
                <w:rFonts w:cstheme="minorHAnsi"/>
                <w:sz w:val="20"/>
              </w:rPr>
              <w:t xml:space="preserve">-     </w:t>
            </w:r>
            <w:r w:rsidRPr="000B3E90">
              <w:rPr>
                <w:rFonts w:cstheme="minorHAnsi"/>
                <w:sz w:val="20"/>
                <w:lang w:val="en-US"/>
              </w:rPr>
              <w:t>Text BOM simple All strings (</w:t>
            </w:r>
            <w:r w:rsidR="0081416D" w:rsidRPr="000B3E90">
              <w:rPr>
                <w:rFonts w:cstheme="minorHAnsi"/>
                <w:sz w:val="20"/>
              </w:rPr>
              <w:t>D</w:t>
            </w:r>
            <w:r w:rsidR="0081416D" w:rsidRPr="000B3E90">
              <w:rPr>
                <w:color w:val="000000"/>
                <w:sz w:val="20"/>
                <w:lang w:val="uk-UA"/>
              </w:rPr>
              <w:t>anfoss</w:t>
            </w:r>
            <w:r w:rsidRPr="000B3E90">
              <w:rPr>
                <w:rFonts w:cstheme="minorHAnsi"/>
                <w:sz w:val="20"/>
              </w:rPr>
              <w:t>)</w:t>
            </w:r>
            <w:r w:rsidRPr="000B3E90">
              <w:rPr>
                <w:rFonts w:cstheme="minorHAnsi"/>
                <w:sz w:val="20"/>
                <w:lang w:val="en-US"/>
              </w:rPr>
              <w:t xml:space="preserve"> – </w:t>
            </w:r>
            <w:r w:rsidR="007D2107" w:rsidRPr="000B3E90">
              <w:rPr>
                <w:bCs/>
                <w:color w:val="000000"/>
                <w:sz w:val="20"/>
                <w:lang w:val="en-US"/>
              </w:rPr>
              <w:t>three-way valve of manometer</w:t>
            </w:r>
            <w:r w:rsidR="007D2107" w:rsidRPr="000B3E90">
              <w:rPr>
                <w:rFonts w:cstheme="minorHAnsi"/>
                <w:sz w:val="20"/>
              </w:rPr>
              <w:t xml:space="preserve"> 400 bar</w:t>
            </w:r>
            <w:r w:rsidRPr="000B3E90">
              <w:rPr>
                <w:rFonts w:cstheme="minorHAnsi"/>
                <w:sz w:val="20"/>
              </w:rPr>
              <w:t xml:space="preserve"> </w:t>
            </w:r>
            <w:r w:rsidRPr="000B3E90">
              <w:rPr>
                <w:rFonts w:cstheme="minorHAnsi"/>
                <w:sz w:val="20"/>
                <w:lang w:val="en-US"/>
              </w:rPr>
              <w:t>ST</w:t>
            </w:r>
            <w:r w:rsidRPr="000B3E90">
              <w:rPr>
                <w:rFonts w:cstheme="minorHAnsi"/>
                <w:sz w:val="20"/>
              </w:rPr>
              <w:t xml:space="preserve"> – 5 </w:t>
            </w:r>
            <w:r w:rsidR="007D2107" w:rsidRPr="000B3E90">
              <w:rPr>
                <w:rFonts w:cstheme="minorHAnsi"/>
                <w:sz w:val="20"/>
              </w:rPr>
              <w:t>units</w:t>
            </w:r>
          </w:p>
          <w:p w14:paraId="6C058875" w14:textId="751CFEE6" w:rsidR="004B0096" w:rsidRPr="000B3E90" w:rsidRDefault="0045516C" w:rsidP="00440BC1">
            <w:pPr>
              <w:ind w:left="399"/>
              <w:jc w:val="left"/>
              <w:rPr>
                <w:color w:val="000000"/>
                <w:sz w:val="20"/>
                <w:lang w:val="en-US"/>
              </w:rPr>
            </w:pPr>
            <w:r w:rsidRPr="000B3E90">
              <w:rPr>
                <w:rFonts w:cstheme="minorHAnsi"/>
                <w:sz w:val="20"/>
                <w:lang w:val="en-US"/>
              </w:rPr>
              <w:t xml:space="preserve">-     </w:t>
            </w:r>
            <w:r w:rsidR="004B0096" w:rsidRPr="000B3E90">
              <w:rPr>
                <w:bCs/>
                <w:color w:val="000000"/>
                <w:sz w:val="20"/>
                <w:lang w:val="en-US"/>
              </w:rPr>
              <w:t xml:space="preserve">Control unit </w:t>
            </w:r>
            <w:r w:rsidR="004B0096" w:rsidRPr="000B3E90">
              <w:rPr>
                <w:color w:val="000000"/>
                <w:sz w:val="20"/>
                <w:lang w:val="uk-UA"/>
              </w:rPr>
              <w:t xml:space="preserve">( Danfoss ) – </w:t>
            </w:r>
            <w:r w:rsidR="004B0096" w:rsidRPr="000B3E90">
              <w:rPr>
                <w:bCs/>
                <w:color w:val="000000"/>
                <w:sz w:val="20"/>
                <w:lang w:val="en-US"/>
              </w:rPr>
              <w:t xml:space="preserve"> electric metal desk </w:t>
            </w:r>
            <w:r w:rsidR="004B0096" w:rsidRPr="000B3E90">
              <w:rPr>
                <w:color w:val="000000"/>
                <w:sz w:val="20"/>
                <w:lang w:val="uk-UA"/>
              </w:rPr>
              <w:t xml:space="preserve">1*230 V, 195-1500 </w:t>
            </w:r>
            <w:r w:rsidR="004B0096" w:rsidRPr="000B3E90">
              <w:rPr>
                <w:color w:val="000000"/>
                <w:sz w:val="20"/>
                <w:lang w:val="en-US"/>
              </w:rPr>
              <w:t>W</w:t>
            </w:r>
            <w:r w:rsidR="004B0096" w:rsidRPr="000B3E90">
              <w:rPr>
                <w:color w:val="000000"/>
                <w:sz w:val="20"/>
                <w:lang w:val="uk-UA"/>
              </w:rPr>
              <w:t xml:space="preserve"> – 1 </w:t>
            </w:r>
            <w:r w:rsidR="004B0096" w:rsidRPr="000B3E90">
              <w:rPr>
                <w:color w:val="000000"/>
                <w:sz w:val="20"/>
                <w:lang w:val="en-US"/>
              </w:rPr>
              <w:t>units</w:t>
            </w:r>
          </w:p>
          <w:p w14:paraId="78D92890" w14:textId="5CA26B3D" w:rsidR="0045516C" w:rsidRPr="000B3E90" w:rsidRDefault="0045516C" w:rsidP="00440BC1">
            <w:pPr>
              <w:pStyle w:val="aff5"/>
              <w:ind w:left="360"/>
              <w:jc w:val="left"/>
              <w:rPr>
                <w:rFonts w:cstheme="minorHAnsi"/>
                <w:sz w:val="20"/>
              </w:rPr>
            </w:pPr>
            <w:r w:rsidRPr="000B3E90">
              <w:rPr>
                <w:rFonts w:cstheme="minorHAnsi"/>
                <w:sz w:val="20"/>
                <w:lang w:val="en-US"/>
              </w:rPr>
              <w:t xml:space="preserve">-     Insu DHBOX PRIM ALL DN32 – </w:t>
            </w:r>
            <w:r w:rsidR="007D2107" w:rsidRPr="000B3E90">
              <w:rPr>
                <w:rFonts w:cstheme="minorHAnsi"/>
                <w:sz w:val="20"/>
              </w:rPr>
              <w:t>insulation out of polyurethane elements – 1 unit</w:t>
            </w:r>
          </w:p>
          <w:p w14:paraId="3DF60A62" w14:textId="5D9202B5" w:rsidR="0045516C" w:rsidRPr="000B3E90" w:rsidRDefault="0045516C" w:rsidP="00440BC1">
            <w:pPr>
              <w:pStyle w:val="aff5"/>
              <w:ind w:left="360"/>
              <w:jc w:val="left"/>
              <w:rPr>
                <w:rFonts w:cstheme="minorHAnsi"/>
                <w:sz w:val="20"/>
                <w:lang w:val="en-US"/>
              </w:rPr>
            </w:pPr>
            <w:r w:rsidRPr="000B3E90">
              <w:rPr>
                <w:rFonts w:cstheme="minorHAnsi"/>
                <w:sz w:val="20"/>
                <w:lang w:val="en-US"/>
              </w:rPr>
              <w:t xml:space="preserve">-     Insu DHBOX Sec Right Thread DN80 - </w:t>
            </w:r>
            <w:r w:rsidR="007D2107" w:rsidRPr="000B3E90">
              <w:rPr>
                <w:rFonts w:cstheme="minorHAnsi"/>
                <w:sz w:val="20"/>
              </w:rPr>
              <w:t>insulation out of polyurethane elements – 1 unit</w:t>
            </w:r>
          </w:p>
          <w:p w14:paraId="22F92500" w14:textId="2A0FD0A2" w:rsidR="0045516C" w:rsidRPr="000B3E90" w:rsidRDefault="0045516C" w:rsidP="00440BC1">
            <w:pPr>
              <w:pStyle w:val="aff5"/>
              <w:ind w:left="360"/>
              <w:jc w:val="left"/>
              <w:rPr>
                <w:rFonts w:cstheme="minorHAnsi"/>
                <w:sz w:val="20"/>
                <w:lang w:val="en-US"/>
              </w:rPr>
            </w:pPr>
            <w:r w:rsidRPr="000B3E90">
              <w:rPr>
                <w:rFonts w:cstheme="minorHAnsi"/>
                <w:sz w:val="20"/>
                <w:lang w:val="en-US"/>
              </w:rPr>
              <w:t xml:space="preserve">-     Insu DHBOX Sec All DN100 - </w:t>
            </w:r>
            <w:r w:rsidR="007D2107" w:rsidRPr="000B3E90">
              <w:rPr>
                <w:rFonts w:cstheme="minorHAnsi"/>
                <w:sz w:val="20"/>
              </w:rPr>
              <w:t>insulation out of polyurethane elements – 1 unit</w:t>
            </w:r>
          </w:p>
          <w:p w14:paraId="4B0D2AD8" w14:textId="596A757E" w:rsidR="0045516C" w:rsidRPr="000B3E90" w:rsidRDefault="0045516C" w:rsidP="00440BC1">
            <w:pPr>
              <w:pStyle w:val="aff5"/>
              <w:ind w:left="360"/>
              <w:jc w:val="left"/>
              <w:rPr>
                <w:rFonts w:cstheme="minorHAnsi"/>
                <w:sz w:val="20"/>
                <w:lang w:val="en-US"/>
              </w:rPr>
            </w:pPr>
            <w:r w:rsidRPr="000B3E90">
              <w:rPr>
                <w:rFonts w:cstheme="minorHAnsi"/>
                <w:sz w:val="20"/>
                <w:lang w:val="en-US"/>
              </w:rPr>
              <w:t xml:space="preserve">-     Insu DHBOX PRIM HEX ALL DN32 - </w:t>
            </w:r>
            <w:r w:rsidR="007D2107" w:rsidRPr="000B3E90">
              <w:rPr>
                <w:rFonts w:cstheme="minorHAnsi"/>
                <w:sz w:val="20"/>
              </w:rPr>
              <w:t>insulation out of polyurethane elements – 1 unit</w:t>
            </w:r>
          </w:p>
          <w:p w14:paraId="53318300" w14:textId="77777777" w:rsidR="0045516C" w:rsidRPr="000B3E90" w:rsidRDefault="0045516C" w:rsidP="00440BC1">
            <w:pPr>
              <w:pStyle w:val="aff5"/>
              <w:ind w:left="360"/>
              <w:jc w:val="left"/>
              <w:rPr>
                <w:rFonts w:cstheme="minorHAnsi"/>
                <w:sz w:val="20"/>
                <w:lang w:val="en-US"/>
              </w:rPr>
            </w:pPr>
          </w:p>
          <w:p w14:paraId="2D7B6B5F" w14:textId="77777777" w:rsidR="0045516C" w:rsidRPr="000B3E90" w:rsidRDefault="0045516C" w:rsidP="00440BC1">
            <w:pPr>
              <w:pStyle w:val="aff5"/>
              <w:tabs>
                <w:tab w:val="left" w:pos="2064"/>
              </w:tabs>
              <w:ind w:left="360"/>
              <w:jc w:val="left"/>
              <w:rPr>
                <w:rFonts w:cstheme="minorHAnsi"/>
                <w:sz w:val="20"/>
                <w:lang w:val="en-US"/>
              </w:rPr>
            </w:pPr>
          </w:p>
          <w:p w14:paraId="72D2E337" w14:textId="1B55CDEC" w:rsidR="0045516C" w:rsidRPr="000B3E90" w:rsidRDefault="0045516C" w:rsidP="00440BC1">
            <w:pPr>
              <w:pStyle w:val="aff5"/>
              <w:ind w:left="360"/>
              <w:jc w:val="left"/>
              <w:rPr>
                <w:rFonts w:cstheme="minorHAnsi"/>
                <w:sz w:val="20"/>
                <w:lang w:val="en-US"/>
              </w:rPr>
            </w:pPr>
            <w:r w:rsidRPr="000B3E90">
              <w:rPr>
                <w:rFonts w:cstheme="minorHAnsi"/>
                <w:sz w:val="20"/>
                <w:lang w:val="en-US"/>
              </w:rPr>
              <w:t xml:space="preserve">SUPERCAL 531 POWOGAZ – </w:t>
            </w:r>
            <w:r w:rsidR="004B0096" w:rsidRPr="000B3E90">
              <w:rPr>
                <w:bCs/>
                <w:color w:val="000000"/>
                <w:sz w:val="20"/>
                <w:lang w:val="en-US"/>
              </w:rPr>
              <w:t>ultrasonic heat meters</w:t>
            </w:r>
            <w:r w:rsidR="004B0096" w:rsidRPr="000B3E90">
              <w:rPr>
                <w:color w:val="000000"/>
                <w:sz w:val="20"/>
                <w:lang w:val="uk-UA"/>
              </w:rPr>
              <w:t xml:space="preserve">  – 1 </w:t>
            </w:r>
            <w:r w:rsidR="004B0096" w:rsidRPr="000B3E90">
              <w:rPr>
                <w:color w:val="000000"/>
                <w:sz w:val="20"/>
                <w:lang w:val="en-US"/>
              </w:rPr>
              <w:t>unit</w:t>
            </w:r>
            <w:r w:rsidRPr="000B3E90">
              <w:rPr>
                <w:rFonts w:cstheme="minorHAnsi"/>
                <w:sz w:val="20"/>
                <w:lang w:val="en-US"/>
              </w:rPr>
              <w:t>:</w:t>
            </w:r>
          </w:p>
          <w:p w14:paraId="1F63AEAB" w14:textId="6CBE237A" w:rsidR="0045516C" w:rsidRPr="000B3E90" w:rsidRDefault="0045516C" w:rsidP="00440BC1">
            <w:pPr>
              <w:pStyle w:val="aff5"/>
              <w:numPr>
                <w:ilvl w:val="0"/>
                <w:numId w:val="167"/>
              </w:numPr>
              <w:contextualSpacing/>
              <w:jc w:val="left"/>
              <w:rPr>
                <w:rFonts w:cstheme="minorHAnsi"/>
                <w:sz w:val="20"/>
                <w:lang w:val="en-US"/>
              </w:rPr>
            </w:pPr>
            <w:r w:rsidRPr="000B3E90">
              <w:rPr>
                <w:rFonts w:cstheme="minorHAnsi"/>
                <w:sz w:val="20"/>
                <w:lang w:val="en-US"/>
              </w:rPr>
              <w:t xml:space="preserve">MWN-NK - </w:t>
            </w:r>
            <w:r w:rsidR="004B0096" w:rsidRPr="000B3E90">
              <w:rPr>
                <w:bCs/>
                <w:color w:val="000000"/>
                <w:sz w:val="20"/>
                <w:lang w:val="en-US"/>
              </w:rPr>
              <w:t>Self-powered heat calculator</w:t>
            </w:r>
            <w:r w:rsidRPr="000B3E90">
              <w:rPr>
                <w:rFonts w:cstheme="minorHAnsi"/>
                <w:sz w:val="20"/>
                <w:lang w:val="en-US"/>
              </w:rPr>
              <w:t>;</w:t>
            </w:r>
          </w:p>
          <w:p w14:paraId="7CC877BE" w14:textId="6D399574" w:rsidR="004B0096" w:rsidRPr="000B3E90" w:rsidRDefault="004B0096" w:rsidP="00440BC1">
            <w:pPr>
              <w:pStyle w:val="aff5"/>
              <w:numPr>
                <w:ilvl w:val="0"/>
                <w:numId w:val="167"/>
              </w:numPr>
              <w:jc w:val="left"/>
              <w:rPr>
                <w:color w:val="000000"/>
                <w:sz w:val="20"/>
                <w:lang w:val="uk-UA"/>
              </w:rPr>
            </w:pPr>
            <w:r w:rsidRPr="000B3E90">
              <w:rPr>
                <w:bCs/>
                <w:color w:val="000000"/>
                <w:sz w:val="20"/>
                <w:lang w:val="en-US"/>
              </w:rPr>
              <w:t xml:space="preserve">Ultrasonic flowmeter </w:t>
            </w:r>
            <w:r w:rsidRPr="000B3E90">
              <w:rPr>
                <w:color w:val="000000"/>
                <w:sz w:val="20"/>
                <w:lang w:val="uk-UA"/>
              </w:rPr>
              <w:t xml:space="preserve">DN </w:t>
            </w:r>
            <w:r w:rsidRPr="000B3E90">
              <w:rPr>
                <w:color w:val="000000"/>
                <w:sz w:val="20"/>
              </w:rPr>
              <w:t>40</w:t>
            </w:r>
            <w:r w:rsidRPr="000B3E90">
              <w:rPr>
                <w:color w:val="000000"/>
                <w:sz w:val="20"/>
                <w:lang w:val="uk-UA"/>
              </w:rPr>
              <w:t>, Gh = 10,0 m3/h;</w:t>
            </w:r>
          </w:p>
          <w:p w14:paraId="4BB2099B" w14:textId="77777777" w:rsidR="004B0096" w:rsidRPr="000B3E90" w:rsidRDefault="004B0096" w:rsidP="00440BC1">
            <w:pPr>
              <w:pStyle w:val="aff5"/>
              <w:numPr>
                <w:ilvl w:val="0"/>
                <w:numId w:val="167"/>
              </w:numPr>
              <w:jc w:val="left"/>
              <w:rPr>
                <w:bCs/>
                <w:color w:val="000000"/>
                <w:sz w:val="20"/>
                <w:lang w:val="en-US"/>
              </w:rPr>
            </w:pPr>
            <w:r w:rsidRPr="000B3E90">
              <w:rPr>
                <w:bCs/>
                <w:color w:val="000000"/>
                <w:sz w:val="20"/>
                <w:lang w:val="en-US"/>
              </w:rPr>
              <w:t>A pair of resistance temperature sensors</w:t>
            </w:r>
            <w:r w:rsidRPr="000B3E90">
              <w:rPr>
                <w:color w:val="000000"/>
                <w:sz w:val="20"/>
                <w:lang w:val="uk-UA"/>
              </w:rPr>
              <w:t>.</w:t>
            </w:r>
          </w:p>
          <w:p w14:paraId="0D115E07" w14:textId="08274CB7" w:rsidR="004B0096" w:rsidRPr="000B3E90" w:rsidRDefault="004B0096" w:rsidP="00440BC1">
            <w:pPr>
              <w:jc w:val="left"/>
              <w:rPr>
                <w:bCs/>
                <w:color w:val="000000"/>
                <w:sz w:val="20"/>
                <w:lang w:val="en-US"/>
              </w:rPr>
            </w:pPr>
            <w:r w:rsidRPr="000B3E90">
              <w:rPr>
                <w:bCs/>
                <w:color w:val="000000"/>
                <w:sz w:val="20"/>
                <w:lang w:val="en-US"/>
              </w:rPr>
              <w:t>ФОФ (Ukrspetsarmatura) – Fledged mud-collector filter DN 100 – 1 unit</w:t>
            </w:r>
          </w:p>
          <w:p w14:paraId="3DC39CBF" w14:textId="7C8D0BAF" w:rsidR="0045516C" w:rsidRPr="000B3E90" w:rsidRDefault="004B0096" w:rsidP="00440BC1">
            <w:pPr>
              <w:jc w:val="left"/>
              <w:rPr>
                <w:sz w:val="20"/>
                <w:lang w:val="en-US"/>
              </w:rPr>
            </w:pPr>
            <w:r w:rsidRPr="000B3E90">
              <w:rPr>
                <w:bCs/>
                <w:color w:val="000000"/>
                <w:sz w:val="20"/>
                <w:lang w:val="en-US"/>
              </w:rPr>
              <w:t>GV – 16F (Ukrspetsarmatura) – flanged damper valve DN 80 – 2 units</w:t>
            </w:r>
            <w:r w:rsidRPr="000B3E90">
              <w:rPr>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4612DEC" w14:textId="558A073E" w:rsidR="0045516C"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6F2B64BD" w14:textId="33644693" w:rsidR="0045516C" w:rsidRPr="000B3E90" w:rsidRDefault="0045516C"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6EC494B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68A9D55" w14:textId="77777777" w:rsidR="0045516C" w:rsidRPr="000B3E90" w:rsidRDefault="0045516C" w:rsidP="00401D13">
            <w:pPr>
              <w:jc w:val="center"/>
              <w:rPr>
                <w:sz w:val="20"/>
              </w:rPr>
            </w:pPr>
          </w:p>
        </w:tc>
      </w:tr>
      <w:tr w:rsidR="00CD3E50" w:rsidRPr="000B3E90" w14:paraId="7961B825" w14:textId="77777777" w:rsidTr="00CD3E50">
        <w:trPr>
          <w:cantSplit/>
        </w:trPr>
        <w:tc>
          <w:tcPr>
            <w:tcW w:w="0" w:type="auto"/>
            <w:tcBorders>
              <w:top w:val="single" w:sz="6" w:space="0" w:color="auto"/>
              <w:left w:val="single" w:sz="6" w:space="0" w:color="auto"/>
              <w:bottom w:val="single" w:sz="6" w:space="0" w:color="auto"/>
              <w:right w:val="single" w:sz="6" w:space="0" w:color="auto"/>
            </w:tcBorders>
          </w:tcPr>
          <w:p w14:paraId="56AD9E9B" w14:textId="77777777" w:rsidR="00CD3E50" w:rsidRPr="000B3E90" w:rsidRDefault="00CD3E50"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DAA96EB" w14:textId="64CAF836" w:rsidR="00CD3E50" w:rsidRPr="000B3E90" w:rsidRDefault="00975B79" w:rsidP="00440BC1">
            <w:pPr>
              <w:jc w:val="left"/>
              <w:rPr>
                <w:sz w:val="20"/>
              </w:rPr>
            </w:pPr>
            <w:r w:rsidRPr="000B3E90">
              <w:rPr>
                <w:color w:val="000000"/>
                <w:sz w:val="20"/>
                <w:lang w:val="en-US"/>
              </w:rPr>
              <w:t>Flat steel flanges</w:t>
            </w:r>
            <w:r w:rsidRPr="000B3E90">
              <w:rPr>
                <w:color w:val="000000"/>
                <w:sz w:val="20"/>
                <w:lang w:val="uk-UA"/>
              </w:rPr>
              <w:t xml:space="preserve"> ВСт3сп2,</w:t>
            </w:r>
            <w:r w:rsidRPr="000B3E90">
              <w:rPr>
                <w:color w:val="000000"/>
                <w:sz w:val="20"/>
                <w:lang w:val="uk-UA"/>
              </w:rPr>
              <w:br/>
              <w:t xml:space="preserve">ВСт3сп3, </w:t>
            </w:r>
            <w:r w:rsidRPr="000B3E90">
              <w:rPr>
                <w:color w:val="000000"/>
                <w:sz w:val="20"/>
                <w:lang w:val="en-US"/>
              </w:rPr>
              <w:t xml:space="preserve">pressure </w:t>
            </w:r>
            <w:r w:rsidRPr="000B3E90">
              <w:rPr>
                <w:color w:val="000000"/>
                <w:sz w:val="20"/>
                <w:lang w:val="uk-UA"/>
              </w:rPr>
              <w:t xml:space="preserve">1,6 </w:t>
            </w:r>
            <w:r w:rsidRPr="000B3E90">
              <w:rPr>
                <w:color w:val="000000"/>
                <w:sz w:val="20"/>
                <w:lang w:val="en-US"/>
              </w:rPr>
              <w:t xml:space="preserve">Mpa </w:t>
            </w:r>
            <w:r w:rsidRPr="000B3E90">
              <w:rPr>
                <w:color w:val="000000"/>
                <w:sz w:val="20"/>
                <w:lang w:val="uk-UA"/>
              </w:rPr>
              <w:t>[16 kgs/</w:t>
            </w:r>
            <w:r w:rsidRPr="000B3E90">
              <w:rPr>
                <w:color w:val="000000"/>
                <w:sz w:val="20"/>
                <w:lang w:val="en-US"/>
              </w:rPr>
              <w:t>sm</w:t>
            </w:r>
            <w:r w:rsidRPr="000B3E90">
              <w:rPr>
                <w:color w:val="000000"/>
                <w:sz w:val="20"/>
                <w:lang w:val="uk-UA"/>
              </w:rPr>
              <w:t xml:space="preserve">2], </w:t>
            </w:r>
            <w:r w:rsidRPr="000B3E90">
              <w:rPr>
                <w:color w:val="000000"/>
                <w:sz w:val="20"/>
                <w:lang w:val="en-US"/>
              </w:rPr>
              <w:t>d.</w:t>
            </w:r>
            <w:r w:rsidRPr="000B3E90">
              <w:rPr>
                <w:color w:val="000000"/>
                <w:sz w:val="20"/>
                <w:lang w:val="uk-UA"/>
              </w:rPr>
              <w:t xml:space="preserve"> </w:t>
            </w:r>
            <w:r w:rsidRPr="000B3E90">
              <w:rPr>
                <w:color w:val="000000"/>
                <w:sz w:val="20"/>
              </w:rPr>
              <w:t>10</w:t>
            </w:r>
            <w:r w:rsidRPr="000B3E90">
              <w:rPr>
                <w:color w:val="000000"/>
                <w:sz w:val="20"/>
                <w:lang w:val="uk-UA"/>
              </w:rPr>
              <w:t>0</w:t>
            </w:r>
            <w:r w:rsidRPr="000B3E90">
              <w:rPr>
                <w:color w:val="000000"/>
                <w:sz w:val="20"/>
                <w:lang w:val="en-US"/>
              </w:rPr>
              <w:t xml:space="preserve"> </w:t>
            </w:r>
            <w:r w:rsidRPr="000B3E90">
              <w:rPr>
                <w:color w:val="000000"/>
                <w:sz w:val="20"/>
                <w:lang w:val="uk-UA"/>
              </w:rPr>
              <w:t xml:space="preserve">mm </w:t>
            </w:r>
            <w:r w:rsidR="00CD3E50"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746CA3D0" w14:textId="189A6C1E" w:rsidR="00CD3E50"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06D558BA" w14:textId="11293408" w:rsidR="00CD3E50" w:rsidRPr="000B3E90" w:rsidRDefault="00CD3E50" w:rsidP="00401D13">
            <w:pPr>
              <w:jc w:val="center"/>
              <w:rPr>
                <w:sz w:val="20"/>
              </w:rPr>
            </w:pPr>
            <w:r w:rsidRPr="000B3E90">
              <w:rPr>
                <w:color w:val="000000"/>
                <w:sz w:val="20"/>
                <w:lang w:val="en-US"/>
              </w:rPr>
              <w:t>4</w:t>
            </w:r>
          </w:p>
        </w:tc>
        <w:tc>
          <w:tcPr>
            <w:tcW w:w="0" w:type="auto"/>
            <w:tcBorders>
              <w:top w:val="single" w:sz="6" w:space="0" w:color="auto"/>
              <w:left w:val="single" w:sz="6" w:space="0" w:color="auto"/>
              <w:bottom w:val="single" w:sz="6" w:space="0" w:color="auto"/>
              <w:right w:val="single" w:sz="6" w:space="0" w:color="auto"/>
            </w:tcBorders>
          </w:tcPr>
          <w:p w14:paraId="41B99C48" w14:textId="77777777" w:rsidR="00CD3E50" w:rsidRPr="000B3E90" w:rsidRDefault="00CD3E50"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8AD3F4A" w14:textId="77777777" w:rsidR="00CD3E50" w:rsidRPr="000B3E90" w:rsidRDefault="00CD3E50" w:rsidP="00401D13">
            <w:pPr>
              <w:jc w:val="center"/>
              <w:rPr>
                <w:sz w:val="20"/>
              </w:rPr>
            </w:pPr>
          </w:p>
        </w:tc>
      </w:tr>
      <w:tr w:rsidR="00CD3E50" w:rsidRPr="000B3E90" w14:paraId="2DA93519" w14:textId="77777777" w:rsidTr="00CD3E50">
        <w:trPr>
          <w:cantSplit/>
        </w:trPr>
        <w:tc>
          <w:tcPr>
            <w:tcW w:w="0" w:type="auto"/>
            <w:tcBorders>
              <w:top w:val="single" w:sz="6" w:space="0" w:color="auto"/>
              <w:left w:val="single" w:sz="6" w:space="0" w:color="auto"/>
              <w:bottom w:val="single" w:sz="6" w:space="0" w:color="auto"/>
              <w:right w:val="single" w:sz="6" w:space="0" w:color="auto"/>
            </w:tcBorders>
          </w:tcPr>
          <w:p w14:paraId="34E26179" w14:textId="77777777" w:rsidR="00CD3E50" w:rsidRPr="000B3E90" w:rsidRDefault="00CD3E50"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BC22683" w14:textId="26D4276C" w:rsidR="00CD3E50" w:rsidRPr="000B3E90" w:rsidRDefault="00975B79" w:rsidP="00440BC1">
            <w:pPr>
              <w:jc w:val="left"/>
              <w:rPr>
                <w:sz w:val="20"/>
                <w:lang w:val="en-US"/>
              </w:rPr>
            </w:pPr>
            <w:r w:rsidRPr="000B3E90">
              <w:rPr>
                <w:color w:val="000000"/>
                <w:sz w:val="20"/>
                <w:lang w:val="en-US"/>
              </w:rPr>
              <w:t>Flange iron valve</w:t>
            </w:r>
            <w:r w:rsidRPr="000B3E90">
              <w:rPr>
                <w:color w:val="000000"/>
                <w:sz w:val="20"/>
                <w:lang w:val="uk-UA"/>
              </w:rPr>
              <w:t xml:space="preserve"> Ду80 mm, GV-16F</w:t>
            </w:r>
            <w:r w:rsidRPr="000B3E90">
              <w:rPr>
                <w:color w:val="000000"/>
                <w:sz w:val="20"/>
                <w:lang w:val="en-US"/>
              </w:rPr>
              <w:t xml:space="preserve"> </w:t>
            </w:r>
            <w:r w:rsidR="00CD3E50"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tcPr>
          <w:p w14:paraId="124C5B57" w14:textId="65090750" w:rsidR="00CD3E50"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1658D3E0" w14:textId="0396859C" w:rsidR="00CD3E50" w:rsidRPr="000B3E90" w:rsidRDefault="00CD3E50" w:rsidP="00401D13">
            <w:pPr>
              <w:jc w:val="center"/>
              <w:rPr>
                <w:sz w:val="20"/>
              </w:rPr>
            </w:pPr>
            <w:r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tcPr>
          <w:p w14:paraId="68C505D9" w14:textId="77777777" w:rsidR="00CD3E50" w:rsidRPr="000B3E90" w:rsidRDefault="00CD3E50"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97E4EFD" w14:textId="77777777" w:rsidR="00CD3E50" w:rsidRPr="000B3E90" w:rsidRDefault="00CD3E50" w:rsidP="00401D13">
            <w:pPr>
              <w:jc w:val="center"/>
              <w:rPr>
                <w:sz w:val="20"/>
              </w:rPr>
            </w:pPr>
          </w:p>
        </w:tc>
      </w:tr>
      <w:tr w:rsidR="00CD3E50" w:rsidRPr="000B3E90" w14:paraId="6D1DF6F5" w14:textId="77777777" w:rsidTr="00CD3E50">
        <w:trPr>
          <w:cantSplit/>
        </w:trPr>
        <w:tc>
          <w:tcPr>
            <w:tcW w:w="0" w:type="auto"/>
            <w:tcBorders>
              <w:top w:val="single" w:sz="6" w:space="0" w:color="auto"/>
              <w:left w:val="single" w:sz="6" w:space="0" w:color="auto"/>
              <w:bottom w:val="single" w:sz="6" w:space="0" w:color="auto"/>
              <w:right w:val="single" w:sz="6" w:space="0" w:color="auto"/>
            </w:tcBorders>
          </w:tcPr>
          <w:p w14:paraId="4F66DD38" w14:textId="77777777" w:rsidR="00CD3E50" w:rsidRPr="000B3E90" w:rsidRDefault="00CD3E50"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8417EB7" w14:textId="26C164DB" w:rsidR="00CD3E50" w:rsidRPr="000B3E90" w:rsidRDefault="00975B79" w:rsidP="00440BC1">
            <w:pPr>
              <w:jc w:val="left"/>
              <w:rPr>
                <w:sz w:val="20"/>
              </w:rPr>
            </w:pPr>
            <w:r w:rsidRPr="000B3E90">
              <w:rPr>
                <w:color w:val="000000"/>
                <w:sz w:val="20"/>
                <w:lang w:val="en-US"/>
              </w:rPr>
              <w:t xml:space="preserve">Thermometer  artickle.206 (ІСМА)                                                                    </w:t>
            </w:r>
          </w:p>
        </w:tc>
        <w:tc>
          <w:tcPr>
            <w:tcW w:w="0" w:type="auto"/>
            <w:tcBorders>
              <w:top w:val="single" w:sz="6" w:space="0" w:color="auto"/>
              <w:left w:val="single" w:sz="6" w:space="0" w:color="auto"/>
              <w:bottom w:val="single" w:sz="6" w:space="0" w:color="auto"/>
              <w:right w:val="single" w:sz="6" w:space="0" w:color="auto"/>
            </w:tcBorders>
          </w:tcPr>
          <w:p w14:paraId="43A7165C" w14:textId="5BFB186A" w:rsidR="00CD3E50" w:rsidRPr="000B3E90" w:rsidRDefault="00CD3E50" w:rsidP="00401D13">
            <w:pPr>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7C11A621" w14:textId="6C5849E7" w:rsidR="00CD3E50" w:rsidRPr="000B3E90" w:rsidRDefault="00CD3E50" w:rsidP="00401D13">
            <w:pPr>
              <w:jc w:val="center"/>
              <w:rPr>
                <w:sz w:val="20"/>
              </w:rPr>
            </w:pPr>
            <w:r w:rsidRPr="000B3E90">
              <w:rPr>
                <w:color w:val="000000"/>
                <w:sz w:val="20"/>
                <w:lang w:val="en-US"/>
              </w:rPr>
              <w:t>6</w:t>
            </w:r>
          </w:p>
        </w:tc>
        <w:tc>
          <w:tcPr>
            <w:tcW w:w="0" w:type="auto"/>
            <w:tcBorders>
              <w:top w:val="single" w:sz="6" w:space="0" w:color="auto"/>
              <w:left w:val="single" w:sz="6" w:space="0" w:color="auto"/>
              <w:bottom w:val="single" w:sz="6" w:space="0" w:color="auto"/>
              <w:right w:val="single" w:sz="6" w:space="0" w:color="auto"/>
            </w:tcBorders>
          </w:tcPr>
          <w:p w14:paraId="4C1F309B" w14:textId="77777777" w:rsidR="00CD3E50" w:rsidRPr="000B3E90" w:rsidRDefault="00CD3E50"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988472" w14:textId="77777777" w:rsidR="00CD3E50" w:rsidRPr="000B3E90" w:rsidRDefault="00CD3E50" w:rsidP="00401D13">
            <w:pPr>
              <w:jc w:val="center"/>
              <w:rPr>
                <w:sz w:val="20"/>
              </w:rPr>
            </w:pPr>
          </w:p>
        </w:tc>
      </w:tr>
      <w:tr w:rsidR="00CD3E50" w:rsidRPr="000B3E90" w14:paraId="7585CA6B" w14:textId="77777777" w:rsidTr="00CD3E50">
        <w:trPr>
          <w:cantSplit/>
        </w:trPr>
        <w:tc>
          <w:tcPr>
            <w:tcW w:w="0" w:type="auto"/>
            <w:tcBorders>
              <w:top w:val="single" w:sz="6" w:space="0" w:color="auto"/>
              <w:left w:val="single" w:sz="6" w:space="0" w:color="auto"/>
              <w:bottom w:val="single" w:sz="6" w:space="0" w:color="auto"/>
              <w:right w:val="single" w:sz="6" w:space="0" w:color="auto"/>
            </w:tcBorders>
          </w:tcPr>
          <w:p w14:paraId="31980446" w14:textId="77777777" w:rsidR="00CD3E50" w:rsidRPr="000B3E90" w:rsidRDefault="00CD3E50"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FE8C13B" w14:textId="6601CEA3" w:rsidR="00CD3E50" w:rsidRPr="000B3E90" w:rsidRDefault="00975B79" w:rsidP="00440BC1">
            <w:pPr>
              <w:jc w:val="left"/>
              <w:rPr>
                <w:sz w:val="20"/>
                <w:lang w:val="en-US"/>
              </w:rPr>
            </w:pPr>
            <w:r w:rsidRPr="000B3E90">
              <w:rPr>
                <w:color w:val="000000"/>
                <w:sz w:val="20"/>
                <w:lang w:val="en-US"/>
              </w:rPr>
              <w:t>Manometer</w:t>
            </w:r>
            <w:r w:rsidRPr="000B3E90">
              <w:rPr>
                <w:color w:val="000000"/>
                <w:sz w:val="20"/>
                <w:lang w:val="uk-UA"/>
              </w:rPr>
              <w:t xml:space="preserve"> 0-10</w:t>
            </w:r>
            <w:r w:rsidRPr="000B3E90">
              <w:rPr>
                <w:color w:val="000000"/>
                <w:sz w:val="20"/>
                <w:lang w:val="en-US"/>
              </w:rPr>
              <w:t>bar</w:t>
            </w:r>
            <w:r w:rsidRPr="000B3E90">
              <w:rPr>
                <w:color w:val="000000"/>
                <w:sz w:val="20"/>
                <w:lang w:val="uk-UA"/>
              </w:rPr>
              <w:t xml:space="preserve"> Ісма                                                                    </w:t>
            </w:r>
            <w:r w:rsidR="00CD3E50"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tcPr>
          <w:p w14:paraId="0F49B912" w14:textId="3AA37CBE" w:rsidR="00CD3E50"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1A4DA9B4" w14:textId="149077AB" w:rsidR="00CD3E50" w:rsidRPr="000B3E90" w:rsidRDefault="00CD3E50" w:rsidP="00401D13">
            <w:pPr>
              <w:jc w:val="center"/>
              <w:rPr>
                <w:sz w:val="20"/>
              </w:rPr>
            </w:pPr>
            <w:r w:rsidRPr="000B3E90">
              <w:rPr>
                <w:color w:val="000000"/>
                <w:sz w:val="20"/>
                <w:lang w:val="en-US"/>
              </w:rPr>
              <w:t>6</w:t>
            </w:r>
          </w:p>
        </w:tc>
        <w:tc>
          <w:tcPr>
            <w:tcW w:w="0" w:type="auto"/>
            <w:tcBorders>
              <w:top w:val="single" w:sz="6" w:space="0" w:color="auto"/>
              <w:left w:val="single" w:sz="6" w:space="0" w:color="auto"/>
              <w:bottom w:val="single" w:sz="6" w:space="0" w:color="auto"/>
              <w:right w:val="single" w:sz="6" w:space="0" w:color="auto"/>
            </w:tcBorders>
          </w:tcPr>
          <w:p w14:paraId="307420C7" w14:textId="77777777" w:rsidR="00CD3E50" w:rsidRPr="000B3E90" w:rsidRDefault="00CD3E50"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21A4995" w14:textId="77777777" w:rsidR="00CD3E50" w:rsidRPr="000B3E90" w:rsidRDefault="00CD3E50" w:rsidP="00401D13">
            <w:pPr>
              <w:jc w:val="center"/>
              <w:rPr>
                <w:sz w:val="20"/>
              </w:rPr>
            </w:pPr>
          </w:p>
        </w:tc>
      </w:tr>
      <w:tr w:rsidR="0045516C" w:rsidRPr="000B3E90" w14:paraId="02B31F3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8B35D4A"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40EA173" w14:textId="7DC2E45B" w:rsidR="0045516C" w:rsidRPr="000B3E90" w:rsidRDefault="00975B79" w:rsidP="00440BC1">
            <w:pPr>
              <w:jc w:val="left"/>
              <w:rPr>
                <w:sz w:val="20"/>
                <w:lang w:val="en-US"/>
              </w:rPr>
            </w:pPr>
            <w:r w:rsidRPr="000B3E90">
              <w:rPr>
                <w:color w:val="000000"/>
                <w:sz w:val="20"/>
                <w:lang w:val="en-US"/>
              </w:rPr>
              <w:t xml:space="preserve">Coupled brass </w:t>
            </w:r>
            <w:r w:rsidRPr="000B3E90">
              <w:rPr>
                <w:color w:val="000000"/>
                <w:sz w:val="20"/>
                <w:lang w:val="uk-UA"/>
              </w:rPr>
              <w:t>three-way valve</w:t>
            </w:r>
            <w:r w:rsidRPr="000B3E90">
              <w:rPr>
                <w:color w:val="000000"/>
                <w:sz w:val="20"/>
                <w:lang w:val="en-US"/>
              </w:rPr>
              <w:t>s</w:t>
            </w:r>
            <w:r w:rsidRPr="000B3E90">
              <w:rPr>
                <w:color w:val="000000"/>
                <w:sz w:val="20"/>
                <w:lang w:val="uk-UA"/>
              </w:rPr>
              <w:t xml:space="preserve"> </w:t>
            </w:r>
            <w:r w:rsidRPr="000B3E90">
              <w:rPr>
                <w:color w:val="000000"/>
                <w:sz w:val="20"/>
                <w:lang w:val="en-US"/>
              </w:rPr>
              <w:t>for liquids</w:t>
            </w:r>
            <w:r w:rsidRPr="000B3E90">
              <w:rPr>
                <w:color w:val="000000"/>
                <w:sz w:val="20"/>
                <w:lang w:val="uk-UA"/>
              </w:rPr>
              <w:t xml:space="preserve">, 11Б18бк, </w:t>
            </w:r>
            <w:r w:rsidRPr="000B3E90">
              <w:rPr>
                <w:color w:val="000000"/>
                <w:sz w:val="20"/>
                <w:lang w:val="en-US"/>
              </w:rPr>
              <w:t>peassure</w:t>
            </w:r>
            <w:r w:rsidRPr="000B3E90">
              <w:rPr>
                <w:color w:val="000000"/>
                <w:sz w:val="20"/>
                <w:lang w:val="uk-UA"/>
              </w:rPr>
              <w:t xml:space="preserve"> 1,6</w:t>
            </w:r>
            <w:r w:rsidRPr="000B3E90">
              <w:rPr>
                <w:color w:val="000000"/>
                <w:sz w:val="20"/>
                <w:lang w:val="uk-UA"/>
              </w:rPr>
              <w:br/>
            </w:r>
            <w:r w:rsidRPr="000B3E90">
              <w:rPr>
                <w:color w:val="000000"/>
                <w:sz w:val="20"/>
                <w:lang w:val="en-US"/>
              </w:rPr>
              <w:t>Mpa</w:t>
            </w:r>
            <w:r w:rsidRPr="000B3E90">
              <w:rPr>
                <w:color w:val="000000"/>
                <w:sz w:val="20"/>
                <w:lang w:val="uk-UA"/>
              </w:rPr>
              <w:t xml:space="preserve"> [16 </w:t>
            </w:r>
            <w:r w:rsidRPr="000B3E90">
              <w:rPr>
                <w:color w:val="000000"/>
                <w:sz w:val="20"/>
                <w:lang w:val="en-US"/>
              </w:rPr>
              <w:t>kgs</w:t>
            </w:r>
            <w:r w:rsidRPr="000B3E90">
              <w:rPr>
                <w:color w:val="000000"/>
                <w:sz w:val="20"/>
                <w:lang w:val="uk-UA"/>
              </w:rPr>
              <w:t>/</w:t>
            </w:r>
            <w:r w:rsidRPr="000B3E90">
              <w:rPr>
                <w:color w:val="000000"/>
                <w:sz w:val="20"/>
                <w:lang w:val="en-US"/>
              </w:rPr>
              <w:t>sm</w:t>
            </w:r>
            <w:r w:rsidRPr="000B3E90">
              <w:rPr>
                <w:color w:val="000000"/>
                <w:sz w:val="20"/>
                <w:lang w:val="uk-UA"/>
              </w:rPr>
              <w:t xml:space="preserve">2], </w:t>
            </w:r>
            <w:r w:rsidRPr="000B3E90">
              <w:rPr>
                <w:color w:val="000000"/>
                <w:sz w:val="20"/>
                <w:lang w:val="en-US"/>
              </w:rPr>
              <w:t>d.</w:t>
            </w:r>
            <w:r w:rsidRPr="000B3E90">
              <w:rPr>
                <w:color w:val="000000"/>
                <w:sz w:val="20"/>
                <w:lang w:val="uk-UA"/>
              </w:rPr>
              <w:t xml:space="preserve"> 15 </w:t>
            </w:r>
            <w:r w:rsidRPr="000B3E90">
              <w:rPr>
                <w:color w:val="000000"/>
                <w:sz w:val="20"/>
                <w:lang w:val="en-US"/>
              </w:rPr>
              <w:t>mm</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05469C8" w14:textId="5E110143" w:rsidR="0045516C" w:rsidRPr="000B3E90" w:rsidRDefault="00CD3E50"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016AEF8F" w14:textId="09213CEF" w:rsidR="0045516C" w:rsidRPr="000B3E90" w:rsidRDefault="0045516C"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7E74E283"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522CA2D" w14:textId="77777777" w:rsidR="0045516C" w:rsidRPr="000B3E90" w:rsidRDefault="0045516C" w:rsidP="00401D13">
            <w:pPr>
              <w:jc w:val="center"/>
              <w:rPr>
                <w:sz w:val="20"/>
              </w:rPr>
            </w:pPr>
          </w:p>
        </w:tc>
      </w:tr>
      <w:tr w:rsidR="0045516C" w:rsidRPr="000B3E90" w14:paraId="4E5B98C2"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CC0D539"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9F479B6" w14:textId="7F61D6A5" w:rsidR="0045516C" w:rsidRPr="000B3E90" w:rsidRDefault="00975B79" w:rsidP="00440BC1">
            <w:pPr>
              <w:jc w:val="left"/>
              <w:rPr>
                <w:sz w:val="20"/>
                <w:lang w:val="en-US"/>
              </w:rPr>
            </w:pPr>
            <w:r w:rsidRPr="000B3E90">
              <w:rPr>
                <w:color w:val="000000"/>
                <w:sz w:val="20"/>
                <w:lang w:val="en-US"/>
              </w:rPr>
              <w:t>Fastening for pipelines [brackets,</w:t>
            </w:r>
            <w:r w:rsidRPr="000B3E90">
              <w:rPr>
                <w:color w:val="000000"/>
                <w:sz w:val="20"/>
              </w:rPr>
              <w:t xml:space="preserve"> </w:t>
            </w:r>
            <w:r w:rsidRPr="000B3E90">
              <w:rPr>
                <w:color w:val="000000"/>
                <w:sz w:val="20"/>
                <w:lang w:val="en-US"/>
              </w:rPr>
              <w:t>Straps, clamps]</w:t>
            </w:r>
          </w:p>
        </w:tc>
        <w:tc>
          <w:tcPr>
            <w:tcW w:w="0" w:type="auto"/>
            <w:tcBorders>
              <w:top w:val="single" w:sz="6" w:space="0" w:color="auto"/>
              <w:left w:val="single" w:sz="6" w:space="0" w:color="auto"/>
              <w:bottom w:val="single" w:sz="6" w:space="0" w:color="auto"/>
              <w:right w:val="single" w:sz="6" w:space="0" w:color="auto"/>
            </w:tcBorders>
            <w:vAlign w:val="center"/>
          </w:tcPr>
          <w:p w14:paraId="02EDF08C" w14:textId="3478472A" w:rsidR="0045516C" w:rsidRPr="000B3E90" w:rsidRDefault="00CD3E50" w:rsidP="00401D13">
            <w:pPr>
              <w:jc w:val="center"/>
              <w:rPr>
                <w:sz w:val="20"/>
              </w:rPr>
            </w:pPr>
            <w:r w:rsidRPr="000B3E90">
              <w:rPr>
                <w:color w:val="000000"/>
                <w:sz w:val="20"/>
                <w:lang w:val="en-US"/>
              </w:rPr>
              <w:t>kg</w:t>
            </w:r>
          </w:p>
        </w:tc>
        <w:tc>
          <w:tcPr>
            <w:tcW w:w="0" w:type="auto"/>
            <w:tcBorders>
              <w:top w:val="single" w:sz="6" w:space="0" w:color="auto"/>
              <w:left w:val="single" w:sz="6" w:space="0" w:color="auto"/>
              <w:bottom w:val="single" w:sz="6" w:space="0" w:color="auto"/>
              <w:right w:val="single" w:sz="6" w:space="0" w:color="auto"/>
            </w:tcBorders>
            <w:vAlign w:val="center"/>
          </w:tcPr>
          <w:p w14:paraId="7D31CB86" w14:textId="33DB97C4" w:rsidR="0045516C" w:rsidRPr="000B3E90" w:rsidRDefault="0045516C"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7A59DB60"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441E0D8" w14:textId="77777777" w:rsidR="0045516C" w:rsidRPr="000B3E90" w:rsidRDefault="0045516C" w:rsidP="00401D13">
            <w:pPr>
              <w:jc w:val="center"/>
              <w:rPr>
                <w:sz w:val="20"/>
              </w:rPr>
            </w:pPr>
          </w:p>
        </w:tc>
      </w:tr>
      <w:tr w:rsidR="0045516C" w:rsidRPr="000B3E90" w14:paraId="1C521A81"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B001F99"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EC8F13F" w14:textId="3C48801E" w:rsidR="0045516C" w:rsidRPr="000B3E90" w:rsidRDefault="00975B79" w:rsidP="00440BC1">
            <w:pPr>
              <w:jc w:val="left"/>
              <w:rPr>
                <w:sz w:val="20"/>
                <w:lang w:val="ru-RU"/>
              </w:rPr>
            </w:pPr>
            <w:r w:rsidRPr="000B3E90">
              <w:rPr>
                <w:color w:val="000000"/>
                <w:sz w:val="20"/>
                <w:lang w:val="en-US"/>
              </w:rPr>
              <w:t>Cylinders</w:t>
            </w:r>
            <w:r w:rsidR="0045516C" w:rsidRPr="000B3E90">
              <w:rPr>
                <w:color w:val="000000"/>
                <w:sz w:val="20"/>
                <w:lang w:val="en-US"/>
              </w:rPr>
              <w:t xml:space="preserve"> </w:t>
            </w:r>
            <w:r w:rsidRPr="000B3E90">
              <w:rPr>
                <w:color w:val="000000"/>
                <w:sz w:val="20"/>
                <w:lang w:val="en-US"/>
              </w:rPr>
              <w:t>TECHNIKOL</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DDBCE5C" w14:textId="78016867" w:rsidR="0045516C" w:rsidRPr="000B3E90" w:rsidRDefault="0045516C" w:rsidP="00401D13">
            <w:pPr>
              <w:jc w:val="center"/>
              <w:rPr>
                <w:sz w:val="20"/>
              </w:rPr>
            </w:pPr>
            <w:r w:rsidRPr="000B3E90">
              <w:rPr>
                <w:color w:val="000000"/>
                <w:sz w:val="20"/>
                <w:lang w:val="en-US"/>
              </w:rPr>
              <w:t>пм</w:t>
            </w:r>
          </w:p>
        </w:tc>
        <w:tc>
          <w:tcPr>
            <w:tcW w:w="0" w:type="auto"/>
            <w:tcBorders>
              <w:top w:val="single" w:sz="6" w:space="0" w:color="auto"/>
              <w:left w:val="single" w:sz="6" w:space="0" w:color="auto"/>
              <w:bottom w:val="single" w:sz="6" w:space="0" w:color="auto"/>
              <w:right w:val="single" w:sz="6" w:space="0" w:color="auto"/>
            </w:tcBorders>
            <w:vAlign w:val="center"/>
          </w:tcPr>
          <w:p w14:paraId="34887C69" w14:textId="0596BA61" w:rsidR="0045516C" w:rsidRPr="000B3E90" w:rsidRDefault="0045516C" w:rsidP="00401D13">
            <w:pPr>
              <w:jc w:val="center"/>
              <w:rPr>
                <w:sz w:val="20"/>
              </w:rPr>
            </w:pPr>
            <w:r w:rsidRPr="000B3E90">
              <w:rPr>
                <w:color w:val="000000"/>
                <w:sz w:val="20"/>
                <w:lang w:val="en-US"/>
              </w:rPr>
              <w:t>14</w:t>
            </w:r>
          </w:p>
        </w:tc>
        <w:tc>
          <w:tcPr>
            <w:tcW w:w="0" w:type="auto"/>
            <w:tcBorders>
              <w:top w:val="single" w:sz="6" w:space="0" w:color="auto"/>
              <w:left w:val="single" w:sz="6" w:space="0" w:color="auto"/>
              <w:bottom w:val="single" w:sz="6" w:space="0" w:color="auto"/>
              <w:right w:val="single" w:sz="6" w:space="0" w:color="auto"/>
            </w:tcBorders>
          </w:tcPr>
          <w:p w14:paraId="73198B94"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60C98E3" w14:textId="77777777" w:rsidR="0045516C" w:rsidRPr="000B3E90" w:rsidRDefault="0045516C" w:rsidP="00401D13">
            <w:pPr>
              <w:jc w:val="center"/>
              <w:rPr>
                <w:sz w:val="20"/>
              </w:rPr>
            </w:pPr>
          </w:p>
        </w:tc>
      </w:tr>
      <w:tr w:rsidR="0045516C" w:rsidRPr="000B3E90" w14:paraId="1201A73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4CF78C5"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7658CFFD" w14:textId="4467C4E2" w:rsidR="0045516C" w:rsidRPr="000B3E90" w:rsidRDefault="0045516C" w:rsidP="00440BC1">
            <w:pPr>
              <w:jc w:val="left"/>
              <w:rPr>
                <w:sz w:val="20"/>
              </w:rPr>
            </w:pPr>
            <w:r w:rsidRPr="000B3E90">
              <w:rPr>
                <w:color w:val="000000"/>
                <w:sz w:val="20"/>
                <w:lang w:val="en-US"/>
              </w:rPr>
              <w:t xml:space="preserve"> </w:t>
            </w:r>
            <w:r w:rsidR="00975B79" w:rsidRPr="000B3E90">
              <w:rPr>
                <w:b/>
                <w:bCs/>
                <w:color w:val="000000"/>
                <w:sz w:val="20"/>
                <w:lang w:val="en-US"/>
              </w:rPr>
              <w:t xml:space="preserve"> Section</w:t>
            </w:r>
            <w:r w:rsidR="00975B79" w:rsidRPr="000B3E90">
              <w:rPr>
                <w:b/>
                <w:bCs/>
                <w:color w:val="000000"/>
                <w:sz w:val="20"/>
                <w:lang w:val="uk-UA"/>
              </w:rPr>
              <w:t xml:space="preserve"> 2. </w:t>
            </w:r>
            <w:r w:rsidR="00975B79" w:rsidRPr="000B3E90">
              <w:rPr>
                <w:b/>
                <w:bCs/>
                <w:color w:val="000000"/>
                <w:sz w:val="20"/>
                <w:lang w:val="en-US"/>
              </w:rPr>
              <w:t xml:space="preserve">Heating </w:t>
            </w:r>
            <w:r w:rsidRPr="000B3E90">
              <w:rPr>
                <w:b/>
                <w:bCs/>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830267A" w14:textId="0625BEEB"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A41030A" w14:textId="7119E05C"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B1E85F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D069EA9" w14:textId="77777777" w:rsidR="0045516C" w:rsidRPr="000B3E90" w:rsidRDefault="0045516C" w:rsidP="00401D13">
            <w:pPr>
              <w:jc w:val="center"/>
              <w:rPr>
                <w:sz w:val="20"/>
              </w:rPr>
            </w:pPr>
          </w:p>
        </w:tc>
      </w:tr>
      <w:tr w:rsidR="0045516C" w:rsidRPr="000B3E90" w14:paraId="53DA1FCC"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479B3F0"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BF8E3CB" w14:textId="7580A53D" w:rsidR="0045516C" w:rsidRPr="000B3E90" w:rsidRDefault="00975B79" w:rsidP="00440BC1">
            <w:pPr>
              <w:jc w:val="left"/>
              <w:rPr>
                <w:sz w:val="20"/>
              </w:rPr>
            </w:pPr>
            <w:r w:rsidRPr="000B3E90">
              <w:rPr>
                <w:color w:val="000000"/>
                <w:sz w:val="20"/>
                <w:lang w:val="en-US"/>
              </w:rPr>
              <w:t xml:space="preserve">Cylinders TECHNIKOL </w:t>
            </w:r>
            <w:r w:rsidR="0045516C" w:rsidRPr="000B3E90">
              <w:rPr>
                <w:color w:val="000000"/>
                <w:sz w:val="20"/>
                <w:lang w:val="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647A1EA" w14:textId="705CFD9C" w:rsidR="0045516C" w:rsidRPr="000B3E90" w:rsidRDefault="0045516C" w:rsidP="00401D13">
            <w:pPr>
              <w:jc w:val="center"/>
              <w:rPr>
                <w:sz w:val="20"/>
              </w:rPr>
            </w:pPr>
            <w:r w:rsidRPr="000B3E90">
              <w:rPr>
                <w:color w:val="000000"/>
                <w:sz w:val="20"/>
                <w:lang w:val="en-US"/>
              </w:rPr>
              <w:t>пм</w:t>
            </w:r>
          </w:p>
        </w:tc>
        <w:tc>
          <w:tcPr>
            <w:tcW w:w="0" w:type="auto"/>
            <w:tcBorders>
              <w:top w:val="single" w:sz="6" w:space="0" w:color="auto"/>
              <w:left w:val="single" w:sz="6" w:space="0" w:color="auto"/>
              <w:bottom w:val="single" w:sz="6" w:space="0" w:color="auto"/>
              <w:right w:val="single" w:sz="6" w:space="0" w:color="auto"/>
            </w:tcBorders>
            <w:vAlign w:val="center"/>
          </w:tcPr>
          <w:p w14:paraId="051B4635" w14:textId="7BC23E1F" w:rsidR="0045516C" w:rsidRPr="000B3E90" w:rsidRDefault="0045516C" w:rsidP="00401D13">
            <w:pPr>
              <w:jc w:val="center"/>
              <w:rPr>
                <w:sz w:val="20"/>
              </w:rPr>
            </w:pPr>
            <w:r w:rsidRPr="000B3E90">
              <w:rPr>
                <w:color w:val="000000"/>
                <w:sz w:val="20"/>
                <w:lang w:val="en-US"/>
              </w:rPr>
              <w:t>60</w:t>
            </w:r>
          </w:p>
        </w:tc>
        <w:tc>
          <w:tcPr>
            <w:tcW w:w="0" w:type="auto"/>
            <w:tcBorders>
              <w:top w:val="single" w:sz="6" w:space="0" w:color="auto"/>
              <w:left w:val="single" w:sz="6" w:space="0" w:color="auto"/>
              <w:bottom w:val="single" w:sz="6" w:space="0" w:color="auto"/>
              <w:right w:val="single" w:sz="6" w:space="0" w:color="auto"/>
            </w:tcBorders>
          </w:tcPr>
          <w:p w14:paraId="02611B93"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26B9258" w14:textId="77777777" w:rsidR="0045516C" w:rsidRPr="000B3E90" w:rsidRDefault="0045516C" w:rsidP="00401D13">
            <w:pPr>
              <w:jc w:val="center"/>
              <w:rPr>
                <w:sz w:val="20"/>
              </w:rPr>
            </w:pPr>
          </w:p>
        </w:tc>
      </w:tr>
      <w:tr w:rsidR="0045516C" w:rsidRPr="000B3E90" w14:paraId="1C6B81B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202C02E"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E939434" w14:textId="4AAD005B" w:rsidR="0045516C" w:rsidRPr="000B3E90" w:rsidRDefault="00975B79" w:rsidP="00440BC1">
            <w:pPr>
              <w:jc w:val="left"/>
              <w:rPr>
                <w:sz w:val="20"/>
                <w:lang w:val="en-US"/>
              </w:rPr>
            </w:pPr>
            <w:r w:rsidRPr="000B3E90">
              <w:rPr>
                <w:color w:val="000000"/>
                <w:sz w:val="20"/>
                <w:lang w:val="en-US"/>
              </w:rPr>
              <w:t>Bands made of galvanized steel</w:t>
            </w:r>
          </w:p>
        </w:tc>
        <w:tc>
          <w:tcPr>
            <w:tcW w:w="0" w:type="auto"/>
            <w:tcBorders>
              <w:top w:val="single" w:sz="6" w:space="0" w:color="auto"/>
              <w:left w:val="single" w:sz="6" w:space="0" w:color="auto"/>
              <w:bottom w:val="single" w:sz="6" w:space="0" w:color="auto"/>
              <w:right w:val="single" w:sz="6" w:space="0" w:color="auto"/>
            </w:tcBorders>
            <w:vAlign w:val="center"/>
          </w:tcPr>
          <w:p w14:paraId="2EA97385" w14:textId="7FA33C3A" w:rsidR="0045516C" w:rsidRPr="000B3E90" w:rsidRDefault="0045516C" w:rsidP="00401D13">
            <w:pPr>
              <w:jc w:val="center"/>
              <w:rPr>
                <w:sz w:val="20"/>
              </w:rPr>
            </w:pPr>
            <w:r w:rsidRPr="000B3E90">
              <w:rPr>
                <w:color w:val="000000"/>
                <w:sz w:val="20"/>
                <w:lang w:val="en-US"/>
              </w:rPr>
              <w:t>1000</w:t>
            </w:r>
            <w:r w:rsidR="00CD3E50"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35C18D0F" w14:textId="71A9BEC3" w:rsidR="0045516C" w:rsidRPr="000B3E90" w:rsidRDefault="0045516C" w:rsidP="00401D13">
            <w:pPr>
              <w:jc w:val="center"/>
              <w:rPr>
                <w:sz w:val="20"/>
              </w:rPr>
            </w:pPr>
            <w:r w:rsidRPr="000B3E90">
              <w:rPr>
                <w:color w:val="000000"/>
                <w:sz w:val="20"/>
                <w:lang w:val="en-US"/>
              </w:rPr>
              <w:t>0,68</w:t>
            </w:r>
          </w:p>
        </w:tc>
        <w:tc>
          <w:tcPr>
            <w:tcW w:w="0" w:type="auto"/>
            <w:tcBorders>
              <w:top w:val="single" w:sz="6" w:space="0" w:color="auto"/>
              <w:left w:val="single" w:sz="6" w:space="0" w:color="auto"/>
              <w:bottom w:val="single" w:sz="6" w:space="0" w:color="auto"/>
              <w:right w:val="single" w:sz="6" w:space="0" w:color="auto"/>
            </w:tcBorders>
          </w:tcPr>
          <w:p w14:paraId="5D4D46D3"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8A2E657" w14:textId="77777777" w:rsidR="0045516C" w:rsidRPr="000B3E90" w:rsidRDefault="0045516C" w:rsidP="00401D13">
            <w:pPr>
              <w:jc w:val="center"/>
              <w:rPr>
                <w:sz w:val="20"/>
              </w:rPr>
            </w:pPr>
          </w:p>
        </w:tc>
      </w:tr>
      <w:tr w:rsidR="0045516C" w:rsidRPr="000B3E90" w14:paraId="720C3E12"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35BB805"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50AF8BA8" w14:textId="362CB1F4" w:rsidR="0045516C" w:rsidRPr="000B3E90" w:rsidRDefault="0045516C" w:rsidP="00440BC1">
            <w:pPr>
              <w:jc w:val="left"/>
              <w:rPr>
                <w:sz w:val="20"/>
              </w:rPr>
            </w:pPr>
            <w:r w:rsidRPr="000B3E90">
              <w:rPr>
                <w:color w:val="000000"/>
                <w:sz w:val="20"/>
                <w:lang w:val="en-US"/>
              </w:rPr>
              <w:t xml:space="preserve"> </w:t>
            </w:r>
            <w:r w:rsidR="00975B79" w:rsidRPr="000B3E90">
              <w:rPr>
                <w:b/>
                <w:bCs/>
                <w:color w:val="000000"/>
                <w:sz w:val="20"/>
                <w:lang w:val="en-US"/>
              </w:rPr>
              <w:t xml:space="preserve"> Section</w:t>
            </w:r>
            <w:r w:rsidR="00975B79" w:rsidRPr="000B3E90">
              <w:rPr>
                <w:b/>
                <w:bCs/>
                <w:color w:val="000000"/>
                <w:sz w:val="20"/>
                <w:lang w:val="uk-UA"/>
              </w:rPr>
              <w:t xml:space="preserve">л 3. </w:t>
            </w:r>
            <w:r w:rsidR="00975B79" w:rsidRPr="000B3E90">
              <w:rPr>
                <w:b/>
                <w:bCs/>
                <w:color w:val="000000"/>
                <w:sz w:val="20"/>
                <w:lang w:val="en-US"/>
              </w:rPr>
              <w:t>Ventilation</w:t>
            </w:r>
          </w:p>
        </w:tc>
        <w:tc>
          <w:tcPr>
            <w:tcW w:w="0" w:type="auto"/>
            <w:tcBorders>
              <w:top w:val="single" w:sz="6" w:space="0" w:color="auto"/>
              <w:left w:val="single" w:sz="6" w:space="0" w:color="auto"/>
              <w:bottom w:val="single" w:sz="6" w:space="0" w:color="auto"/>
              <w:right w:val="single" w:sz="6" w:space="0" w:color="auto"/>
            </w:tcBorders>
            <w:vAlign w:val="center"/>
          </w:tcPr>
          <w:p w14:paraId="798D7ED3" w14:textId="73C1E62F"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44759D7" w14:textId="70A895D4"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04E6A3F"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B4E9DE5" w14:textId="77777777" w:rsidR="0045516C" w:rsidRPr="000B3E90" w:rsidRDefault="0045516C" w:rsidP="00401D13">
            <w:pPr>
              <w:jc w:val="center"/>
              <w:rPr>
                <w:sz w:val="20"/>
              </w:rPr>
            </w:pPr>
          </w:p>
        </w:tc>
      </w:tr>
      <w:tr w:rsidR="0045516C" w:rsidRPr="000B3E90" w14:paraId="5EC38B6A"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AB625A2"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8CEA3AD" w14:textId="6F2E01B3" w:rsidR="0045516C" w:rsidRPr="000B3E90" w:rsidRDefault="00975B79" w:rsidP="00440BC1">
            <w:pPr>
              <w:jc w:val="left"/>
              <w:rPr>
                <w:sz w:val="20"/>
              </w:rPr>
            </w:pPr>
            <w:r w:rsidRPr="000B3E90">
              <w:rPr>
                <w:color w:val="000000"/>
                <w:sz w:val="20"/>
                <w:lang w:val="en-US"/>
              </w:rPr>
              <w:t>Slit air vent</w:t>
            </w:r>
            <w:r w:rsidRPr="000B3E90">
              <w:rPr>
                <w:color w:val="000000"/>
                <w:sz w:val="20"/>
                <w:lang w:val="uk-UA"/>
              </w:rPr>
              <w:t xml:space="preserve"> Select Xtra S13                                                                   </w:t>
            </w:r>
            <w:r w:rsidR="0045516C" w:rsidRPr="000B3E90">
              <w:rPr>
                <w:color w:val="000000"/>
                <w:sz w:val="20"/>
                <w:lang w:val="en-US"/>
              </w:rPr>
              <w:b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A69E5EF" w14:textId="5B795CF2" w:rsidR="0045516C"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5BA6E39B" w14:textId="1003435A" w:rsidR="0045516C" w:rsidRPr="000B3E90" w:rsidRDefault="0045516C" w:rsidP="00401D13">
            <w:pPr>
              <w:jc w:val="center"/>
              <w:rPr>
                <w:sz w:val="20"/>
              </w:rPr>
            </w:pPr>
            <w:r w:rsidRPr="000B3E90">
              <w:rPr>
                <w:color w:val="000000"/>
                <w:sz w:val="20"/>
                <w:lang w:val="en-US"/>
              </w:rPr>
              <w:t>146</w:t>
            </w:r>
          </w:p>
        </w:tc>
        <w:tc>
          <w:tcPr>
            <w:tcW w:w="0" w:type="auto"/>
            <w:tcBorders>
              <w:top w:val="single" w:sz="6" w:space="0" w:color="auto"/>
              <w:left w:val="single" w:sz="6" w:space="0" w:color="auto"/>
              <w:bottom w:val="single" w:sz="6" w:space="0" w:color="auto"/>
              <w:right w:val="single" w:sz="6" w:space="0" w:color="auto"/>
            </w:tcBorders>
          </w:tcPr>
          <w:p w14:paraId="2C768CB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B015FC2" w14:textId="77777777" w:rsidR="0045516C" w:rsidRPr="000B3E90" w:rsidRDefault="0045516C" w:rsidP="00401D13">
            <w:pPr>
              <w:jc w:val="center"/>
              <w:rPr>
                <w:sz w:val="20"/>
              </w:rPr>
            </w:pPr>
          </w:p>
        </w:tc>
      </w:tr>
      <w:tr w:rsidR="0045516C" w:rsidRPr="000B3E90" w14:paraId="04CB7C17"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EC8379B"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209DD79" w14:textId="7765C1D8" w:rsidR="0045516C" w:rsidRPr="000B3E90" w:rsidRDefault="00975B79" w:rsidP="00440BC1">
            <w:pPr>
              <w:jc w:val="left"/>
              <w:rPr>
                <w:sz w:val="20"/>
                <w:lang w:val="uk-UA"/>
              </w:rPr>
            </w:pPr>
            <w:r w:rsidRPr="00245B27">
              <w:rPr>
                <w:color w:val="000000"/>
                <w:sz w:val="20"/>
                <w:lang w:val="fr-FR"/>
              </w:rPr>
              <w:t>Slit air vent</w:t>
            </w:r>
            <w:r w:rsidRPr="000B3E90">
              <w:rPr>
                <w:color w:val="000000"/>
                <w:sz w:val="20"/>
                <w:lang w:val="uk-UA"/>
              </w:rPr>
              <w:t xml:space="preserve"> ПО 400 </w:t>
            </w:r>
            <w:r w:rsidRPr="00245B27">
              <w:rPr>
                <w:color w:val="000000"/>
                <w:sz w:val="20"/>
                <w:lang w:val="fr-FR"/>
              </w:rPr>
              <w:t>VENTS</w:t>
            </w:r>
          </w:p>
        </w:tc>
        <w:tc>
          <w:tcPr>
            <w:tcW w:w="0" w:type="auto"/>
            <w:tcBorders>
              <w:top w:val="single" w:sz="6" w:space="0" w:color="auto"/>
              <w:left w:val="single" w:sz="6" w:space="0" w:color="auto"/>
              <w:bottom w:val="single" w:sz="6" w:space="0" w:color="auto"/>
              <w:right w:val="single" w:sz="6" w:space="0" w:color="auto"/>
            </w:tcBorders>
            <w:vAlign w:val="center"/>
          </w:tcPr>
          <w:p w14:paraId="3F822C38" w14:textId="56115C72" w:rsidR="0045516C" w:rsidRPr="000B3E90" w:rsidRDefault="004A29DF" w:rsidP="00401D13">
            <w:pPr>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7FE74232" w14:textId="0B1B7C72" w:rsidR="0045516C" w:rsidRPr="000B3E90" w:rsidRDefault="0045516C" w:rsidP="00401D13">
            <w:pPr>
              <w:jc w:val="center"/>
              <w:rPr>
                <w:sz w:val="20"/>
              </w:rPr>
            </w:pPr>
            <w:r w:rsidRPr="000B3E90">
              <w:rPr>
                <w:color w:val="000000"/>
                <w:sz w:val="20"/>
                <w:lang w:val="en-US"/>
              </w:rPr>
              <w:t>124</w:t>
            </w:r>
          </w:p>
        </w:tc>
        <w:tc>
          <w:tcPr>
            <w:tcW w:w="0" w:type="auto"/>
            <w:tcBorders>
              <w:top w:val="single" w:sz="6" w:space="0" w:color="auto"/>
              <w:left w:val="single" w:sz="6" w:space="0" w:color="auto"/>
              <w:bottom w:val="single" w:sz="6" w:space="0" w:color="auto"/>
              <w:right w:val="single" w:sz="6" w:space="0" w:color="auto"/>
            </w:tcBorders>
          </w:tcPr>
          <w:p w14:paraId="65E380E8"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D53126" w14:textId="77777777" w:rsidR="0045516C" w:rsidRPr="000B3E90" w:rsidRDefault="0045516C" w:rsidP="00401D13">
            <w:pPr>
              <w:jc w:val="center"/>
              <w:rPr>
                <w:sz w:val="20"/>
              </w:rPr>
            </w:pPr>
          </w:p>
        </w:tc>
      </w:tr>
      <w:tr w:rsidR="0045516C" w:rsidRPr="000B3E90" w14:paraId="6E72BE7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D642672"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6239DB5" w14:textId="486D7798" w:rsidR="0045516C" w:rsidRPr="000B3E90" w:rsidRDefault="00975B79" w:rsidP="00440BC1">
            <w:pPr>
              <w:jc w:val="left"/>
              <w:rPr>
                <w:sz w:val="20"/>
              </w:rPr>
            </w:pPr>
            <w:r w:rsidRPr="000B3E90">
              <w:rPr>
                <w:b/>
                <w:bCs/>
                <w:color w:val="000000"/>
                <w:sz w:val="20"/>
                <w:lang w:val="en-US"/>
              </w:rPr>
              <w:t>For  electric lighting</w:t>
            </w:r>
          </w:p>
        </w:tc>
        <w:tc>
          <w:tcPr>
            <w:tcW w:w="0" w:type="auto"/>
            <w:tcBorders>
              <w:top w:val="single" w:sz="6" w:space="0" w:color="auto"/>
              <w:left w:val="single" w:sz="6" w:space="0" w:color="auto"/>
              <w:bottom w:val="single" w:sz="6" w:space="0" w:color="auto"/>
              <w:right w:val="single" w:sz="6" w:space="0" w:color="auto"/>
            </w:tcBorders>
            <w:vAlign w:val="center"/>
          </w:tcPr>
          <w:p w14:paraId="2F660EBC" w14:textId="3A2F6AC2"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94FFDF0" w14:textId="481F578A"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CCDD08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EC4C97E" w14:textId="77777777" w:rsidR="0045516C" w:rsidRPr="000B3E90" w:rsidRDefault="0045516C" w:rsidP="00401D13">
            <w:pPr>
              <w:jc w:val="center"/>
              <w:rPr>
                <w:sz w:val="20"/>
              </w:rPr>
            </w:pPr>
          </w:p>
        </w:tc>
      </w:tr>
      <w:tr w:rsidR="0045516C" w:rsidRPr="000B3E90" w14:paraId="0DEA198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300BC75"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E4AB264" w14:textId="03ED1E62" w:rsidR="0045516C" w:rsidRPr="000B3E90" w:rsidRDefault="00975B79" w:rsidP="00440BC1">
            <w:pPr>
              <w:jc w:val="left"/>
              <w:rPr>
                <w:sz w:val="20"/>
                <w:lang w:val="en-US"/>
              </w:rPr>
            </w:pPr>
            <w:r w:rsidRPr="000B3E90">
              <w:rPr>
                <w:b/>
                <w:bCs/>
                <w:color w:val="000000"/>
                <w:sz w:val="20"/>
              </w:rPr>
              <w:t xml:space="preserve">Kindergarten building according to Defects Certificate </w:t>
            </w:r>
          </w:p>
        </w:tc>
        <w:tc>
          <w:tcPr>
            <w:tcW w:w="0" w:type="auto"/>
            <w:tcBorders>
              <w:top w:val="single" w:sz="6" w:space="0" w:color="auto"/>
              <w:left w:val="single" w:sz="6" w:space="0" w:color="auto"/>
              <w:bottom w:val="single" w:sz="6" w:space="0" w:color="auto"/>
              <w:right w:val="single" w:sz="6" w:space="0" w:color="auto"/>
            </w:tcBorders>
            <w:vAlign w:val="center"/>
          </w:tcPr>
          <w:p w14:paraId="62AA70A8" w14:textId="1B1D6D9E" w:rsidR="0045516C" w:rsidRPr="000B3E90" w:rsidRDefault="0045516C" w:rsidP="00401D13">
            <w:pPr>
              <w:jc w:val="center"/>
              <w:rPr>
                <w:sz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14:paraId="3FB0BE10" w14:textId="53031586" w:rsidR="0045516C" w:rsidRPr="000B3E90" w:rsidRDefault="0045516C" w:rsidP="00401D13">
            <w:pPr>
              <w:jc w:val="center"/>
              <w:rPr>
                <w:sz w:val="20"/>
                <w:lang w:val="en-US"/>
              </w:rPr>
            </w:pPr>
          </w:p>
        </w:tc>
        <w:tc>
          <w:tcPr>
            <w:tcW w:w="0" w:type="auto"/>
            <w:tcBorders>
              <w:top w:val="single" w:sz="6" w:space="0" w:color="auto"/>
              <w:left w:val="single" w:sz="6" w:space="0" w:color="auto"/>
              <w:bottom w:val="single" w:sz="6" w:space="0" w:color="auto"/>
              <w:right w:val="single" w:sz="6" w:space="0" w:color="auto"/>
            </w:tcBorders>
          </w:tcPr>
          <w:p w14:paraId="7A784E44" w14:textId="77777777" w:rsidR="0045516C" w:rsidRPr="000B3E90" w:rsidRDefault="0045516C" w:rsidP="00401D13">
            <w:pPr>
              <w:jc w:val="center"/>
              <w:rPr>
                <w:sz w:val="20"/>
                <w:lang w:val="en-US"/>
              </w:rPr>
            </w:pPr>
          </w:p>
        </w:tc>
        <w:tc>
          <w:tcPr>
            <w:tcW w:w="0" w:type="auto"/>
            <w:tcBorders>
              <w:top w:val="single" w:sz="6" w:space="0" w:color="auto"/>
              <w:left w:val="single" w:sz="6" w:space="0" w:color="auto"/>
              <w:bottom w:val="single" w:sz="6" w:space="0" w:color="auto"/>
              <w:right w:val="single" w:sz="6" w:space="0" w:color="auto"/>
            </w:tcBorders>
          </w:tcPr>
          <w:p w14:paraId="745F7A77" w14:textId="77777777" w:rsidR="0045516C" w:rsidRPr="000B3E90" w:rsidRDefault="0045516C" w:rsidP="00401D13">
            <w:pPr>
              <w:jc w:val="center"/>
              <w:rPr>
                <w:sz w:val="20"/>
                <w:lang w:val="en-US"/>
              </w:rPr>
            </w:pPr>
          </w:p>
        </w:tc>
      </w:tr>
      <w:tr w:rsidR="0045516C" w:rsidRPr="000B3E90" w14:paraId="3084A6D7"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8E0F720" w14:textId="77777777" w:rsidR="0045516C" w:rsidRPr="000B3E90" w:rsidRDefault="0045516C" w:rsidP="00401D13">
            <w:pPr>
              <w:pStyle w:val="aff5"/>
              <w:numPr>
                <w:ilvl w:val="0"/>
                <w:numId w:val="172"/>
              </w:numPr>
              <w:jc w:val="center"/>
              <w:rPr>
                <w:sz w:val="20"/>
                <w:lang w:val="en-US"/>
              </w:rPr>
            </w:pPr>
          </w:p>
        </w:tc>
        <w:tc>
          <w:tcPr>
            <w:tcW w:w="0" w:type="auto"/>
            <w:tcBorders>
              <w:top w:val="single" w:sz="6" w:space="0" w:color="auto"/>
              <w:left w:val="single" w:sz="6" w:space="0" w:color="auto"/>
              <w:bottom w:val="single" w:sz="6" w:space="0" w:color="auto"/>
              <w:right w:val="single" w:sz="6" w:space="0" w:color="auto"/>
            </w:tcBorders>
          </w:tcPr>
          <w:p w14:paraId="1975663C" w14:textId="6CF18267" w:rsidR="0045516C" w:rsidRPr="000B3E90" w:rsidRDefault="00975B79" w:rsidP="00440BC1">
            <w:pPr>
              <w:jc w:val="left"/>
              <w:rPr>
                <w:sz w:val="20"/>
                <w:lang w:val="en-US"/>
              </w:rPr>
            </w:pPr>
            <w:r w:rsidRPr="000B3E90">
              <w:rPr>
                <w:color w:val="000000"/>
                <w:sz w:val="20"/>
                <w:lang w:val="en-US"/>
              </w:rPr>
              <w:t>LED lamp</w:t>
            </w:r>
            <w:r w:rsidRPr="000B3E90">
              <w:rPr>
                <w:color w:val="000000"/>
                <w:sz w:val="20"/>
                <w:lang w:val="uk-UA"/>
              </w:rPr>
              <w:t xml:space="preserve"> ND13w A60 E27 840</w:t>
            </w:r>
          </w:p>
        </w:tc>
        <w:tc>
          <w:tcPr>
            <w:tcW w:w="0" w:type="auto"/>
            <w:tcBorders>
              <w:top w:val="single" w:sz="6" w:space="0" w:color="auto"/>
              <w:left w:val="single" w:sz="6" w:space="0" w:color="auto"/>
              <w:bottom w:val="single" w:sz="6" w:space="0" w:color="auto"/>
              <w:right w:val="single" w:sz="6" w:space="0" w:color="auto"/>
            </w:tcBorders>
            <w:vAlign w:val="center"/>
          </w:tcPr>
          <w:p w14:paraId="47DFDCF2" w14:textId="62B9A56B" w:rsidR="0045516C" w:rsidRPr="000B3E90" w:rsidRDefault="0045516C" w:rsidP="00401D13">
            <w:pPr>
              <w:jc w:val="center"/>
              <w:rPr>
                <w:sz w:val="20"/>
              </w:rPr>
            </w:pPr>
            <w:r w:rsidRPr="000B3E90">
              <w:rPr>
                <w:color w:val="000000"/>
                <w:sz w:val="20"/>
                <w:lang w:val="en-US"/>
              </w:rPr>
              <w:t>1</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722BFEE3" w14:textId="5AB5B1E0" w:rsidR="0045516C" w:rsidRPr="000B3E90" w:rsidRDefault="0045516C" w:rsidP="00401D13">
            <w:pPr>
              <w:jc w:val="center"/>
              <w:rPr>
                <w:sz w:val="20"/>
              </w:rPr>
            </w:pPr>
            <w:r w:rsidRPr="000B3E90">
              <w:rPr>
                <w:color w:val="000000"/>
                <w:sz w:val="20"/>
                <w:lang w:val="en-US"/>
              </w:rPr>
              <w:t>297</w:t>
            </w:r>
          </w:p>
        </w:tc>
        <w:tc>
          <w:tcPr>
            <w:tcW w:w="0" w:type="auto"/>
            <w:tcBorders>
              <w:top w:val="single" w:sz="6" w:space="0" w:color="auto"/>
              <w:left w:val="single" w:sz="6" w:space="0" w:color="auto"/>
              <w:bottom w:val="single" w:sz="6" w:space="0" w:color="auto"/>
              <w:right w:val="single" w:sz="6" w:space="0" w:color="auto"/>
            </w:tcBorders>
          </w:tcPr>
          <w:p w14:paraId="1CDE358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3B8B857" w14:textId="77777777" w:rsidR="0045516C" w:rsidRPr="000B3E90" w:rsidRDefault="0045516C" w:rsidP="00401D13">
            <w:pPr>
              <w:jc w:val="center"/>
              <w:rPr>
                <w:sz w:val="20"/>
              </w:rPr>
            </w:pPr>
          </w:p>
        </w:tc>
      </w:tr>
      <w:tr w:rsidR="0045516C" w:rsidRPr="000B3E90" w14:paraId="3116A8A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C0159A6"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AD92374" w14:textId="23EEDD80" w:rsidR="0045516C" w:rsidRPr="000B3E90" w:rsidRDefault="00975B79" w:rsidP="00440BC1">
            <w:pPr>
              <w:jc w:val="left"/>
              <w:rPr>
                <w:sz w:val="20"/>
              </w:rPr>
            </w:pPr>
            <w:r w:rsidRPr="000B3E90">
              <w:rPr>
                <w:b/>
                <w:bCs/>
                <w:color w:val="000000"/>
                <w:sz w:val="20"/>
                <w:lang w:val="en-US"/>
              </w:rPr>
              <w:t>Power supply, IHS</w:t>
            </w:r>
            <w:r w:rsidRPr="000B3E90">
              <w:rPr>
                <w:b/>
                <w:bCs/>
                <w:color w:val="000000"/>
                <w:sz w:val="20"/>
                <w:lang w:val="uk-UA"/>
              </w:rPr>
              <w:t xml:space="preserve"> </w:t>
            </w:r>
            <w:r w:rsidRPr="000B3E90">
              <w:rPr>
                <w:b/>
                <w:bCs/>
                <w:color w:val="000000"/>
                <w:sz w:val="20"/>
                <w:lang w:val="en-US"/>
              </w:rPr>
              <w:t>automation</w:t>
            </w:r>
          </w:p>
        </w:tc>
        <w:tc>
          <w:tcPr>
            <w:tcW w:w="0" w:type="auto"/>
            <w:tcBorders>
              <w:top w:val="single" w:sz="6" w:space="0" w:color="auto"/>
              <w:left w:val="single" w:sz="6" w:space="0" w:color="auto"/>
              <w:bottom w:val="single" w:sz="6" w:space="0" w:color="auto"/>
              <w:right w:val="single" w:sz="6" w:space="0" w:color="auto"/>
            </w:tcBorders>
            <w:vAlign w:val="center"/>
          </w:tcPr>
          <w:p w14:paraId="4731CD37" w14:textId="7E682CC0"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C9A9A09" w14:textId="7D89B609"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2142A0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A9E2C4F" w14:textId="77777777" w:rsidR="0045516C" w:rsidRPr="000B3E90" w:rsidRDefault="0045516C" w:rsidP="00401D13">
            <w:pPr>
              <w:jc w:val="center"/>
              <w:rPr>
                <w:sz w:val="20"/>
              </w:rPr>
            </w:pPr>
          </w:p>
        </w:tc>
      </w:tr>
      <w:tr w:rsidR="0045516C" w:rsidRPr="000B3E90" w14:paraId="7FDBCAB9"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D508287" w14:textId="77777777" w:rsidR="0045516C" w:rsidRPr="000B3E90" w:rsidRDefault="0045516C" w:rsidP="00401D13">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24AC64EA" w14:textId="13FF159A" w:rsidR="0045516C" w:rsidRPr="000B3E90" w:rsidRDefault="00975B79" w:rsidP="00440BC1">
            <w:pPr>
              <w:jc w:val="left"/>
              <w:rPr>
                <w:sz w:val="20"/>
              </w:rPr>
            </w:pPr>
            <w:r w:rsidRPr="000B3E90">
              <w:rPr>
                <w:b/>
                <w:bCs/>
                <w:color w:val="000000"/>
                <w:sz w:val="20"/>
                <w:lang w:val="en-US"/>
              </w:rPr>
              <w:t>Section</w:t>
            </w:r>
            <w:r w:rsidRPr="000B3E90">
              <w:rPr>
                <w:b/>
                <w:bCs/>
                <w:color w:val="000000"/>
                <w:sz w:val="20"/>
                <w:lang w:val="uk-UA"/>
              </w:rPr>
              <w:t xml:space="preserve"> 1. </w:t>
            </w:r>
            <w:r w:rsidRPr="000B3E90">
              <w:rPr>
                <w:b/>
                <w:bCs/>
                <w:color w:val="000000"/>
                <w:sz w:val="20"/>
                <w:lang w:val="en-US"/>
              </w:rPr>
              <w:t xml:space="preserve"> IHS</w:t>
            </w:r>
            <w:r w:rsidRPr="000B3E90">
              <w:rPr>
                <w:b/>
                <w:bCs/>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4A81FC1" w14:textId="291DB500"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0D6F22D" w14:textId="73B5791E"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11571A1"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EB4F9B0" w14:textId="77777777" w:rsidR="0045516C" w:rsidRPr="000B3E90" w:rsidRDefault="0045516C" w:rsidP="00401D13">
            <w:pPr>
              <w:jc w:val="center"/>
              <w:rPr>
                <w:sz w:val="20"/>
              </w:rPr>
            </w:pPr>
          </w:p>
        </w:tc>
      </w:tr>
      <w:tr w:rsidR="004A29DF" w:rsidRPr="000B3E90" w14:paraId="0AA223F5" w14:textId="77777777" w:rsidTr="00E11DD5">
        <w:trPr>
          <w:cantSplit/>
        </w:trPr>
        <w:tc>
          <w:tcPr>
            <w:tcW w:w="0" w:type="auto"/>
            <w:tcBorders>
              <w:top w:val="single" w:sz="6" w:space="0" w:color="auto"/>
              <w:left w:val="single" w:sz="6" w:space="0" w:color="auto"/>
              <w:bottom w:val="single" w:sz="6" w:space="0" w:color="auto"/>
              <w:right w:val="single" w:sz="6" w:space="0" w:color="auto"/>
            </w:tcBorders>
          </w:tcPr>
          <w:p w14:paraId="2DFD09BA" w14:textId="4BC93E03" w:rsidR="004A29DF" w:rsidRPr="000B3E90" w:rsidRDefault="004A29DF"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F6AFB69" w14:textId="773F6F75" w:rsidR="004A29DF" w:rsidRPr="000B3E90" w:rsidRDefault="00975B79" w:rsidP="00440BC1">
            <w:pPr>
              <w:jc w:val="left"/>
              <w:rPr>
                <w:sz w:val="20"/>
                <w:lang w:val="en-US"/>
              </w:rPr>
            </w:pPr>
            <w:r w:rsidRPr="000B3E90">
              <w:rPr>
                <w:color w:val="000000"/>
                <w:sz w:val="20"/>
                <w:lang w:val="en-US"/>
              </w:rPr>
              <w:t>Assembly set of power distribution panel</w:t>
            </w:r>
            <w:r w:rsidRPr="000B3E90">
              <w:rPr>
                <w:color w:val="000000"/>
                <w:sz w:val="20"/>
                <w:lang w:val="uk-UA"/>
              </w:rPr>
              <w:t xml:space="preserve"> НЩО-63/24</w:t>
            </w:r>
          </w:p>
        </w:tc>
        <w:tc>
          <w:tcPr>
            <w:tcW w:w="0" w:type="auto"/>
            <w:tcBorders>
              <w:top w:val="single" w:sz="6" w:space="0" w:color="auto"/>
              <w:left w:val="single" w:sz="6" w:space="0" w:color="auto"/>
              <w:bottom w:val="single" w:sz="6" w:space="0" w:color="auto"/>
              <w:right w:val="single" w:sz="6" w:space="0" w:color="auto"/>
            </w:tcBorders>
          </w:tcPr>
          <w:p w14:paraId="263BD8FE" w14:textId="0D1B8E24" w:rsidR="004A29DF"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610046B0" w14:textId="719711BC" w:rsidR="004A29DF" w:rsidRPr="000B3E90" w:rsidRDefault="004A29DF"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62A4B38A" w14:textId="77777777" w:rsidR="004A29DF" w:rsidRPr="000B3E90" w:rsidRDefault="004A29DF"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3889AA9" w14:textId="77777777" w:rsidR="004A29DF" w:rsidRPr="000B3E90" w:rsidRDefault="004A29DF" w:rsidP="00401D13">
            <w:pPr>
              <w:jc w:val="center"/>
              <w:rPr>
                <w:sz w:val="20"/>
              </w:rPr>
            </w:pPr>
          </w:p>
        </w:tc>
      </w:tr>
      <w:tr w:rsidR="00975B79" w:rsidRPr="000B3E90" w14:paraId="77081FAF" w14:textId="77777777" w:rsidTr="00E11DD5">
        <w:trPr>
          <w:cantSplit/>
        </w:trPr>
        <w:tc>
          <w:tcPr>
            <w:tcW w:w="0" w:type="auto"/>
            <w:tcBorders>
              <w:top w:val="single" w:sz="6" w:space="0" w:color="auto"/>
              <w:left w:val="single" w:sz="6" w:space="0" w:color="auto"/>
              <w:bottom w:val="single" w:sz="6" w:space="0" w:color="auto"/>
              <w:right w:val="single" w:sz="6" w:space="0" w:color="auto"/>
            </w:tcBorders>
          </w:tcPr>
          <w:p w14:paraId="094A2A53" w14:textId="01DBBA47" w:rsidR="00975B79" w:rsidRPr="000B3E90" w:rsidRDefault="00975B79"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D466E17" w14:textId="484F6C9F" w:rsidR="00975B79" w:rsidRPr="000B3E90" w:rsidRDefault="00975B79" w:rsidP="00440BC1">
            <w:pPr>
              <w:jc w:val="left"/>
              <w:rPr>
                <w:sz w:val="20"/>
              </w:rPr>
            </w:pPr>
            <w:r w:rsidRPr="000B3E90">
              <w:rPr>
                <w:color w:val="000000"/>
                <w:sz w:val="20"/>
                <w:lang w:val="uk-UA"/>
              </w:rPr>
              <w:t>Automatic circuit breaker РL7-С16/1</w:t>
            </w:r>
            <w:r w:rsidRPr="000B3E90">
              <w:rPr>
                <w:color w:val="000000"/>
                <w:sz w:val="20"/>
                <w:lang w:val="uk-UA"/>
              </w:rPr>
              <w:br/>
              <w:t xml:space="preserve">                                                                 </w:t>
            </w:r>
          </w:p>
        </w:tc>
        <w:tc>
          <w:tcPr>
            <w:tcW w:w="0" w:type="auto"/>
            <w:tcBorders>
              <w:top w:val="single" w:sz="6" w:space="0" w:color="auto"/>
              <w:left w:val="single" w:sz="6" w:space="0" w:color="auto"/>
              <w:bottom w:val="single" w:sz="6" w:space="0" w:color="auto"/>
              <w:right w:val="single" w:sz="6" w:space="0" w:color="auto"/>
            </w:tcBorders>
          </w:tcPr>
          <w:p w14:paraId="11FA748D" w14:textId="3580C677" w:rsidR="00975B79" w:rsidRPr="000B3E90" w:rsidRDefault="00975B79" w:rsidP="00975B79">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5055F301" w14:textId="1277081A" w:rsidR="00975B79" w:rsidRPr="000B3E90" w:rsidRDefault="00975B79" w:rsidP="00975B79">
            <w:pPr>
              <w:jc w:val="center"/>
              <w:rPr>
                <w:sz w:val="20"/>
              </w:rPr>
            </w:pPr>
            <w:r w:rsidRPr="000B3E90">
              <w:rPr>
                <w:color w:val="000000"/>
                <w:sz w:val="20"/>
                <w:lang w:val="en-US"/>
              </w:rPr>
              <w:t>3</w:t>
            </w:r>
          </w:p>
        </w:tc>
        <w:tc>
          <w:tcPr>
            <w:tcW w:w="0" w:type="auto"/>
            <w:tcBorders>
              <w:top w:val="single" w:sz="6" w:space="0" w:color="auto"/>
              <w:left w:val="single" w:sz="6" w:space="0" w:color="auto"/>
              <w:bottom w:val="single" w:sz="6" w:space="0" w:color="auto"/>
              <w:right w:val="single" w:sz="6" w:space="0" w:color="auto"/>
            </w:tcBorders>
          </w:tcPr>
          <w:p w14:paraId="0C584688" w14:textId="77777777"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19688BA" w14:textId="77777777" w:rsidR="00975B79" w:rsidRPr="000B3E90" w:rsidRDefault="00975B79" w:rsidP="00975B79">
            <w:pPr>
              <w:jc w:val="center"/>
              <w:rPr>
                <w:sz w:val="20"/>
              </w:rPr>
            </w:pPr>
          </w:p>
        </w:tc>
      </w:tr>
      <w:tr w:rsidR="00975B79" w:rsidRPr="000B3E90" w14:paraId="2F680BB2" w14:textId="77777777" w:rsidTr="00E11DD5">
        <w:trPr>
          <w:cantSplit/>
        </w:trPr>
        <w:tc>
          <w:tcPr>
            <w:tcW w:w="0" w:type="auto"/>
            <w:tcBorders>
              <w:top w:val="single" w:sz="6" w:space="0" w:color="auto"/>
              <w:left w:val="single" w:sz="6" w:space="0" w:color="auto"/>
              <w:bottom w:val="single" w:sz="6" w:space="0" w:color="auto"/>
              <w:right w:val="single" w:sz="6" w:space="0" w:color="auto"/>
            </w:tcBorders>
          </w:tcPr>
          <w:p w14:paraId="0DB46DCB" w14:textId="77777777" w:rsidR="00975B79" w:rsidRPr="000B3E90" w:rsidRDefault="00975B79" w:rsidP="00975B79">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DE4C9E7" w14:textId="7F8AB65A" w:rsidR="00975B79" w:rsidRPr="000B3E90" w:rsidRDefault="00975B79" w:rsidP="00440BC1">
            <w:pPr>
              <w:jc w:val="left"/>
              <w:rPr>
                <w:sz w:val="20"/>
              </w:rPr>
            </w:pPr>
            <w:r w:rsidRPr="000B3E90">
              <w:rPr>
                <w:color w:val="000000"/>
                <w:sz w:val="20"/>
                <w:lang w:val="uk-UA"/>
              </w:rPr>
              <w:t>Automatic circuit breaker РL7-С2</w:t>
            </w:r>
            <w:r w:rsidRPr="000B3E90">
              <w:rPr>
                <w:color w:val="000000"/>
                <w:sz w:val="20"/>
              </w:rPr>
              <w:t>0</w:t>
            </w:r>
            <w:r w:rsidRPr="000B3E90">
              <w:rPr>
                <w:color w:val="000000"/>
                <w:sz w:val="20"/>
                <w:lang w:val="uk-UA"/>
              </w:rPr>
              <w:t xml:space="preserve">/1 </w:t>
            </w:r>
          </w:p>
        </w:tc>
        <w:tc>
          <w:tcPr>
            <w:tcW w:w="0" w:type="auto"/>
            <w:tcBorders>
              <w:top w:val="single" w:sz="6" w:space="0" w:color="auto"/>
              <w:left w:val="single" w:sz="6" w:space="0" w:color="auto"/>
              <w:bottom w:val="single" w:sz="6" w:space="0" w:color="auto"/>
              <w:right w:val="single" w:sz="6" w:space="0" w:color="auto"/>
            </w:tcBorders>
          </w:tcPr>
          <w:p w14:paraId="2D2295DC" w14:textId="4FACA1E7" w:rsidR="00975B79" w:rsidRPr="000B3E90" w:rsidRDefault="00975B79" w:rsidP="00975B79">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22DBE4D4" w14:textId="309B19E9" w:rsidR="00975B79" w:rsidRPr="000B3E90" w:rsidRDefault="00975B79" w:rsidP="00975B79">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68E64C90" w14:textId="77777777"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6142F50" w14:textId="77777777" w:rsidR="00975B79" w:rsidRPr="000B3E90" w:rsidRDefault="00975B79" w:rsidP="00975B79">
            <w:pPr>
              <w:jc w:val="center"/>
              <w:rPr>
                <w:sz w:val="20"/>
              </w:rPr>
            </w:pPr>
          </w:p>
        </w:tc>
      </w:tr>
      <w:tr w:rsidR="00975B79" w:rsidRPr="000B3E90" w14:paraId="7DC24AAC"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5957A44" w14:textId="77777777" w:rsidR="00975B79" w:rsidRPr="000B3E90" w:rsidRDefault="00975B79" w:rsidP="00975B79">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12804AF0" w14:textId="138A191F" w:rsidR="00975B79" w:rsidRPr="000B3E90" w:rsidRDefault="00975B79" w:rsidP="00440BC1">
            <w:pPr>
              <w:jc w:val="left"/>
              <w:rPr>
                <w:sz w:val="20"/>
              </w:rPr>
            </w:pPr>
            <w:r w:rsidRPr="000B3E90">
              <w:rPr>
                <w:b/>
                <w:bCs/>
                <w:color w:val="000000"/>
                <w:sz w:val="20"/>
                <w:lang w:val="en-US"/>
              </w:rPr>
              <w:t xml:space="preserve">Installation in IDP </w:t>
            </w:r>
            <w:r w:rsidRPr="000B3E90">
              <w:rPr>
                <w:b/>
                <w:bCs/>
                <w:color w:val="000000"/>
                <w:sz w:val="20"/>
                <w:lang w:val="uk-UA"/>
              </w:rPr>
              <w:t>(</w:t>
            </w:r>
            <w:r w:rsidRPr="000B3E90">
              <w:rPr>
                <w:b/>
                <w:bCs/>
                <w:color w:val="000000"/>
                <w:sz w:val="20"/>
                <w:lang w:val="en-US"/>
              </w:rPr>
              <w:t>kindergarten</w:t>
            </w:r>
            <w:r w:rsidRPr="000B3E90">
              <w:rPr>
                <w:b/>
                <w:bCs/>
                <w:color w:val="000000"/>
                <w:sz w:val="20"/>
                <w:lang w:val="uk-UA"/>
              </w:rPr>
              <w:t>)</w:t>
            </w:r>
          </w:p>
        </w:tc>
        <w:tc>
          <w:tcPr>
            <w:tcW w:w="0" w:type="auto"/>
            <w:tcBorders>
              <w:top w:val="single" w:sz="6" w:space="0" w:color="auto"/>
              <w:left w:val="single" w:sz="6" w:space="0" w:color="auto"/>
              <w:bottom w:val="single" w:sz="6" w:space="0" w:color="auto"/>
              <w:right w:val="single" w:sz="6" w:space="0" w:color="auto"/>
            </w:tcBorders>
            <w:vAlign w:val="center"/>
          </w:tcPr>
          <w:p w14:paraId="5EC7908F" w14:textId="2AC42F0B"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901A0B5" w14:textId="434D8520"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E7F02AA" w14:textId="77777777"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9961577" w14:textId="77777777" w:rsidR="00975B79" w:rsidRPr="000B3E90" w:rsidRDefault="00975B79" w:rsidP="00975B79">
            <w:pPr>
              <w:jc w:val="center"/>
              <w:rPr>
                <w:sz w:val="20"/>
              </w:rPr>
            </w:pPr>
          </w:p>
        </w:tc>
      </w:tr>
      <w:tr w:rsidR="00975B79" w:rsidRPr="000B3E90" w14:paraId="046CA888" w14:textId="77777777" w:rsidTr="00BA4937">
        <w:trPr>
          <w:cantSplit/>
        </w:trPr>
        <w:tc>
          <w:tcPr>
            <w:tcW w:w="0" w:type="auto"/>
            <w:tcBorders>
              <w:top w:val="single" w:sz="6" w:space="0" w:color="auto"/>
              <w:left w:val="single" w:sz="6" w:space="0" w:color="auto"/>
              <w:bottom w:val="single" w:sz="6" w:space="0" w:color="auto"/>
              <w:right w:val="single" w:sz="6" w:space="0" w:color="auto"/>
            </w:tcBorders>
          </w:tcPr>
          <w:p w14:paraId="21B79D86" w14:textId="77777777" w:rsidR="00975B79" w:rsidRPr="000B3E90" w:rsidRDefault="00975B79" w:rsidP="00975B79">
            <w:pPr>
              <w:pStyle w:val="aff5"/>
              <w:rPr>
                <w:sz w:val="20"/>
              </w:rPr>
            </w:pPr>
          </w:p>
        </w:tc>
        <w:tc>
          <w:tcPr>
            <w:tcW w:w="0" w:type="auto"/>
            <w:tcBorders>
              <w:top w:val="single" w:sz="6" w:space="0" w:color="auto"/>
              <w:left w:val="single" w:sz="6" w:space="0" w:color="auto"/>
              <w:bottom w:val="single" w:sz="6" w:space="0" w:color="auto"/>
              <w:right w:val="single" w:sz="6" w:space="0" w:color="auto"/>
            </w:tcBorders>
          </w:tcPr>
          <w:p w14:paraId="1C22ED08" w14:textId="77FB2B39" w:rsidR="00975B79" w:rsidRPr="000B3E90" w:rsidRDefault="00975B79" w:rsidP="00440BC1">
            <w:pPr>
              <w:jc w:val="left"/>
              <w:rPr>
                <w:sz w:val="20"/>
              </w:rPr>
            </w:pPr>
            <w:r w:rsidRPr="000B3E90">
              <w:rPr>
                <w:b/>
                <w:bCs/>
                <w:color w:val="000000"/>
                <w:sz w:val="20"/>
                <w:lang w:val="en-US"/>
              </w:rPr>
              <w:t>Installation works in the panel</w:t>
            </w:r>
          </w:p>
        </w:tc>
        <w:tc>
          <w:tcPr>
            <w:tcW w:w="0" w:type="auto"/>
            <w:tcBorders>
              <w:top w:val="single" w:sz="6" w:space="0" w:color="auto"/>
              <w:left w:val="single" w:sz="6" w:space="0" w:color="auto"/>
              <w:bottom w:val="single" w:sz="6" w:space="0" w:color="auto"/>
              <w:right w:val="single" w:sz="6" w:space="0" w:color="auto"/>
            </w:tcBorders>
            <w:vAlign w:val="center"/>
          </w:tcPr>
          <w:p w14:paraId="02EC0D19" w14:textId="743CF4AC"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4BF2C9C" w14:textId="618354E1"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51F1CD1" w14:textId="77777777" w:rsidR="00975B79" w:rsidRPr="000B3E90" w:rsidRDefault="00975B79" w:rsidP="00975B79">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5A134A0" w14:textId="77777777" w:rsidR="00975B79" w:rsidRPr="000B3E90" w:rsidRDefault="00975B79" w:rsidP="00975B79">
            <w:pPr>
              <w:jc w:val="center"/>
              <w:rPr>
                <w:sz w:val="20"/>
              </w:rPr>
            </w:pPr>
          </w:p>
        </w:tc>
      </w:tr>
      <w:tr w:rsidR="0045516C" w:rsidRPr="000B3E90" w14:paraId="67835782"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78A2B0B"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AA22354" w14:textId="017F989C" w:rsidR="0045516C" w:rsidRPr="000B3E90" w:rsidRDefault="00975B79" w:rsidP="00440BC1">
            <w:pPr>
              <w:jc w:val="left"/>
              <w:rPr>
                <w:sz w:val="20"/>
                <w:lang w:val="en-US"/>
              </w:rPr>
            </w:pPr>
            <w:r w:rsidRPr="000B3E90">
              <w:rPr>
                <w:color w:val="000000"/>
                <w:sz w:val="20"/>
                <w:lang w:val="uk-UA"/>
              </w:rPr>
              <w:t>Automatic circuit breaker РL7-С25/1</w:t>
            </w:r>
          </w:p>
        </w:tc>
        <w:tc>
          <w:tcPr>
            <w:tcW w:w="0" w:type="auto"/>
            <w:tcBorders>
              <w:top w:val="single" w:sz="6" w:space="0" w:color="auto"/>
              <w:left w:val="single" w:sz="6" w:space="0" w:color="auto"/>
              <w:bottom w:val="single" w:sz="6" w:space="0" w:color="auto"/>
              <w:right w:val="single" w:sz="6" w:space="0" w:color="auto"/>
            </w:tcBorders>
            <w:vAlign w:val="center"/>
          </w:tcPr>
          <w:p w14:paraId="693241A7" w14:textId="287C3C83" w:rsidR="0045516C"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480D9256" w14:textId="3D31067D" w:rsidR="0045516C" w:rsidRPr="000B3E90" w:rsidRDefault="0045516C"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4BB3D1F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C8A0F8C" w14:textId="77777777" w:rsidR="0045516C" w:rsidRPr="000B3E90" w:rsidRDefault="0045516C" w:rsidP="00401D13">
            <w:pPr>
              <w:jc w:val="center"/>
              <w:rPr>
                <w:sz w:val="20"/>
              </w:rPr>
            </w:pPr>
          </w:p>
        </w:tc>
      </w:tr>
      <w:tr w:rsidR="0045516C" w:rsidRPr="000B3E90" w14:paraId="3D40E9F1"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4C0F46A"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96D4658" w14:textId="5B36FD2D" w:rsidR="0045516C" w:rsidRPr="000B3E90" w:rsidRDefault="00975B79" w:rsidP="00440BC1">
            <w:pPr>
              <w:jc w:val="left"/>
              <w:rPr>
                <w:sz w:val="20"/>
              </w:rPr>
            </w:pPr>
            <w:r w:rsidRPr="000B3E90">
              <w:rPr>
                <w:color w:val="000000"/>
                <w:sz w:val="20"/>
                <w:lang w:val="en-US"/>
              </w:rPr>
              <w:t>Wall dowels</w:t>
            </w:r>
            <w:r w:rsidR="0045516C" w:rsidRPr="000B3E90">
              <w:rPr>
                <w:color w:val="000000"/>
                <w:sz w:val="20"/>
                <w:lang w:val="en-US"/>
              </w:rPr>
              <w:t xml:space="preserve"> У658, У661</w:t>
            </w:r>
          </w:p>
        </w:tc>
        <w:tc>
          <w:tcPr>
            <w:tcW w:w="0" w:type="auto"/>
            <w:tcBorders>
              <w:top w:val="single" w:sz="6" w:space="0" w:color="auto"/>
              <w:left w:val="single" w:sz="6" w:space="0" w:color="auto"/>
              <w:bottom w:val="single" w:sz="6" w:space="0" w:color="auto"/>
              <w:right w:val="single" w:sz="6" w:space="0" w:color="auto"/>
            </w:tcBorders>
            <w:vAlign w:val="center"/>
          </w:tcPr>
          <w:p w14:paraId="203094E2" w14:textId="401CE64A" w:rsidR="0045516C" w:rsidRPr="000B3E90" w:rsidRDefault="0045516C" w:rsidP="00401D13">
            <w:pPr>
              <w:jc w:val="center"/>
              <w:rPr>
                <w:sz w:val="20"/>
              </w:rPr>
            </w:pPr>
            <w:r w:rsidRPr="000B3E90">
              <w:rPr>
                <w:color w:val="000000"/>
                <w:sz w:val="20"/>
                <w:lang w:val="en-US"/>
              </w:rPr>
              <w:t>100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02CC5FB2" w14:textId="23ECE0C3" w:rsidR="0045516C" w:rsidRPr="000B3E90" w:rsidRDefault="0045516C" w:rsidP="00401D13">
            <w:pPr>
              <w:jc w:val="center"/>
              <w:rPr>
                <w:sz w:val="20"/>
              </w:rPr>
            </w:pPr>
            <w:r w:rsidRPr="000B3E90">
              <w:rPr>
                <w:color w:val="000000"/>
                <w:sz w:val="20"/>
                <w:lang w:val="en-US"/>
              </w:rPr>
              <w:t>0,04</w:t>
            </w:r>
          </w:p>
        </w:tc>
        <w:tc>
          <w:tcPr>
            <w:tcW w:w="0" w:type="auto"/>
            <w:tcBorders>
              <w:top w:val="single" w:sz="6" w:space="0" w:color="auto"/>
              <w:left w:val="single" w:sz="6" w:space="0" w:color="auto"/>
              <w:bottom w:val="single" w:sz="6" w:space="0" w:color="auto"/>
              <w:right w:val="single" w:sz="6" w:space="0" w:color="auto"/>
            </w:tcBorders>
          </w:tcPr>
          <w:p w14:paraId="757FEEF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7FFD952" w14:textId="77777777" w:rsidR="0045516C" w:rsidRPr="000B3E90" w:rsidRDefault="0045516C" w:rsidP="00401D13">
            <w:pPr>
              <w:jc w:val="center"/>
              <w:rPr>
                <w:sz w:val="20"/>
              </w:rPr>
            </w:pPr>
          </w:p>
        </w:tc>
      </w:tr>
      <w:tr w:rsidR="0045516C" w:rsidRPr="000B3E90" w14:paraId="151EB40E"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E5BA381"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C9C8DB7" w14:textId="352B5A61" w:rsidR="0045516C" w:rsidRPr="000B3E90" w:rsidRDefault="007E0DA1" w:rsidP="00440BC1">
            <w:pPr>
              <w:jc w:val="left"/>
              <w:rPr>
                <w:sz w:val="20"/>
                <w:lang w:val="en-US"/>
              </w:rPr>
            </w:pPr>
            <w:r w:rsidRPr="000B3E90">
              <w:rPr>
                <w:color w:val="000000"/>
                <w:sz w:val="20"/>
                <w:lang w:val="en-US"/>
              </w:rPr>
              <w:t xml:space="preserve">Box with reducing transformer </w:t>
            </w:r>
            <w:r w:rsidRPr="000B3E90">
              <w:rPr>
                <w:color w:val="000000"/>
                <w:sz w:val="20"/>
                <w:lang w:val="uk-UA"/>
              </w:rPr>
              <w:t>ЯТП-0,25</w:t>
            </w:r>
          </w:p>
        </w:tc>
        <w:tc>
          <w:tcPr>
            <w:tcW w:w="0" w:type="auto"/>
            <w:tcBorders>
              <w:top w:val="single" w:sz="6" w:space="0" w:color="auto"/>
              <w:left w:val="single" w:sz="6" w:space="0" w:color="auto"/>
              <w:bottom w:val="single" w:sz="6" w:space="0" w:color="auto"/>
              <w:right w:val="single" w:sz="6" w:space="0" w:color="auto"/>
            </w:tcBorders>
            <w:vAlign w:val="center"/>
          </w:tcPr>
          <w:p w14:paraId="3CF57714" w14:textId="48B11D18" w:rsidR="0045516C"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2FE60CB0" w14:textId="2C8C5237" w:rsidR="0045516C" w:rsidRPr="000B3E90" w:rsidRDefault="0045516C"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27818E4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03C51E6" w14:textId="77777777" w:rsidR="0045516C" w:rsidRPr="000B3E90" w:rsidRDefault="0045516C" w:rsidP="00401D13">
            <w:pPr>
              <w:jc w:val="center"/>
              <w:rPr>
                <w:sz w:val="20"/>
              </w:rPr>
            </w:pPr>
          </w:p>
        </w:tc>
      </w:tr>
      <w:tr w:rsidR="0045516C" w:rsidRPr="000B3E90" w14:paraId="7B43BF4D"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5EE4C36" w14:textId="5B6FE377" w:rsidR="0045516C" w:rsidRPr="000B3E90" w:rsidRDefault="0045516C"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1EE8644" w14:textId="46B738F2" w:rsidR="0045516C" w:rsidRPr="000B3E90" w:rsidRDefault="007E0DA1" w:rsidP="00440BC1">
            <w:pPr>
              <w:jc w:val="left"/>
              <w:rPr>
                <w:sz w:val="20"/>
              </w:rPr>
            </w:pPr>
            <w:r w:rsidRPr="000B3E90">
              <w:rPr>
                <w:color w:val="000000"/>
                <w:sz w:val="20"/>
                <w:lang w:val="en-US"/>
              </w:rPr>
              <w:t>Separate metal constructions</w:t>
            </w:r>
          </w:p>
        </w:tc>
        <w:tc>
          <w:tcPr>
            <w:tcW w:w="0" w:type="auto"/>
            <w:tcBorders>
              <w:top w:val="single" w:sz="6" w:space="0" w:color="auto"/>
              <w:left w:val="single" w:sz="6" w:space="0" w:color="auto"/>
              <w:bottom w:val="single" w:sz="6" w:space="0" w:color="auto"/>
              <w:right w:val="single" w:sz="6" w:space="0" w:color="auto"/>
            </w:tcBorders>
            <w:vAlign w:val="center"/>
          </w:tcPr>
          <w:p w14:paraId="26A19F98" w14:textId="56EE2C3C" w:rsidR="0045516C" w:rsidRPr="000B3E90" w:rsidRDefault="004A29DF" w:rsidP="00401D13">
            <w:pPr>
              <w:jc w:val="center"/>
              <w:rPr>
                <w:sz w:val="20"/>
              </w:rPr>
            </w:pPr>
            <w:r w:rsidRPr="000B3E90">
              <w:rPr>
                <w:color w:val="000000"/>
                <w:sz w:val="20"/>
                <w:lang w:val="en-US"/>
              </w:rPr>
              <w:t>t</w:t>
            </w:r>
          </w:p>
        </w:tc>
        <w:tc>
          <w:tcPr>
            <w:tcW w:w="0" w:type="auto"/>
            <w:tcBorders>
              <w:top w:val="single" w:sz="6" w:space="0" w:color="auto"/>
              <w:left w:val="single" w:sz="6" w:space="0" w:color="auto"/>
              <w:bottom w:val="single" w:sz="6" w:space="0" w:color="auto"/>
              <w:right w:val="single" w:sz="6" w:space="0" w:color="auto"/>
            </w:tcBorders>
            <w:vAlign w:val="center"/>
          </w:tcPr>
          <w:p w14:paraId="2174493C" w14:textId="69456260" w:rsidR="0045516C" w:rsidRPr="000B3E90" w:rsidRDefault="0045516C" w:rsidP="00401D13">
            <w:pPr>
              <w:jc w:val="center"/>
              <w:rPr>
                <w:sz w:val="20"/>
              </w:rPr>
            </w:pPr>
            <w:r w:rsidRPr="000B3E90">
              <w:rPr>
                <w:color w:val="000000"/>
                <w:sz w:val="20"/>
                <w:lang w:val="en-US"/>
              </w:rPr>
              <w:t>0,002</w:t>
            </w:r>
          </w:p>
        </w:tc>
        <w:tc>
          <w:tcPr>
            <w:tcW w:w="0" w:type="auto"/>
            <w:tcBorders>
              <w:top w:val="single" w:sz="6" w:space="0" w:color="auto"/>
              <w:left w:val="single" w:sz="6" w:space="0" w:color="auto"/>
              <w:bottom w:val="single" w:sz="6" w:space="0" w:color="auto"/>
              <w:right w:val="single" w:sz="6" w:space="0" w:color="auto"/>
            </w:tcBorders>
          </w:tcPr>
          <w:p w14:paraId="052A536C"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3CF1ACB" w14:textId="77777777" w:rsidR="0045516C" w:rsidRPr="000B3E90" w:rsidRDefault="0045516C" w:rsidP="00401D13">
            <w:pPr>
              <w:jc w:val="center"/>
              <w:rPr>
                <w:sz w:val="20"/>
              </w:rPr>
            </w:pPr>
          </w:p>
        </w:tc>
      </w:tr>
      <w:tr w:rsidR="0045516C" w:rsidRPr="000B3E90" w14:paraId="2F7B3411"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10ED9D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1C80A75" w14:textId="1356656C" w:rsidR="0045516C" w:rsidRPr="000B3E90" w:rsidRDefault="009F58DB" w:rsidP="00440BC1">
            <w:pPr>
              <w:jc w:val="left"/>
              <w:rPr>
                <w:sz w:val="20"/>
              </w:rPr>
            </w:pPr>
            <w:r w:rsidRPr="000B3E90">
              <w:rPr>
                <w:color w:val="000000"/>
                <w:sz w:val="20"/>
                <w:lang w:val="uk-UA"/>
              </w:rPr>
              <w:t xml:space="preserve">Electrical outlet  </w:t>
            </w:r>
            <w:r w:rsidR="0045516C" w:rsidRPr="000B3E90">
              <w:rPr>
                <w:color w:val="000000"/>
                <w:sz w:val="20"/>
                <w:lang w:val="en-US"/>
              </w:rPr>
              <w:t>РП</w:t>
            </w:r>
            <w:r w:rsidR="0045516C" w:rsidRPr="000B3E90">
              <w:rPr>
                <w:color w:val="000000"/>
                <w:sz w:val="20"/>
                <w:lang w:val="en-US"/>
              </w:rPr>
              <w:br/>
            </w:r>
          </w:p>
        </w:tc>
        <w:tc>
          <w:tcPr>
            <w:tcW w:w="0" w:type="auto"/>
            <w:tcBorders>
              <w:top w:val="single" w:sz="6" w:space="0" w:color="auto"/>
              <w:left w:val="single" w:sz="6" w:space="0" w:color="auto"/>
              <w:bottom w:val="single" w:sz="6" w:space="0" w:color="auto"/>
              <w:right w:val="single" w:sz="6" w:space="0" w:color="auto"/>
            </w:tcBorders>
            <w:vAlign w:val="center"/>
          </w:tcPr>
          <w:p w14:paraId="5246265C" w14:textId="7D9C8FF1" w:rsidR="0045516C" w:rsidRPr="000B3E90" w:rsidRDefault="0045516C" w:rsidP="00401D13">
            <w:pPr>
              <w:jc w:val="center"/>
              <w:rPr>
                <w:sz w:val="20"/>
              </w:rPr>
            </w:pPr>
            <w:r w:rsidRPr="000B3E90">
              <w:rPr>
                <w:color w:val="000000"/>
                <w:sz w:val="20"/>
                <w:lang w:val="en-US"/>
              </w:rPr>
              <w:t>100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683A7AED" w14:textId="4EE8C5E0" w:rsidR="0045516C" w:rsidRPr="000B3E90" w:rsidRDefault="0045516C" w:rsidP="00401D13">
            <w:pPr>
              <w:jc w:val="center"/>
              <w:rPr>
                <w:sz w:val="20"/>
              </w:rPr>
            </w:pPr>
            <w:r w:rsidRPr="000B3E90">
              <w:rPr>
                <w:color w:val="000000"/>
                <w:sz w:val="20"/>
                <w:lang w:val="en-US"/>
              </w:rPr>
              <w:t>0,04</w:t>
            </w:r>
          </w:p>
        </w:tc>
        <w:tc>
          <w:tcPr>
            <w:tcW w:w="0" w:type="auto"/>
            <w:tcBorders>
              <w:top w:val="single" w:sz="6" w:space="0" w:color="auto"/>
              <w:left w:val="single" w:sz="6" w:space="0" w:color="auto"/>
              <w:bottom w:val="single" w:sz="6" w:space="0" w:color="auto"/>
              <w:right w:val="single" w:sz="6" w:space="0" w:color="auto"/>
            </w:tcBorders>
          </w:tcPr>
          <w:p w14:paraId="268AB855"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2CE4D60" w14:textId="77777777" w:rsidR="0045516C" w:rsidRPr="000B3E90" w:rsidRDefault="0045516C" w:rsidP="00401D13">
            <w:pPr>
              <w:jc w:val="center"/>
              <w:rPr>
                <w:sz w:val="20"/>
              </w:rPr>
            </w:pPr>
          </w:p>
        </w:tc>
      </w:tr>
      <w:tr w:rsidR="0045516C" w:rsidRPr="000B3E90" w14:paraId="7D7D34F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24894200"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6D25BB7" w14:textId="2B2CB07B" w:rsidR="0045516C" w:rsidRPr="00245B27" w:rsidRDefault="009F58DB" w:rsidP="00440BC1">
            <w:pPr>
              <w:jc w:val="left"/>
              <w:rPr>
                <w:sz w:val="20"/>
                <w:lang w:val="fr-FR"/>
              </w:rPr>
            </w:pPr>
            <w:r w:rsidRPr="00245B27">
              <w:rPr>
                <w:color w:val="000000"/>
                <w:sz w:val="20"/>
                <w:lang w:val="fr-FR"/>
              </w:rPr>
              <w:t>Luminiscent lamp</w:t>
            </w:r>
            <w:r w:rsidRPr="000B3E90">
              <w:rPr>
                <w:color w:val="000000"/>
                <w:sz w:val="20"/>
                <w:lang w:val="uk-UA"/>
              </w:rPr>
              <w:t xml:space="preserve"> ЛПП02-2Х36,</w:t>
            </w:r>
            <w:r w:rsidRPr="00245B27">
              <w:rPr>
                <w:color w:val="000000"/>
                <w:sz w:val="20"/>
                <w:lang w:val="fr-FR"/>
              </w:rPr>
              <w:t xml:space="preserve"> I</w:t>
            </w:r>
            <w:r w:rsidRPr="000B3E90">
              <w:rPr>
                <w:color w:val="000000"/>
                <w:sz w:val="20"/>
                <w:lang w:val="uk-UA"/>
              </w:rPr>
              <w:t xml:space="preserve">Р44   </w:t>
            </w:r>
            <w:r w:rsidR="0045516C" w:rsidRPr="00245B27">
              <w:rPr>
                <w:color w:val="000000"/>
                <w:sz w:val="20"/>
                <w:lang w:val="fr-FR"/>
              </w:rPr>
              <w:br/>
            </w:r>
          </w:p>
        </w:tc>
        <w:tc>
          <w:tcPr>
            <w:tcW w:w="0" w:type="auto"/>
            <w:tcBorders>
              <w:top w:val="single" w:sz="6" w:space="0" w:color="auto"/>
              <w:left w:val="single" w:sz="6" w:space="0" w:color="auto"/>
              <w:bottom w:val="single" w:sz="6" w:space="0" w:color="auto"/>
              <w:right w:val="single" w:sz="6" w:space="0" w:color="auto"/>
            </w:tcBorders>
            <w:vAlign w:val="center"/>
          </w:tcPr>
          <w:p w14:paraId="1F1547FC" w14:textId="2AB7E5EB" w:rsidR="0045516C"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0E77537C" w14:textId="6948BA0A" w:rsidR="0045516C" w:rsidRPr="000B3E90" w:rsidRDefault="0045516C" w:rsidP="00401D13">
            <w:pPr>
              <w:jc w:val="center"/>
              <w:rPr>
                <w:sz w:val="20"/>
              </w:rPr>
            </w:pPr>
            <w:r w:rsidRPr="000B3E90">
              <w:rPr>
                <w:color w:val="000000"/>
                <w:sz w:val="20"/>
                <w:lang w:val="en-US"/>
              </w:rPr>
              <w:t>2</w:t>
            </w:r>
          </w:p>
        </w:tc>
        <w:tc>
          <w:tcPr>
            <w:tcW w:w="0" w:type="auto"/>
            <w:tcBorders>
              <w:top w:val="single" w:sz="6" w:space="0" w:color="auto"/>
              <w:left w:val="single" w:sz="6" w:space="0" w:color="auto"/>
              <w:bottom w:val="single" w:sz="6" w:space="0" w:color="auto"/>
              <w:right w:val="single" w:sz="6" w:space="0" w:color="auto"/>
            </w:tcBorders>
          </w:tcPr>
          <w:p w14:paraId="12CA73B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BC6321B" w14:textId="77777777" w:rsidR="0045516C" w:rsidRPr="000B3E90" w:rsidRDefault="0045516C" w:rsidP="00401D13">
            <w:pPr>
              <w:jc w:val="center"/>
              <w:rPr>
                <w:sz w:val="20"/>
              </w:rPr>
            </w:pPr>
          </w:p>
        </w:tc>
      </w:tr>
      <w:tr w:rsidR="0045516C" w:rsidRPr="000B3E90" w14:paraId="14772039"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765A4A6"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4678896" w14:textId="20D0EFFD" w:rsidR="0045516C" w:rsidRPr="000B3E90" w:rsidRDefault="009F58DB" w:rsidP="00440BC1">
            <w:pPr>
              <w:jc w:val="left"/>
              <w:rPr>
                <w:sz w:val="20"/>
                <w:lang w:val="en-US"/>
              </w:rPr>
            </w:pPr>
            <w:r w:rsidRPr="000B3E90">
              <w:rPr>
                <w:color w:val="000000"/>
                <w:sz w:val="20"/>
                <w:lang w:val="en-US"/>
              </w:rPr>
              <w:t xml:space="preserve">Mercury luminescent lamps of low pressure </w:t>
            </w:r>
            <w:r w:rsidRPr="000B3E90">
              <w:rPr>
                <w:color w:val="000000"/>
                <w:sz w:val="20"/>
                <w:lang w:val="uk-UA"/>
              </w:rPr>
              <w:t xml:space="preserve">ЛБ-36                                                                    </w:t>
            </w:r>
          </w:p>
        </w:tc>
        <w:tc>
          <w:tcPr>
            <w:tcW w:w="0" w:type="auto"/>
            <w:tcBorders>
              <w:top w:val="single" w:sz="6" w:space="0" w:color="auto"/>
              <w:left w:val="single" w:sz="6" w:space="0" w:color="auto"/>
              <w:bottom w:val="single" w:sz="6" w:space="0" w:color="auto"/>
              <w:right w:val="single" w:sz="6" w:space="0" w:color="auto"/>
            </w:tcBorders>
            <w:vAlign w:val="center"/>
          </w:tcPr>
          <w:p w14:paraId="12EF8F14" w14:textId="5CB0E2B9" w:rsidR="0045516C" w:rsidRPr="000B3E90" w:rsidRDefault="0045516C" w:rsidP="00401D13">
            <w:pPr>
              <w:jc w:val="center"/>
              <w:rPr>
                <w:sz w:val="20"/>
              </w:rPr>
            </w:pPr>
            <w:r w:rsidRPr="000B3E90">
              <w:rPr>
                <w:color w:val="000000"/>
                <w:sz w:val="20"/>
                <w:lang w:val="en-US"/>
              </w:rPr>
              <w:t>10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0B50A8AB" w14:textId="540414D8" w:rsidR="0045516C" w:rsidRPr="000B3E90" w:rsidRDefault="0045516C" w:rsidP="00401D13">
            <w:pPr>
              <w:jc w:val="center"/>
              <w:rPr>
                <w:sz w:val="20"/>
              </w:rPr>
            </w:pPr>
            <w:r w:rsidRPr="000B3E90">
              <w:rPr>
                <w:color w:val="000000"/>
                <w:sz w:val="20"/>
                <w:lang w:val="en-US"/>
              </w:rPr>
              <w:t>0,4</w:t>
            </w:r>
          </w:p>
        </w:tc>
        <w:tc>
          <w:tcPr>
            <w:tcW w:w="0" w:type="auto"/>
            <w:tcBorders>
              <w:top w:val="single" w:sz="6" w:space="0" w:color="auto"/>
              <w:left w:val="single" w:sz="6" w:space="0" w:color="auto"/>
              <w:bottom w:val="single" w:sz="6" w:space="0" w:color="auto"/>
              <w:right w:val="single" w:sz="6" w:space="0" w:color="auto"/>
            </w:tcBorders>
          </w:tcPr>
          <w:p w14:paraId="306356A7"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E0016C9" w14:textId="77777777" w:rsidR="0045516C" w:rsidRPr="000B3E90" w:rsidRDefault="0045516C" w:rsidP="00401D13">
            <w:pPr>
              <w:jc w:val="center"/>
              <w:rPr>
                <w:sz w:val="20"/>
              </w:rPr>
            </w:pPr>
          </w:p>
        </w:tc>
      </w:tr>
      <w:tr w:rsidR="0045516C" w:rsidRPr="000B3E90" w14:paraId="2E54A941"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91BE048" w14:textId="4945882E" w:rsidR="0045516C" w:rsidRPr="000B3E90" w:rsidRDefault="0045516C"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D77FF1F" w14:textId="3E5348D1" w:rsidR="0045516C" w:rsidRPr="000B3E90" w:rsidRDefault="009F58DB" w:rsidP="00440BC1">
            <w:pPr>
              <w:jc w:val="left"/>
              <w:rPr>
                <w:sz w:val="20"/>
              </w:rPr>
            </w:pPr>
            <w:r w:rsidRPr="000B3E90">
              <w:rPr>
                <w:color w:val="000000"/>
                <w:sz w:val="20"/>
                <w:lang w:val="en-US"/>
              </w:rPr>
              <w:t xml:space="preserve">Transferrable lamp </w:t>
            </w:r>
            <w:r w:rsidRPr="000B3E90">
              <w:rPr>
                <w:color w:val="000000"/>
                <w:sz w:val="20"/>
                <w:lang w:val="uk-UA"/>
              </w:rPr>
              <w:t xml:space="preserve">РВО-Ч2ХЛ2                                                                    </w:t>
            </w:r>
          </w:p>
        </w:tc>
        <w:tc>
          <w:tcPr>
            <w:tcW w:w="0" w:type="auto"/>
            <w:tcBorders>
              <w:top w:val="single" w:sz="6" w:space="0" w:color="auto"/>
              <w:left w:val="single" w:sz="6" w:space="0" w:color="auto"/>
              <w:bottom w:val="single" w:sz="6" w:space="0" w:color="auto"/>
              <w:right w:val="single" w:sz="6" w:space="0" w:color="auto"/>
            </w:tcBorders>
            <w:vAlign w:val="center"/>
          </w:tcPr>
          <w:p w14:paraId="7F8347B6" w14:textId="7CFCF8A3" w:rsidR="0045516C"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6A631045" w14:textId="17F7B622" w:rsidR="0045516C" w:rsidRPr="000B3E90" w:rsidRDefault="0045516C"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75740A58"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FBDC5A8" w14:textId="77777777" w:rsidR="0045516C" w:rsidRPr="000B3E90" w:rsidRDefault="0045516C" w:rsidP="00401D13">
            <w:pPr>
              <w:jc w:val="center"/>
              <w:rPr>
                <w:sz w:val="20"/>
              </w:rPr>
            </w:pPr>
          </w:p>
        </w:tc>
      </w:tr>
      <w:tr w:rsidR="0045516C" w:rsidRPr="000B3E90" w14:paraId="6223D909"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0EDF9C2"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4934478" w14:textId="4157C8DE" w:rsidR="0045516C" w:rsidRPr="000B3E90" w:rsidRDefault="009F58DB" w:rsidP="00440BC1">
            <w:pPr>
              <w:jc w:val="left"/>
              <w:rPr>
                <w:sz w:val="20"/>
              </w:rPr>
            </w:pPr>
            <w:r w:rsidRPr="000B3E90">
              <w:rPr>
                <w:color w:val="000000"/>
                <w:sz w:val="20"/>
              </w:rPr>
              <w:t>LED indoor lighting lamps</w:t>
            </w:r>
          </w:p>
        </w:tc>
        <w:tc>
          <w:tcPr>
            <w:tcW w:w="0" w:type="auto"/>
            <w:tcBorders>
              <w:top w:val="single" w:sz="6" w:space="0" w:color="auto"/>
              <w:left w:val="single" w:sz="6" w:space="0" w:color="auto"/>
              <w:bottom w:val="single" w:sz="6" w:space="0" w:color="auto"/>
              <w:right w:val="single" w:sz="6" w:space="0" w:color="auto"/>
            </w:tcBorders>
            <w:vAlign w:val="center"/>
          </w:tcPr>
          <w:p w14:paraId="60B683E3" w14:textId="0E7D1D36" w:rsidR="0045516C" w:rsidRPr="000B3E90" w:rsidRDefault="0045516C" w:rsidP="00401D13">
            <w:pPr>
              <w:jc w:val="center"/>
              <w:rPr>
                <w:sz w:val="20"/>
              </w:rPr>
            </w:pPr>
            <w:r w:rsidRPr="000B3E90">
              <w:rPr>
                <w:color w:val="000000"/>
                <w:sz w:val="20"/>
                <w:lang w:val="en-US"/>
              </w:rPr>
              <w:t>10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54EE8E07" w14:textId="40AB85F8" w:rsidR="0045516C" w:rsidRPr="000B3E90" w:rsidRDefault="0045516C" w:rsidP="00401D13">
            <w:pPr>
              <w:jc w:val="center"/>
              <w:rPr>
                <w:sz w:val="20"/>
              </w:rPr>
            </w:pPr>
            <w:r w:rsidRPr="000B3E90">
              <w:rPr>
                <w:color w:val="000000"/>
                <w:sz w:val="20"/>
                <w:lang w:val="en-US"/>
              </w:rPr>
              <w:t>0,1</w:t>
            </w:r>
          </w:p>
        </w:tc>
        <w:tc>
          <w:tcPr>
            <w:tcW w:w="0" w:type="auto"/>
            <w:tcBorders>
              <w:top w:val="single" w:sz="6" w:space="0" w:color="auto"/>
              <w:left w:val="single" w:sz="6" w:space="0" w:color="auto"/>
              <w:bottom w:val="single" w:sz="6" w:space="0" w:color="auto"/>
              <w:right w:val="single" w:sz="6" w:space="0" w:color="auto"/>
            </w:tcBorders>
          </w:tcPr>
          <w:p w14:paraId="5ECB9854"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39FBD09" w14:textId="77777777" w:rsidR="0045516C" w:rsidRPr="000B3E90" w:rsidRDefault="0045516C" w:rsidP="00401D13">
            <w:pPr>
              <w:jc w:val="center"/>
              <w:rPr>
                <w:sz w:val="20"/>
              </w:rPr>
            </w:pPr>
          </w:p>
        </w:tc>
      </w:tr>
      <w:tr w:rsidR="004A29DF" w:rsidRPr="000B3E90" w14:paraId="6DDDE7F2" w14:textId="77777777" w:rsidTr="00E11DD5">
        <w:trPr>
          <w:cantSplit/>
        </w:trPr>
        <w:tc>
          <w:tcPr>
            <w:tcW w:w="0" w:type="auto"/>
            <w:tcBorders>
              <w:top w:val="single" w:sz="6" w:space="0" w:color="auto"/>
              <w:left w:val="single" w:sz="6" w:space="0" w:color="auto"/>
              <w:bottom w:val="single" w:sz="6" w:space="0" w:color="auto"/>
              <w:right w:val="single" w:sz="6" w:space="0" w:color="auto"/>
            </w:tcBorders>
          </w:tcPr>
          <w:p w14:paraId="144A1526" w14:textId="77777777" w:rsidR="004A29DF" w:rsidRPr="000B3E90" w:rsidRDefault="004A29DF"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91A1556" w14:textId="48DE7B26" w:rsidR="004A29DF" w:rsidRPr="000B3E90" w:rsidRDefault="009F58DB" w:rsidP="00440BC1">
            <w:pPr>
              <w:jc w:val="left"/>
              <w:rPr>
                <w:sz w:val="20"/>
              </w:rPr>
            </w:pPr>
            <w:r w:rsidRPr="000B3E90">
              <w:rPr>
                <w:color w:val="000000"/>
                <w:sz w:val="20"/>
                <w:lang w:val="uk-UA"/>
              </w:rPr>
              <w:t xml:space="preserve">Rechargeable lantern                                                                     </w:t>
            </w:r>
          </w:p>
        </w:tc>
        <w:tc>
          <w:tcPr>
            <w:tcW w:w="0" w:type="auto"/>
            <w:tcBorders>
              <w:top w:val="single" w:sz="6" w:space="0" w:color="auto"/>
              <w:left w:val="single" w:sz="6" w:space="0" w:color="auto"/>
              <w:bottom w:val="single" w:sz="6" w:space="0" w:color="auto"/>
              <w:right w:val="single" w:sz="6" w:space="0" w:color="auto"/>
            </w:tcBorders>
          </w:tcPr>
          <w:p w14:paraId="78B18FD5" w14:textId="6FCE028B" w:rsidR="004A29DF"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4EE7C781" w14:textId="074D118D" w:rsidR="004A29DF" w:rsidRPr="000B3E90" w:rsidRDefault="004A29DF"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2CDD73B6" w14:textId="77777777" w:rsidR="004A29DF" w:rsidRPr="000B3E90" w:rsidRDefault="004A29DF"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6ACCA69" w14:textId="77777777" w:rsidR="004A29DF" w:rsidRPr="000B3E90" w:rsidRDefault="004A29DF" w:rsidP="00401D13">
            <w:pPr>
              <w:jc w:val="center"/>
              <w:rPr>
                <w:sz w:val="20"/>
              </w:rPr>
            </w:pPr>
          </w:p>
        </w:tc>
      </w:tr>
      <w:tr w:rsidR="004A29DF" w:rsidRPr="000B3E90" w14:paraId="7E3292E6" w14:textId="77777777" w:rsidTr="00E11DD5">
        <w:trPr>
          <w:cantSplit/>
        </w:trPr>
        <w:tc>
          <w:tcPr>
            <w:tcW w:w="0" w:type="auto"/>
            <w:tcBorders>
              <w:top w:val="single" w:sz="6" w:space="0" w:color="auto"/>
              <w:left w:val="single" w:sz="6" w:space="0" w:color="auto"/>
              <w:bottom w:val="single" w:sz="6" w:space="0" w:color="auto"/>
              <w:right w:val="single" w:sz="6" w:space="0" w:color="auto"/>
            </w:tcBorders>
          </w:tcPr>
          <w:p w14:paraId="75182BE4" w14:textId="77777777" w:rsidR="004A29DF" w:rsidRPr="000B3E90" w:rsidRDefault="004A29DF"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B58C922" w14:textId="1CCDC709" w:rsidR="004A29DF" w:rsidRPr="000B3E90" w:rsidRDefault="009F58DB" w:rsidP="00440BC1">
            <w:pPr>
              <w:jc w:val="left"/>
              <w:rPr>
                <w:sz w:val="20"/>
                <w:lang w:val="en-US"/>
              </w:rPr>
            </w:pPr>
            <w:r w:rsidRPr="000B3E90">
              <w:rPr>
                <w:color w:val="000000"/>
                <w:sz w:val="20"/>
                <w:lang w:val="en-US"/>
              </w:rPr>
              <w:t>Unipolar open switch</w:t>
            </w:r>
            <w:r w:rsidRPr="000B3E90">
              <w:rPr>
                <w:color w:val="000000"/>
                <w:sz w:val="20"/>
              </w:rPr>
              <w:t xml:space="preserve"> </w:t>
            </w:r>
            <w:r w:rsidR="004A29DF" w:rsidRPr="000B3E90">
              <w:rPr>
                <w:color w:val="000000"/>
                <w:sz w:val="20"/>
                <w:lang w:val="ru-RU"/>
              </w:rPr>
              <w:t>ВСБ</w:t>
            </w:r>
            <w:r w:rsidR="004A29DF" w:rsidRPr="000B3E90">
              <w:rPr>
                <w:color w:val="000000"/>
                <w:sz w:val="20"/>
                <w:lang w:val="en-US"/>
              </w:rPr>
              <w:t>10-1-1-0-</w:t>
            </w:r>
            <w:r w:rsidR="004A29DF" w:rsidRPr="000B3E90">
              <w:rPr>
                <w:color w:val="000000"/>
                <w:sz w:val="20"/>
                <w:lang w:val="ru-RU"/>
              </w:rPr>
              <w:t>ЛБ</w:t>
            </w:r>
            <w:r w:rsidR="004A29DF" w:rsidRPr="000B3E90">
              <w:rPr>
                <w:color w:val="000000"/>
                <w:sz w:val="20"/>
                <w:lang w:val="en-US"/>
              </w:rPr>
              <w:t>,</w:t>
            </w:r>
            <w:r w:rsidR="004A29DF" w:rsidRPr="000B3E90">
              <w:rPr>
                <w:color w:val="000000"/>
                <w:sz w:val="20"/>
                <w:lang w:val="ru-RU"/>
              </w:rPr>
              <w:t>Р</w:t>
            </w:r>
            <w:r w:rsidR="004A29DF" w:rsidRPr="000B3E90">
              <w:rPr>
                <w:color w:val="000000"/>
                <w:sz w:val="20"/>
                <w:lang w:val="en-US"/>
              </w:rPr>
              <w:t>44</w:t>
            </w:r>
          </w:p>
        </w:tc>
        <w:tc>
          <w:tcPr>
            <w:tcW w:w="0" w:type="auto"/>
            <w:tcBorders>
              <w:top w:val="single" w:sz="6" w:space="0" w:color="auto"/>
              <w:left w:val="single" w:sz="6" w:space="0" w:color="auto"/>
              <w:bottom w:val="single" w:sz="6" w:space="0" w:color="auto"/>
              <w:right w:val="single" w:sz="6" w:space="0" w:color="auto"/>
            </w:tcBorders>
          </w:tcPr>
          <w:p w14:paraId="5828E834" w14:textId="5A6DF769" w:rsidR="004A29DF" w:rsidRPr="000B3E90" w:rsidRDefault="004A29DF" w:rsidP="00401D13">
            <w:pPr>
              <w:jc w:val="center"/>
              <w:rPr>
                <w:sz w:val="20"/>
                <w:lang w:val="en-US"/>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3460FE57" w14:textId="189E8FC7" w:rsidR="004A29DF" w:rsidRPr="000B3E90" w:rsidRDefault="004A29DF" w:rsidP="00401D13">
            <w:pPr>
              <w:jc w:val="center"/>
              <w:rPr>
                <w:sz w:val="20"/>
              </w:rPr>
            </w:pPr>
            <w:r w:rsidRPr="000B3E90">
              <w:rPr>
                <w:color w:val="000000"/>
                <w:sz w:val="20"/>
                <w:lang w:val="en-US"/>
              </w:rPr>
              <w:t>1</w:t>
            </w:r>
          </w:p>
        </w:tc>
        <w:tc>
          <w:tcPr>
            <w:tcW w:w="0" w:type="auto"/>
            <w:tcBorders>
              <w:top w:val="single" w:sz="6" w:space="0" w:color="auto"/>
              <w:left w:val="single" w:sz="6" w:space="0" w:color="auto"/>
              <w:bottom w:val="single" w:sz="6" w:space="0" w:color="auto"/>
              <w:right w:val="single" w:sz="6" w:space="0" w:color="auto"/>
            </w:tcBorders>
          </w:tcPr>
          <w:p w14:paraId="080A1538" w14:textId="77777777" w:rsidR="004A29DF" w:rsidRPr="000B3E90" w:rsidRDefault="004A29DF"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5DCAF02" w14:textId="77777777" w:rsidR="004A29DF" w:rsidRPr="000B3E90" w:rsidRDefault="004A29DF" w:rsidP="00401D13">
            <w:pPr>
              <w:jc w:val="center"/>
              <w:rPr>
                <w:sz w:val="20"/>
              </w:rPr>
            </w:pPr>
          </w:p>
        </w:tc>
      </w:tr>
      <w:tr w:rsidR="0045516C" w:rsidRPr="000B3E90" w14:paraId="28B1F62A"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753A8414"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0E9DD4A" w14:textId="3224358E" w:rsidR="0045516C" w:rsidRPr="000B3E90" w:rsidRDefault="009F58DB" w:rsidP="00440BC1">
            <w:pPr>
              <w:jc w:val="left"/>
              <w:rPr>
                <w:sz w:val="20"/>
                <w:lang w:val="en-US"/>
              </w:rPr>
            </w:pPr>
            <w:r w:rsidRPr="000B3E90">
              <w:rPr>
                <w:color w:val="000000"/>
                <w:sz w:val="20"/>
                <w:lang w:val="en-US"/>
              </w:rPr>
              <w:t>Distributing box</w:t>
            </w:r>
          </w:p>
        </w:tc>
        <w:tc>
          <w:tcPr>
            <w:tcW w:w="0" w:type="auto"/>
            <w:tcBorders>
              <w:top w:val="single" w:sz="6" w:space="0" w:color="auto"/>
              <w:left w:val="single" w:sz="6" w:space="0" w:color="auto"/>
              <w:bottom w:val="single" w:sz="6" w:space="0" w:color="auto"/>
              <w:right w:val="single" w:sz="6" w:space="0" w:color="auto"/>
            </w:tcBorders>
            <w:vAlign w:val="center"/>
          </w:tcPr>
          <w:p w14:paraId="06DB3AA0" w14:textId="723903A1" w:rsidR="0045516C" w:rsidRPr="000B3E90" w:rsidRDefault="0045516C" w:rsidP="00401D13">
            <w:pPr>
              <w:jc w:val="center"/>
              <w:rPr>
                <w:sz w:val="20"/>
              </w:rPr>
            </w:pPr>
            <w:r w:rsidRPr="000B3E90">
              <w:rPr>
                <w:color w:val="000000"/>
                <w:sz w:val="20"/>
                <w:lang w:val="en-US"/>
              </w:rPr>
              <w:t>100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2364BE54" w14:textId="385C9558" w:rsidR="0045516C" w:rsidRPr="000B3E90" w:rsidRDefault="0045516C" w:rsidP="00401D13">
            <w:pPr>
              <w:jc w:val="center"/>
              <w:rPr>
                <w:sz w:val="20"/>
              </w:rPr>
            </w:pPr>
            <w:r w:rsidRPr="000B3E90">
              <w:rPr>
                <w:color w:val="000000"/>
                <w:sz w:val="20"/>
                <w:lang w:val="en-US"/>
              </w:rPr>
              <w:t>0,03</w:t>
            </w:r>
          </w:p>
        </w:tc>
        <w:tc>
          <w:tcPr>
            <w:tcW w:w="0" w:type="auto"/>
            <w:tcBorders>
              <w:top w:val="single" w:sz="6" w:space="0" w:color="auto"/>
              <w:left w:val="single" w:sz="6" w:space="0" w:color="auto"/>
              <w:bottom w:val="single" w:sz="6" w:space="0" w:color="auto"/>
              <w:right w:val="single" w:sz="6" w:space="0" w:color="auto"/>
            </w:tcBorders>
          </w:tcPr>
          <w:p w14:paraId="6AE66AD0"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49CA6A6" w14:textId="77777777" w:rsidR="0045516C" w:rsidRPr="000B3E90" w:rsidRDefault="0045516C" w:rsidP="00401D13">
            <w:pPr>
              <w:jc w:val="center"/>
              <w:rPr>
                <w:sz w:val="20"/>
              </w:rPr>
            </w:pPr>
          </w:p>
        </w:tc>
      </w:tr>
      <w:tr w:rsidR="0045516C" w:rsidRPr="000B3E90" w14:paraId="41DC25E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E3D642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2437FD2B" w14:textId="15BED916" w:rsidR="0045516C" w:rsidRPr="000B3E90" w:rsidRDefault="009F58DB" w:rsidP="00440BC1">
            <w:pPr>
              <w:jc w:val="left"/>
              <w:rPr>
                <w:sz w:val="20"/>
              </w:rPr>
            </w:pPr>
            <w:r w:rsidRPr="000B3E90">
              <w:rPr>
                <w:color w:val="000000"/>
                <w:sz w:val="20"/>
                <w:lang w:val="en-US"/>
              </w:rPr>
              <w:t>Welled steel longitudinally pipes of mark</w:t>
            </w:r>
            <w:r w:rsidRPr="000B3E90">
              <w:rPr>
                <w:color w:val="000000"/>
                <w:sz w:val="20"/>
                <w:lang w:val="uk-UA"/>
              </w:rPr>
              <w:t xml:space="preserve"> 20, </w:t>
            </w:r>
            <w:r w:rsidRPr="000B3E90">
              <w:rPr>
                <w:color w:val="000000"/>
                <w:sz w:val="20"/>
                <w:lang w:val="en-US"/>
              </w:rPr>
              <w:t xml:space="preserve">OD. </w:t>
            </w:r>
            <w:r w:rsidRPr="000B3E90">
              <w:rPr>
                <w:color w:val="000000"/>
                <w:sz w:val="20"/>
                <w:lang w:val="uk-UA"/>
              </w:rPr>
              <w:t xml:space="preserve"> 20 </w:t>
            </w:r>
            <w:r w:rsidRPr="000B3E90">
              <w:rPr>
                <w:color w:val="000000"/>
                <w:sz w:val="20"/>
                <w:lang w:val="en-US"/>
              </w:rPr>
              <w:t>mm</w:t>
            </w:r>
            <w:r w:rsidRPr="000B3E90">
              <w:rPr>
                <w:color w:val="000000"/>
                <w:sz w:val="20"/>
                <w:lang w:val="uk-UA"/>
              </w:rPr>
              <w:t>,</w:t>
            </w:r>
            <w:r w:rsidRPr="000B3E90">
              <w:rPr>
                <w:color w:val="000000"/>
                <w:sz w:val="20"/>
                <w:lang w:val="uk-UA"/>
              </w:rPr>
              <w:br/>
            </w:r>
            <w:r w:rsidRPr="000B3E90">
              <w:rPr>
                <w:color w:val="000000"/>
                <w:sz w:val="20"/>
                <w:lang w:val="en-US"/>
              </w:rPr>
              <w:t>thickness</w:t>
            </w:r>
            <w:r w:rsidRPr="000B3E90">
              <w:rPr>
                <w:color w:val="000000"/>
                <w:sz w:val="20"/>
                <w:lang w:val="uk-UA"/>
              </w:rPr>
              <w:t xml:space="preserve"> 1 </w:t>
            </w:r>
            <w:r w:rsidRPr="000B3E90">
              <w:rPr>
                <w:color w:val="000000"/>
                <w:sz w:val="20"/>
                <w:lang w:val="en-US"/>
              </w:rPr>
              <w:t>mm</w:t>
            </w:r>
            <w:r w:rsidRPr="000B3E90">
              <w:rPr>
                <w:color w:val="000000"/>
                <w:sz w:val="20"/>
                <w:lang w:val="uk-UA"/>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2F81BA9" w14:textId="7AF72EB8" w:rsidR="0045516C" w:rsidRPr="000B3E90" w:rsidRDefault="004A29DF" w:rsidP="00401D13">
            <w:pPr>
              <w:jc w:val="center"/>
              <w:rPr>
                <w:sz w:val="20"/>
                <w:lang w:val="en-US"/>
              </w:rPr>
            </w:pPr>
            <w:r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vAlign w:val="center"/>
          </w:tcPr>
          <w:p w14:paraId="5349EF58" w14:textId="65C78102" w:rsidR="0045516C" w:rsidRPr="000B3E90" w:rsidRDefault="0045516C" w:rsidP="00401D13">
            <w:pPr>
              <w:jc w:val="center"/>
              <w:rPr>
                <w:sz w:val="20"/>
              </w:rPr>
            </w:pPr>
            <w:r w:rsidRPr="000B3E90">
              <w:rPr>
                <w:color w:val="000000"/>
                <w:sz w:val="20"/>
                <w:lang w:val="en-US"/>
              </w:rPr>
              <w:t>20</w:t>
            </w:r>
          </w:p>
        </w:tc>
        <w:tc>
          <w:tcPr>
            <w:tcW w:w="0" w:type="auto"/>
            <w:tcBorders>
              <w:top w:val="single" w:sz="6" w:space="0" w:color="auto"/>
              <w:left w:val="single" w:sz="6" w:space="0" w:color="auto"/>
              <w:bottom w:val="single" w:sz="6" w:space="0" w:color="auto"/>
              <w:right w:val="single" w:sz="6" w:space="0" w:color="auto"/>
            </w:tcBorders>
          </w:tcPr>
          <w:p w14:paraId="566FF1B6"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F98BECB" w14:textId="77777777" w:rsidR="0045516C" w:rsidRPr="000B3E90" w:rsidRDefault="0045516C" w:rsidP="00401D13">
            <w:pPr>
              <w:jc w:val="center"/>
              <w:rPr>
                <w:sz w:val="20"/>
              </w:rPr>
            </w:pPr>
          </w:p>
        </w:tc>
      </w:tr>
      <w:tr w:rsidR="0045516C" w:rsidRPr="000B3E90" w14:paraId="1188E66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5A6AC37"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62994A5" w14:textId="4B833B11" w:rsidR="0045516C" w:rsidRPr="000B3E90" w:rsidRDefault="009F58DB" w:rsidP="00440BC1">
            <w:pPr>
              <w:jc w:val="left"/>
              <w:rPr>
                <w:sz w:val="20"/>
                <w:lang w:val="en-US"/>
              </w:rPr>
            </w:pPr>
            <w:r w:rsidRPr="000B3E90">
              <w:rPr>
                <w:color w:val="000000"/>
                <w:sz w:val="20"/>
                <w:lang w:val="en-US"/>
              </w:rPr>
              <w:t>Brackets for double-sided cables</w:t>
            </w:r>
            <w:r w:rsidRPr="000B3E90">
              <w:rPr>
                <w:color w:val="000000"/>
                <w:sz w:val="20"/>
                <w:lang w:val="uk-UA"/>
              </w:rPr>
              <w:br/>
              <w:t xml:space="preserve">К729, К730                                                                    </w:t>
            </w:r>
          </w:p>
        </w:tc>
        <w:tc>
          <w:tcPr>
            <w:tcW w:w="0" w:type="auto"/>
            <w:tcBorders>
              <w:top w:val="single" w:sz="6" w:space="0" w:color="auto"/>
              <w:left w:val="single" w:sz="6" w:space="0" w:color="auto"/>
              <w:bottom w:val="single" w:sz="6" w:space="0" w:color="auto"/>
              <w:right w:val="single" w:sz="6" w:space="0" w:color="auto"/>
            </w:tcBorders>
            <w:vAlign w:val="center"/>
          </w:tcPr>
          <w:p w14:paraId="14384F8B" w14:textId="603F4483" w:rsidR="0045516C" w:rsidRPr="000B3E90" w:rsidRDefault="0045516C" w:rsidP="00401D13">
            <w:pPr>
              <w:jc w:val="center"/>
              <w:rPr>
                <w:sz w:val="20"/>
                <w:lang w:val="en-US"/>
              </w:rPr>
            </w:pPr>
            <w:r w:rsidRPr="000B3E90">
              <w:rPr>
                <w:color w:val="000000"/>
                <w:sz w:val="20"/>
                <w:lang w:val="en-US"/>
              </w:rPr>
              <w:t>100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4F50338E" w14:textId="2E48EF98" w:rsidR="0045516C" w:rsidRPr="000B3E90" w:rsidRDefault="0045516C" w:rsidP="00401D13">
            <w:pPr>
              <w:jc w:val="center"/>
              <w:rPr>
                <w:sz w:val="20"/>
              </w:rPr>
            </w:pPr>
            <w:r w:rsidRPr="000B3E90">
              <w:rPr>
                <w:color w:val="000000"/>
                <w:sz w:val="20"/>
                <w:lang w:val="en-US"/>
              </w:rPr>
              <w:t>0,08</w:t>
            </w:r>
          </w:p>
        </w:tc>
        <w:tc>
          <w:tcPr>
            <w:tcW w:w="0" w:type="auto"/>
            <w:tcBorders>
              <w:top w:val="single" w:sz="6" w:space="0" w:color="auto"/>
              <w:left w:val="single" w:sz="6" w:space="0" w:color="auto"/>
              <w:bottom w:val="single" w:sz="6" w:space="0" w:color="auto"/>
              <w:right w:val="single" w:sz="6" w:space="0" w:color="auto"/>
            </w:tcBorders>
          </w:tcPr>
          <w:p w14:paraId="52D6A0E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EE8BC35" w14:textId="77777777" w:rsidR="0045516C" w:rsidRPr="000B3E90" w:rsidRDefault="0045516C" w:rsidP="00401D13">
            <w:pPr>
              <w:jc w:val="center"/>
              <w:rPr>
                <w:sz w:val="20"/>
              </w:rPr>
            </w:pPr>
          </w:p>
        </w:tc>
      </w:tr>
      <w:tr w:rsidR="0045516C" w:rsidRPr="000B3E90" w14:paraId="66826A5B"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BFB5974"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04A389CA" w14:textId="3A7FCCDF" w:rsidR="0045516C" w:rsidRPr="000B3E90" w:rsidRDefault="009F58DB" w:rsidP="00440BC1">
            <w:pPr>
              <w:jc w:val="left"/>
              <w:rPr>
                <w:sz w:val="20"/>
                <w:lang w:val="en-US"/>
              </w:rPr>
            </w:pPr>
            <w:r w:rsidRPr="000B3E90">
              <w:rPr>
                <w:color w:val="000000"/>
                <w:sz w:val="20"/>
                <w:lang w:val="en-US"/>
              </w:rPr>
              <w:t>Wall dowels</w:t>
            </w:r>
            <w:r w:rsidRPr="000B3E90">
              <w:rPr>
                <w:color w:val="000000"/>
                <w:sz w:val="20"/>
                <w:lang w:val="uk-UA"/>
              </w:rPr>
              <w:t xml:space="preserve"> </w:t>
            </w:r>
            <w:r w:rsidR="0045516C" w:rsidRPr="000B3E90">
              <w:rPr>
                <w:color w:val="000000"/>
                <w:sz w:val="20"/>
                <w:lang w:val="en-US"/>
              </w:rPr>
              <w:t>У658, У661</w:t>
            </w:r>
            <w:r w:rsidR="0045516C" w:rsidRPr="000B3E90">
              <w:rPr>
                <w:color w:val="000000"/>
                <w:sz w:val="20"/>
                <w:lang w:val="en-US"/>
              </w:rPr>
              <w:br/>
            </w:r>
          </w:p>
        </w:tc>
        <w:tc>
          <w:tcPr>
            <w:tcW w:w="0" w:type="auto"/>
            <w:tcBorders>
              <w:top w:val="single" w:sz="6" w:space="0" w:color="auto"/>
              <w:left w:val="single" w:sz="6" w:space="0" w:color="auto"/>
              <w:bottom w:val="single" w:sz="6" w:space="0" w:color="auto"/>
              <w:right w:val="single" w:sz="6" w:space="0" w:color="auto"/>
            </w:tcBorders>
            <w:vAlign w:val="center"/>
          </w:tcPr>
          <w:p w14:paraId="10E9CB46" w14:textId="753BE0CF" w:rsidR="0045516C" w:rsidRPr="000B3E90" w:rsidRDefault="0045516C" w:rsidP="00401D13">
            <w:pPr>
              <w:jc w:val="center"/>
              <w:rPr>
                <w:sz w:val="20"/>
              </w:rPr>
            </w:pPr>
            <w:r w:rsidRPr="000B3E90">
              <w:rPr>
                <w:color w:val="000000"/>
                <w:sz w:val="20"/>
                <w:lang w:val="en-US"/>
              </w:rPr>
              <w:t>100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7427FB71" w14:textId="1B1A2DAF" w:rsidR="0045516C" w:rsidRPr="000B3E90" w:rsidRDefault="0045516C" w:rsidP="00401D13">
            <w:pPr>
              <w:jc w:val="center"/>
              <w:rPr>
                <w:sz w:val="20"/>
              </w:rPr>
            </w:pPr>
            <w:r w:rsidRPr="000B3E90">
              <w:rPr>
                <w:color w:val="000000"/>
                <w:sz w:val="20"/>
                <w:lang w:val="en-US"/>
              </w:rPr>
              <w:t>0,08</w:t>
            </w:r>
          </w:p>
        </w:tc>
        <w:tc>
          <w:tcPr>
            <w:tcW w:w="0" w:type="auto"/>
            <w:tcBorders>
              <w:top w:val="single" w:sz="6" w:space="0" w:color="auto"/>
              <w:left w:val="single" w:sz="6" w:space="0" w:color="auto"/>
              <w:bottom w:val="single" w:sz="6" w:space="0" w:color="auto"/>
              <w:right w:val="single" w:sz="6" w:space="0" w:color="auto"/>
            </w:tcBorders>
          </w:tcPr>
          <w:p w14:paraId="3CE6150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1C1E531" w14:textId="77777777" w:rsidR="0045516C" w:rsidRPr="000B3E90" w:rsidRDefault="0045516C" w:rsidP="00401D13">
            <w:pPr>
              <w:jc w:val="center"/>
              <w:rPr>
                <w:sz w:val="20"/>
              </w:rPr>
            </w:pPr>
          </w:p>
        </w:tc>
      </w:tr>
      <w:tr w:rsidR="0045516C" w:rsidRPr="000B3E90" w14:paraId="486453C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343711EE" w14:textId="34F4BBB9" w:rsidR="0045516C" w:rsidRPr="000B3E90" w:rsidRDefault="0045516C" w:rsidP="00BF5AF2">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FB7AE61" w14:textId="3DB4F7FB" w:rsidR="0045516C" w:rsidRPr="000B3E90" w:rsidRDefault="009F58DB" w:rsidP="00440BC1">
            <w:pPr>
              <w:jc w:val="left"/>
              <w:rPr>
                <w:sz w:val="20"/>
              </w:rPr>
            </w:pPr>
            <w:r w:rsidRPr="000B3E90">
              <w:rPr>
                <w:color w:val="000000"/>
                <w:sz w:val="20"/>
                <w:lang w:val="en-US"/>
              </w:rPr>
              <w:t>Metal case [groove]</w:t>
            </w:r>
          </w:p>
        </w:tc>
        <w:tc>
          <w:tcPr>
            <w:tcW w:w="0" w:type="auto"/>
            <w:tcBorders>
              <w:top w:val="single" w:sz="6" w:space="0" w:color="auto"/>
              <w:left w:val="single" w:sz="6" w:space="0" w:color="auto"/>
              <w:bottom w:val="single" w:sz="6" w:space="0" w:color="auto"/>
              <w:right w:val="single" w:sz="6" w:space="0" w:color="auto"/>
            </w:tcBorders>
            <w:vAlign w:val="center"/>
          </w:tcPr>
          <w:p w14:paraId="04A98DB1" w14:textId="648B42F5" w:rsidR="0045516C" w:rsidRPr="000B3E90" w:rsidRDefault="004A29DF" w:rsidP="00401D13">
            <w:pPr>
              <w:jc w:val="center"/>
              <w:rPr>
                <w:sz w:val="20"/>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77AD7998" w14:textId="735451CB" w:rsidR="0045516C" w:rsidRPr="000B3E90" w:rsidRDefault="0045516C" w:rsidP="00401D13">
            <w:pPr>
              <w:jc w:val="center"/>
              <w:rPr>
                <w:sz w:val="20"/>
              </w:rPr>
            </w:pPr>
            <w:r w:rsidRPr="000B3E90">
              <w:rPr>
                <w:color w:val="000000"/>
                <w:sz w:val="20"/>
                <w:lang w:val="en-US"/>
              </w:rPr>
              <w:t>7,5</w:t>
            </w:r>
          </w:p>
        </w:tc>
        <w:tc>
          <w:tcPr>
            <w:tcW w:w="0" w:type="auto"/>
            <w:tcBorders>
              <w:top w:val="single" w:sz="6" w:space="0" w:color="auto"/>
              <w:left w:val="single" w:sz="6" w:space="0" w:color="auto"/>
              <w:bottom w:val="single" w:sz="6" w:space="0" w:color="auto"/>
              <w:right w:val="single" w:sz="6" w:space="0" w:color="auto"/>
            </w:tcBorders>
          </w:tcPr>
          <w:p w14:paraId="551EA23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3413A40" w14:textId="77777777" w:rsidR="0045516C" w:rsidRPr="000B3E90" w:rsidRDefault="0045516C" w:rsidP="00401D13">
            <w:pPr>
              <w:jc w:val="center"/>
              <w:rPr>
                <w:sz w:val="20"/>
              </w:rPr>
            </w:pPr>
          </w:p>
        </w:tc>
      </w:tr>
      <w:tr w:rsidR="0045516C" w:rsidRPr="000B3E90" w14:paraId="0582ACB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BF00CA2"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32173EC" w14:textId="3F2A538D" w:rsidR="0045516C" w:rsidRPr="000B3E90" w:rsidRDefault="009F58DB" w:rsidP="00440BC1">
            <w:pPr>
              <w:jc w:val="left"/>
              <w:rPr>
                <w:sz w:val="20"/>
                <w:lang w:val="en-US"/>
              </w:rPr>
            </w:pPr>
            <w:r w:rsidRPr="000B3E90">
              <w:rPr>
                <w:color w:val="000000"/>
                <w:sz w:val="20"/>
                <w:lang w:val="en-US"/>
              </w:rPr>
              <w:t>Wall dowels</w:t>
            </w:r>
            <w:r w:rsidRPr="000B3E90">
              <w:rPr>
                <w:color w:val="000000"/>
                <w:sz w:val="20"/>
                <w:lang w:val="uk-UA"/>
              </w:rPr>
              <w:t xml:space="preserve"> </w:t>
            </w:r>
            <w:r w:rsidR="0045516C" w:rsidRPr="000B3E90">
              <w:rPr>
                <w:color w:val="000000"/>
                <w:sz w:val="20"/>
                <w:lang w:val="en-US"/>
              </w:rPr>
              <w:t xml:space="preserve"> У658, У661</w:t>
            </w:r>
            <w:r w:rsidR="0045516C" w:rsidRPr="000B3E90">
              <w:rPr>
                <w:color w:val="000000"/>
                <w:sz w:val="20"/>
                <w:lang w:val="en-US"/>
              </w:rPr>
              <w:tab/>
            </w:r>
          </w:p>
        </w:tc>
        <w:tc>
          <w:tcPr>
            <w:tcW w:w="0" w:type="auto"/>
            <w:tcBorders>
              <w:top w:val="single" w:sz="6" w:space="0" w:color="auto"/>
              <w:left w:val="single" w:sz="6" w:space="0" w:color="auto"/>
              <w:bottom w:val="single" w:sz="6" w:space="0" w:color="auto"/>
              <w:right w:val="single" w:sz="6" w:space="0" w:color="auto"/>
            </w:tcBorders>
            <w:vAlign w:val="center"/>
          </w:tcPr>
          <w:p w14:paraId="4569131B" w14:textId="5641F6F6" w:rsidR="0045516C" w:rsidRPr="000B3E90" w:rsidRDefault="0045516C" w:rsidP="00401D13">
            <w:pPr>
              <w:jc w:val="center"/>
              <w:rPr>
                <w:sz w:val="20"/>
              </w:rPr>
            </w:pPr>
            <w:r w:rsidRPr="000B3E90">
              <w:rPr>
                <w:color w:val="000000"/>
                <w:sz w:val="20"/>
                <w:lang w:val="en-US"/>
              </w:rPr>
              <w:t>100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6B0EBBA3" w14:textId="1FB9CB19" w:rsidR="0045516C" w:rsidRPr="000B3E90" w:rsidRDefault="0045516C" w:rsidP="00401D13">
            <w:pPr>
              <w:jc w:val="center"/>
              <w:rPr>
                <w:sz w:val="20"/>
              </w:rPr>
            </w:pPr>
            <w:r w:rsidRPr="000B3E90">
              <w:rPr>
                <w:color w:val="000000"/>
                <w:sz w:val="20"/>
                <w:lang w:val="en-US"/>
              </w:rPr>
              <w:t>0,12</w:t>
            </w:r>
          </w:p>
        </w:tc>
        <w:tc>
          <w:tcPr>
            <w:tcW w:w="0" w:type="auto"/>
            <w:tcBorders>
              <w:top w:val="single" w:sz="6" w:space="0" w:color="auto"/>
              <w:left w:val="single" w:sz="6" w:space="0" w:color="auto"/>
              <w:bottom w:val="single" w:sz="6" w:space="0" w:color="auto"/>
              <w:right w:val="single" w:sz="6" w:space="0" w:color="auto"/>
            </w:tcBorders>
          </w:tcPr>
          <w:p w14:paraId="2F414B56"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6F3E41A" w14:textId="77777777" w:rsidR="0045516C" w:rsidRPr="000B3E90" w:rsidRDefault="0045516C" w:rsidP="00401D13">
            <w:pPr>
              <w:jc w:val="center"/>
              <w:rPr>
                <w:sz w:val="20"/>
              </w:rPr>
            </w:pPr>
          </w:p>
        </w:tc>
      </w:tr>
      <w:tr w:rsidR="0045516C" w:rsidRPr="000B3E90" w14:paraId="44D901DF"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1279D81" w14:textId="77777777" w:rsidR="0045516C" w:rsidRPr="000B3E90" w:rsidRDefault="0045516C" w:rsidP="00401D13">
            <w:pPr>
              <w:pStyle w:val="aff5"/>
              <w:numPr>
                <w:ilvl w:val="0"/>
                <w:numId w:val="172"/>
              </w:num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67D20EDD" w14:textId="5D72D3C0" w:rsidR="0045516C" w:rsidRPr="000B3E90" w:rsidRDefault="009F58DB" w:rsidP="00440BC1">
            <w:pPr>
              <w:jc w:val="left"/>
              <w:rPr>
                <w:sz w:val="20"/>
              </w:rPr>
            </w:pPr>
            <w:r w:rsidRPr="000B3E90">
              <w:rPr>
                <w:color w:val="000000"/>
                <w:sz w:val="20"/>
                <w:lang w:val="en-US"/>
              </w:rPr>
              <w:t>Wall dowels</w:t>
            </w:r>
            <w:r w:rsidRPr="000B3E90">
              <w:rPr>
                <w:color w:val="000000"/>
                <w:sz w:val="20"/>
                <w:lang w:val="uk-UA"/>
              </w:rPr>
              <w:t xml:space="preserve"> </w:t>
            </w:r>
            <w:r w:rsidR="0045516C" w:rsidRPr="000B3E90">
              <w:rPr>
                <w:color w:val="000000"/>
                <w:sz w:val="20"/>
                <w:lang w:val="en-US"/>
              </w:rPr>
              <w:t>У658, У661</w:t>
            </w:r>
            <w:r w:rsidR="0045516C" w:rsidRPr="000B3E90">
              <w:rPr>
                <w:color w:val="000000"/>
                <w:sz w:val="20"/>
                <w:lang w:val="en-US"/>
              </w:rPr>
              <w:br/>
            </w:r>
          </w:p>
        </w:tc>
        <w:tc>
          <w:tcPr>
            <w:tcW w:w="0" w:type="auto"/>
            <w:tcBorders>
              <w:top w:val="single" w:sz="6" w:space="0" w:color="auto"/>
              <w:left w:val="single" w:sz="6" w:space="0" w:color="auto"/>
              <w:bottom w:val="single" w:sz="6" w:space="0" w:color="auto"/>
              <w:right w:val="single" w:sz="6" w:space="0" w:color="auto"/>
            </w:tcBorders>
            <w:vAlign w:val="center"/>
          </w:tcPr>
          <w:p w14:paraId="00912C8D" w14:textId="10C9788D" w:rsidR="0045516C" w:rsidRPr="000B3E90" w:rsidRDefault="0045516C" w:rsidP="00401D13">
            <w:pPr>
              <w:jc w:val="center"/>
              <w:rPr>
                <w:sz w:val="20"/>
              </w:rPr>
            </w:pPr>
            <w:r w:rsidRPr="000B3E90">
              <w:rPr>
                <w:color w:val="000000"/>
                <w:sz w:val="20"/>
                <w:lang w:val="en-US"/>
              </w:rPr>
              <w:t>100</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5C66CA41" w14:textId="0EC45091" w:rsidR="0045516C" w:rsidRPr="000B3E90" w:rsidRDefault="0045516C" w:rsidP="00401D13">
            <w:pPr>
              <w:jc w:val="center"/>
              <w:rPr>
                <w:sz w:val="20"/>
              </w:rPr>
            </w:pPr>
            <w:r w:rsidRPr="000B3E90">
              <w:rPr>
                <w:color w:val="000000"/>
                <w:sz w:val="20"/>
                <w:lang w:val="en-US"/>
              </w:rPr>
              <w:t>0,32</w:t>
            </w:r>
          </w:p>
        </w:tc>
        <w:tc>
          <w:tcPr>
            <w:tcW w:w="0" w:type="auto"/>
            <w:tcBorders>
              <w:top w:val="single" w:sz="6" w:space="0" w:color="auto"/>
              <w:left w:val="single" w:sz="6" w:space="0" w:color="auto"/>
              <w:bottom w:val="single" w:sz="6" w:space="0" w:color="auto"/>
              <w:right w:val="single" w:sz="6" w:space="0" w:color="auto"/>
            </w:tcBorders>
          </w:tcPr>
          <w:p w14:paraId="6E69FFD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73880948" w14:textId="77777777" w:rsidR="0045516C" w:rsidRPr="000B3E90" w:rsidRDefault="0045516C" w:rsidP="00401D13">
            <w:pPr>
              <w:jc w:val="center"/>
              <w:rPr>
                <w:sz w:val="20"/>
              </w:rPr>
            </w:pPr>
          </w:p>
        </w:tc>
      </w:tr>
      <w:tr w:rsidR="0045516C" w:rsidRPr="000B3E90" w14:paraId="198AFE1A"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5429A572" w14:textId="77777777" w:rsidR="0045516C" w:rsidRPr="000B3E90" w:rsidRDefault="0045516C" w:rsidP="00401D13">
            <w:pPr>
              <w:pStyle w:val="aff5"/>
              <w:numPr>
                <w:ilvl w:val="0"/>
                <w:numId w:val="172"/>
              </w:numPr>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5CBCF3A8" w14:textId="5C674548" w:rsidR="0045516C" w:rsidRPr="000B3E90" w:rsidRDefault="009F58DB" w:rsidP="00440BC1">
            <w:pPr>
              <w:jc w:val="left"/>
              <w:rPr>
                <w:color w:val="000000"/>
                <w:sz w:val="20"/>
                <w:lang w:val="en-US"/>
              </w:rPr>
            </w:pPr>
            <w:r w:rsidRPr="000B3E90">
              <w:rPr>
                <w:color w:val="000000"/>
                <w:sz w:val="20"/>
                <w:lang w:val="en-US"/>
              </w:rPr>
              <w:t>Cable</w:t>
            </w:r>
            <w:r w:rsidRPr="000B3E90">
              <w:rPr>
                <w:color w:val="000000"/>
                <w:sz w:val="20"/>
                <w:lang w:val="uk-UA"/>
              </w:rPr>
              <w:t xml:space="preserve"> ВВГнгд 3Х2,5</w:t>
            </w:r>
            <w:r w:rsidRPr="000B3E90">
              <w:rPr>
                <w:color w:val="000000"/>
                <w:sz w:val="20"/>
                <w:lang w:val="en-US"/>
              </w:rPr>
              <w:t>mm</w:t>
            </w:r>
            <w:r w:rsidRPr="000B3E90">
              <w:rPr>
                <w:color w:val="000000"/>
                <w:sz w:val="20"/>
                <w:lang w:val="uk-UA"/>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14:paraId="57DC6DCA" w14:textId="72BB05D3" w:rsidR="0045516C" w:rsidRPr="000B3E90" w:rsidRDefault="0045516C" w:rsidP="00401D13">
            <w:pPr>
              <w:jc w:val="center"/>
              <w:rPr>
                <w:color w:val="000000"/>
                <w:sz w:val="20"/>
                <w:lang w:val="en-US"/>
              </w:rPr>
            </w:pPr>
            <w:r w:rsidRPr="000B3E90">
              <w:rPr>
                <w:color w:val="000000"/>
                <w:sz w:val="20"/>
                <w:lang w:val="en-US"/>
              </w:rPr>
              <w:t>1000</w:t>
            </w:r>
            <w:r w:rsidR="004A29DF"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vAlign w:val="center"/>
          </w:tcPr>
          <w:p w14:paraId="3E6CBE97" w14:textId="50483CAF" w:rsidR="0045516C" w:rsidRPr="000B3E90" w:rsidRDefault="0045516C" w:rsidP="00401D13">
            <w:pPr>
              <w:jc w:val="center"/>
              <w:rPr>
                <w:color w:val="000000"/>
                <w:sz w:val="20"/>
                <w:lang w:val="uk-UA"/>
              </w:rPr>
            </w:pPr>
            <w:r w:rsidRPr="000B3E90">
              <w:rPr>
                <w:color w:val="000000"/>
                <w:sz w:val="20"/>
                <w:lang w:val="en-US"/>
              </w:rPr>
              <w:t>0,02</w:t>
            </w:r>
          </w:p>
        </w:tc>
        <w:tc>
          <w:tcPr>
            <w:tcW w:w="0" w:type="auto"/>
            <w:tcBorders>
              <w:top w:val="single" w:sz="6" w:space="0" w:color="auto"/>
              <w:left w:val="single" w:sz="6" w:space="0" w:color="auto"/>
              <w:bottom w:val="single" w:sz="6" w:space="0" w:color="auto"/>
              <w:right w:val="single" w:sz="6" w:space="0" w:color="auto"/>
            </w:tcBorders>
          </w:tcPr>
          <w:p w14:paraId="6CD88962"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A1B6F55" w14:textId="77777777" w:rsidR="0045516C" w:rsidRPr="000B3E90" w:rsidRDefault="0045516C" w:rsidP="00401D13">
            <w:pPr>
              <w:jc w:val="center"/>
              <w:rPr>
                <w:sz w:val="20"/>
              </w:rPr>
            </w:pPr>
          </w:p>
        </w:tc>
      </w:tr>
      <w:tr w:rsidR="0045516C" w:rsidRPr="000B3E90" w14:paraId="651CDC95"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442E658" w14:textId="77777777" w:rsidR="0045516C" w:rsidRPr="000B3E90" w:rsidRDefault="0045516C" w:rsidP="00401D13">
            <w:pPr>
              <w:pStyle w:val="aff5"/>
              <w:numPr>
                <w:ilvl w:val="0"/>
                <w:numId w:val="172"/>
              </w:numPr>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158B689B" w14:textId="0C667E76" w:rsidR="0045516C" w:rsidRPr="000B3E90" w:rsidRDefault="009F58DB" w:rsidP="00440BC1">
            <w:pPr>
              <w:jc w:val="left"/>
              <w:rPr>
                <w:color w:val="000000"/>
                <w:sz w:val="20"/>
                <w:lang w:val="uk-UA"/>
              </w:rPr>
            </w:pPr>
            <w:r w:rsidRPr="000B3E90">
              <w:rPr>
                <w:color w:val="000000"/>
                <w:sz w:val="20"/>
                <w:lang w:val="en-US"/>
              </w:rPr>
              <w:t>Wire</w:t>
            </w:r>
            <w:r w:rsidRPr="000B3E90">
              <w:rPr>
                <w:color w:val="000000"/>
                <w:sz w:val="20"/>
                <w:lang w:val="uk-UA"/>
              </w:rPr>
              <w:t xml:space="preserve"> 3.2,5</w:t>
            </w:r>
            <w:r w:rsidRPr="000B3E90">
              <w:rPr>
                <w:color w:val="000000"/>
                <w:sz w:val="20"/>
                <w:lang w:val="en-US"/>
              </w:rPr>
              <w:t>mm</w:t>
            </w:r>
            <w:r w:rsidRPr="000B3E90">
              <w:rPr>
                <w:color w:val="000000"/>
                <w:sz w:val="20"/>
                <w:lang w:val="uk-UA"/>
              </w:rPr>
              <w:t xml:space="preserve">2 ПВСнгд                                                                    </w:t>
            </w:r>
          </w:p>
        </w:tc>
        <w:tc>
          <w:tcPr>
            <w:tcW w:w="0" w:type="auto"/>
            <w:tcBorders>
              <w:top w:val="single" w:sz="6" w:space="0" w:color="auto"/>
              <w:left w:val="single" w:sz="6" w:space="0" w:color="auto"/>
              <w:bottom w:val="single" w:sz="6" w:space="0" w:color="auto"/>
              <w:right w:val="single" w:sz="6" w:space="0" w:color="auto"/>
            </w:tcBorders>
            <w:vAlign w:val="center"/>
          </w:tcPr>
          <w:p w14:paraId="2038C359" w14:textId="70B954CC" w:rsidR="0045516C" w:rsidRPr="000B3E90" w:rsidRDefault="0045516C" w:rsidP="00401D13">
            <w:pPr>
              <w:jc w:val="center"/>
              <w:rPr>
                <w:color w:val="000000"/>
                <w:sz w:val="20"/>
                <w:lang w:val="uk-UA"/>
              </w:rPr>
            </w:pPr>
            <w:r w:rsidRPr="000B3E90">
              <w:rPr>
                <w:color w:val="000000"/>
                <w:sz w:val="20"/>
                <w:lang w:val="en-US"/>
              </w:rPr>
              <w:t>1000</w:t>
            </w:r>
            <w:r w:rsidR="004A29DF"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vAlign w:val="center"/>
          </w:tcPr>
          <w:p w14:paraId="3CAAFA49" w14:textId="68A3D1D8" w:rsidR="0045516C" w:rsidRPr="000B3E90" w:rsidRDefault="0045516C" w:rsidP="00401D13">
            <w:pPr>
              <w:jc w:val="center"/>
              <w:rPr>
                <w:color w:val="000000"/>
                <w:sz w:val="20"/>
                <w:lang w:val="uk-UA"/>
              </w:rPr>
            </w:pPr>
            <w:r w:rsidRPr="000B3E90">
              <w:rPr>
                <w:color w:val="000000"/>
                <w:sz w:val="20"/>
                <w:lang w:val="en-US"/>
              </w:rPr>
              <w:t>0,025</w:t>
            </w:r>
          </w:p>
        </w:tc>
        <w:tc>
          <w:tcPr>
            <w:tcW w:w="0" w:type="auto"/>
            <w:tcBorders>
              <w:top w:val="single" w:sz="6" w:space="0" w:color="auto"/>
              <w:left w:val="single" w:sz="6" w:space="0" w:color="auto"/>
              <w:bottom w:val="single" w:sz="6" w:space="0" w:color="auto"/>
              <w:right w:val="single" w:sz="6" w:space="0" w:color="auto"/>
            </w:tcBorders>
          </w:tcPr>
          <w:p w14:paraId="06508AE7"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5AED853A" w14:textId="77777777" w:rsidR="0045516C" w:rsidRPr="000B3E90" w:rsidRDefault="0045516C" w:rsidP="00401D13">
            <w:pPr>
              <w:jc w:val="center"/>
              <w:rPr>
                <w:sz w:val="20"/>
              </w:rPr>
            </w:pPr>
          </w:p>
        </w:tc>
      </w:tr>
      <w:tr w:rsidR="0045516C" w:rsidRPr="000B3E90" w14:paraId="763832D3"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F472A28" w14:textId="77777777" w:rsidR="0045516C" w:rsidRPr="000B3E90" w:rsidRDefault="0045516C" w:rsidP="00401D13">
            <w:pPr>
              <w:pStyle w:val="aff5"/>
              <w:numPr>
                <w:ilvl w:val="0"/>
                <w:numId w:val="172"/>
              </w:numPr>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828F4D6" w14:textId="78DFF63C" w:rsidR="0045516C" w:rsidRPr="000B3E90" w:rsidRDefault="009F58DB" w:rsidP="00440BC1">
            <w:pPr>
              <w:jc w:val="left"/>
              <w:rPr>
                <w:color w:val="000000"/>
                <w:sz w:val="20"/>
                <w:lang w:val="uk-UA"/>
              </w:rPr>
            </w:pPr>
            <w:r w:rsidRPr="000B3E90">
              <w:rPr>
                <w:color w:val="000000"/>
                <w:sz w:val="20"/>
                <w:lang w:val="en-US"/>
              </w:rPr>
              <w:t xml:space="preserve">Wires with polyvinylchloride insulation with copper core, mark </w:t>
            </w:r>
            <w:r w:rsidRPr="000B3E90">
              <w:rPr>
                <w:color w:val="000000"/>
                <w:sz w:val="20"/>
                <w:lang w:val="uk-UA"/>
              </w:rPr>
              <w:t>ПВнг-нд,</w:t>
            </w:r>
            <w:r w:rsidRPr="000B3E90">
              <w:rPr>
                <w:color w:val="000000"/>
                <w:sz w:val="20"/>
                <w:lang w:val="uk-UA"/>
              </w:rPr>
              <w:br/>
              <w:t xml:space="preserve">6mm2                                                                    </w:t>
            </w:r>
          </w:p>
        </w:tc>
        <w:tc>
          <w:tcPr>
            <w:tcW w:w="0" w:type="auto"/>
            <w:tcBorders>
              <w:top w:val="single" w:sz="6" w:space="0" w:color="auto"/>
              <w:left w:val="single" w:sz="6" w:space="0" w:color="auto"/>
              <w:bottom w:val="single" w:sz="6" w:space="0" w:color="auto"/>
              <w:right w:val="single" w:sz="6" w:space="0" w:color="auto"/>
            </w:tcBorders>
            <w:vAlign w:val="center"/>
          </w:tcPr>
          <w:p w14:paraId="264560FA" w14:textId="78BE8000" w:rsidR="0045516C" w:rsidRPr="000B3E90" w:rsidRDefault="0045516C" w:rsidP="00401D13">
            <w:pPr>
              <w:jc w:val="center"/>
              <w:rPr>
                <w:color w:val="000000"/>
                <w:sz w:val="20"/>
                <w:lang w:val="uk-UA"/>
              </w:rPr>
            </w:pPr>
            <w:r w:rsidRPr="000B3E90">
              <w:rPr>
                <w:color w:val="000000"/>
                <w:sz w:val="20"/>
                <w:lang w:val="en-US"/>
              </w:rPr>
              <w:t>1000</w:t>
            </w:r>
            <w:r w:rsidR="004A29DF"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vAlign w:val="center"/>
          </w:tcPr>
          <w:p w14:paraId="4EA6293E" w14:textId="2ACCE509" w:rsidR="0045516C" w:rsidRPr="000B3E90" w:rsidRDefault="0045516C" w:rsidP="00401D13">
            <w:pPr>
              <w:jc w:val="center"/>
              <w:rPr>
                <w:color w:val="000000"/>
                <w:sz w:val="20"/>
                <w:lang w:val="uk-UA"/>
              </w:rPr>
            </w:pPr>
            <w:r w:rsidRPr="000B3E90">
              <w:rPr>
                <w:color w:val="000000"/>
                <w:sz w:val="20"/>
                <w:lang w:val="en-US"/>
              </w:rPr>
              <w:t>0,06</w:t>
            </w:r>
          </w:p>
        </w:tc>
        <w:tc>
          <w:tcPr>
            <w:tcW w:w="0" w:type="auto"/>
            <w:tcBorders>
              <w:top w:val="single" w:sz="6" w:space="0" w:color="auto"/>
              <w:left w:val="single" w:sz="6" w:space="0" w:color="auto"/>
              <w:bottom w:val="single" w:sz="6" w:space="0" w:color="auto"/>
              <w:right w:val="single" w:sz="6" w:space="0" w:color="auto"/>
            </w:tcBorders>
          </w:tcPr>
          <w:p w14:paraId="578901D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3E199364" w14:textId="77777777" w:rsidR="0045516C" w:rsidRPr="000B3E90" w:rsidRDefault="0045516C" w:rsidP="00401D13">
            <w:pPr>
              <w:jc w:val="center"/>
              <w:rPr>
                <w:sz w:val="20"/>
              </w:rPr>
            </w:pPr>
          </w:p>
        </w:tc>
      </w:tr>
      <w:tr w:rsidR="0045516C" w:rsidRPr="000B3E90" w14:paraId="697A3F8B"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6502BE23" w14:textId="77777777" w:rsidR="0045516C" w:rsidRPr="000B3E90" w:rsidRDefault="0045516C" w:rsidP="00401D13">
            <w:pPr>
              <w:pStyle w:val="aff5"/>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5453DBA" w14:textId="6A71421B" w:rsidR="0045516C" w:rsidRPr="000B3E90" w:rsidRDefault="0045516C" w:rsidP="00440BC1">
            <w:pPr>
              <w:jc w:val="left"/>
              <w:rPr>
                <w:color w:val="000000"/>
                <w:sz w:val="20"/>
                <w:lang w:val="en-US"/>
              </w:rPr>
            </w:pPr>
            <w:r w:rsidRPr="000B3E90">
              <w:rPr>
                <w:color w:val="000000"/>
                <w:sz w:val="20"/>
                <w:lang w:val="en-US"/>
              </w:rPr>
              <w:t xml:space="preserve"> </w:t>
            </w:r>
            <w:r w:rsidR="009F58DB" w:rsidRPr="000B3E90">
              <w:rPr>
                <w:b/>
                <w:color w:val="000000"/>
                <w:sz w:val="20"/>
                <w:lang w:val="en-US"/>
              </w:rPr>
              <w:t xml:space="preserve"> Section</w:t>
            </w:r>
            <w:r w:rsidR="009F58DB" w:rsidRPr="000B3E90">
              <w:rPr>
                <w:b/>
                <w:bCs/>
                <w:color w:val="000000"/>
                <w:sz w:val="20"/>
                <w:lang w:val="uk-UA"/>
              </w:rPr>
              <w:t xml:space="preserve"> 1. </w:t>
            </w:r>
            <w:r w:rsidR="009F58DB" w:rsidRPr="000B3E90">
              <w:rPr>
                <w:b/>
                <w:bCs/>
                <w:color w:val="000000"/>
                <w:sz w:val="20"/>
                <w:lang w:val="en-US"/>
              </w:rPr>
              <w:t>Automatization</w:t>
            </w:r>
          </w:p>
        </w:tc>
        <w:tc>
          <w:tcPr>
            <w:tcW w:w="0" w:type="auto"/>
            <w:tcBorders>
              <w:top w:val="single" w:sz="6" w:space="0" w:color="auto"/>
              <w:left w:val="single" w:sz="6" w:space="0" w:color="auto"/>
              <w:bottom w:val="single" w:sz="6" w:space="0" w:color="auto"/>
              <w:right w:val="single" w:sz="6" w:space="0" w:color="auto"/>
            </w:tcBorders>
            <w:vAlign w:val="center"/>
          </w:tcPr>
          <w:p w14:paraId="3C5DC975" w14:textId="3709D15C"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vAlign w:val="center"/>
          </w:tcPr>
          <w:p w14:paraId="750672E1" w14:textId="0EB178F6" w:rsidR="0045516C" w:rsidRPr="000B3E90" w:rsidRDefault="0045516C"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137218BA"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B2B5C22" w14:textId="77777777" w:rsidR="0045516C" w:rsidRPr="000B3E90" w:rsidRDefault="0045516C" w:rsidP="00401D13">
            <w:pPr>
              <w:jc w:val="center"/>
              <w:rPr>
                <w:sz w:val="20"/>
              </w:rPr>
            </w:pPr>
          </w:p>
        </w:tc>
      </w:tr>
      <w:tr w:rsidR="0045516C" w:rsidRPr="000B3E90" w14:paraId="497FC0E0"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11E4A45F" w14:textId="69BE6231" w:rsidR="0045516C" w:rsidRPr="000B3E90" w:rsidRDefault="0045516C" w:rsidP="00BF5AF2">
            <w:pPr>
              <w:pStyle w:val="aff5"/>
              <w:numPr>
                <w:ilvl w:val="0"/>
                <w:numId w:val="172"/>
              </w:numPr>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0B828112" w14:textId="1BCDC50D" w:rsidR="0045516C" w:rsidRPr="000B3E90" w:rsidRDefault="009F58DB" w:rsidP="00440BC1">
            <w:pPr>
              <w:jc w:val="left"/>
              <w:rPr>
                <w:color w:val="000000"/>
                <w:sz w:val="20"/>
                <w:lang w:val="uk-UA"/>
              </w:rPr>
            </w:pPr>
            <w:r w:rsidRPr="000B3E90">
              <w:rPr>
                <w:color w:val="000000"/>
                <w:sz w:val="20"/>
                <w:lang w:val="en-US"/>
              </w:rPr>
              <w:t>Metal case [groove]</w:t>
            </w:r>
          </w:p>
        </w:tc>
        <w:tc>
          <w:tcPr>
            <w:tcW w:w="0" w:type="auto"/>
            <w:tcBorders>
              <w:top w:val="single" w:sz="6" w:space="0" w:color="auto"/>
              <w:left w:val="single" w:sz="6" w:space="0" w:color="auto"/>
              <w:bottom w:val="single" w:sz="6" w:space="0" w:color="auto"/>
              <w:right w:val="single" w:sz="6" w:space="0" w:color="auto"/>
            </w:tcBorders>
            <w:vAlign w:val="center"/>
          </w:tcPr>
          <w:p w14:paraId="289E37A1" w14:textId="4D115189" w:rsidR="0045516C" w:rsidRPr="000B3E90" w:rsidRDefault="004A29DF" w:rsidP="00401D13">
            <w:pPr>
              <w:jc w:val="center"/>
              <w:rPr>
                <w:color w:val="000000"/>
                <w:sz w:val="20"/>
                <w:lang w:val="uk-UA"/>
              </w:rPr>
            </w:pPr>
            <w:r w:rsidRPr="000B3E90">
              <w:rPr>
                <w:color w:val="000000"/>
                <w:sz w:val="20"/>
                <w:lang w:val="en-US"/>
              </w:rPr>
              <w:t>units</w:t>
            </w:r>
          </w:p>
        </w:tc>
        <w:tc>
          <w:tcPr>
            <w:tcW w:w="0" w:type="auto"/>
            <w:tcBorders>
              <w:top w:val="single" w:sz="6" w:space="0" w:color="auto"/>
              <w:left w:val="single" w:sz="6" w:space="0" w:color="auto"/>
              <w:bottom w:val="single" w:sz="6" w:space="0" w:color="auto"/>
              <w:right w:val="single" w:sz="6" w:space="0" w:color="auto"/>
            </w:tcBorders>
            <w:vAlign w:val="center"/>
          </w:tcPr>
          <w:p w14:paraId="58C8D5C8" w14:textId="1F4088A5" w:rsidR="0045516C" w:rsidRPr="000B3E90" w:rsidRDefault="0045516C" w:rsidP="00401D13">
            <w:pPr>
              <w:jc w:val="center"/>
              <w:rPr>
                <w:color w:val="000000"/>
                <w:sz w:val="20"/>
                <w:lang w:val="uk-UA"/>
              </w:rPr>
            </w:pPr>
            <w:r w:rsidRPr="000B3E90">
              <w:rPr>
                <w:color w:val="000000"/>
                <w:sz w:val="20"/>
                <w:lang w:val="en-US"/>
              </w:rPr>
              <w:t>7,5</w:t>
            </w:r>
          </w:p>
        </w:tc>
        <w:tc>
          <w:tcPr>
            <w:tcW w:w="0" w:type="auto"/>
            <w:tcBorders>
              <w:top w:val="single" w:sz="6" w:space="0" w:color="auto"/>
              <w:left w:val="single" w:sz="6" w:space="0" w:color="auto"/>
              <w:bottom w:val="single" w:sz="6" w:space="0" w:color="auto"/>
              <w:right w:val="single" w:sz="6" w:space="0" w:color="auto"/>
            </w:tcBorders>
          </w:tcPr>
          <w:p w14:paraId="2BBE3FA3" w14:textId="77777777" w:rsidR="0045516C" w:rsidRPr="000B3E90" w:rsidRDefault="0045516C" w:rsidP="00401D13">
            <w:pPr>
              <w:jc w:val="center"/>
              <w:rPr>
                <w:sz w:val="20"/>
                <w:lang w:val="ru-RU"/>
              </w:rPr>
            </w:pPr>
          </w:p>
        </w:tc>
        <w:tc>
          <w:tcPr>
            <w:tcW w:w="0" w:type="auto"/>
            <w:tcBorders>
              <w:top w:val="single" w:sz="6" w:space="0" w:color="auto"/>
              <w:left w:val="single" w:sz="6" w:space="0" w:color="auto"/>
              <w:bottom w:val="single" w:sz="6" w:space="0" w:color="auto"/>
              <w:right w:val="single" w:sz="6" w:space="0" w:color="auto"/>
            </w:tcBorders>
          </w:tcPr>
          <w:p w14:paraId="3C9C0BDC" w14:textId="77777777" w:rsidR="0045516C" w:rsidRPr="000B3E90" w:rsidRDefault="0045516C" w:rsidP="00401D13">
            <w:pPr>
              <w:jc w:val="center"/>
              <w:rPr>
                <w:sz w:val="20"/>
                <w:lang w:val="ru-RU"/>
              </w:rPr>
            </w:pPr>
          </w:p>
        </w:tc>
      </w:tr>
      <w:tr w:rsidR="0045516C" w:rsidRPr="000B3E90" w14:paraId="49F7F0B9"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51735EE" w14:textId="77777777" w:rsidR="0045516C" w:rsidRPr="000B3E90" w:rsidRDefault="0045516C" w:rsidP="00401D13">
            <w:pPr>
              <w:pStyle w:val="aff5"/>
              <w:numPr>
                <w:ilvl w:val="0"/>
                <w:numId w:val="172"/>
              </w:numPr>
              <w:jc w:val="center"/>
              <w:rPr>
                <w:color w:val="000000"/>
                <w:sz w:val="20"/>
                <w:lang w:val="en-US"/>
              </w:rPr>
            </w:pPr>
          </w:p>
        </w:tc>
        <w:tc>
          <w:tcPr>
            <w:tcW w:w="0" w:type="auto"/>
            <w:tcBorders>
              <w:top w:val="single" w:sz="6" w:space="0" w:color="auto"/>
              <w:left w:val="single" w:sz="6" w:space="0" w:color="auto"/>
              <w:bottom w:val="single" w:sz="6" w:space="0" w:color="auto"/>
              <w:right w:val="single" w:sz="6" w:space="0" w:color="auto"/>
            </w:tcBorders>
          </w:tcPr>
          <w:p w14:paraId="3A6E1273" w14:textId="7E9898C9" w:rsidR="0045516C" w:rsidRPr="000B3E90" w:rsidRDefault="009F58DB" w:rsidP="00440BC1">
            <w:pPr>
              <w:pStyle w:val="aff5"/>
              <w:ind w:left="360"/>
              <w:jc w:val="left"/>
              <w:rPr>
                <w:color w:val="000000"/>
                <w:sz w:val="20"/>
                <w:lang w:val="en-US"/>
              </w:rPr>
            </w:pPr>
            <w:r w:rsidRPr="000B3E90">
              <w:rPr>
                <w:color w:val="000000"/>
                <w:sz w:val="20"/>
                <w:lang w:val="en-US"/>
              </w:rPr>
              <w:t>Wall dowels</w:t>
            </w:r>
            <w:r w:rsidRPr="000B3E90">
              <w:rPr>
                <w:color w:val="000000"/>
                <w:sz w:val="20"/>
                <w:lang w:val="uk-UA"/>
              </w:rPr>
              <w:t xml:space="preserve"> </w:t>
            </w:r>
            <w:r w:rsidR="0045516C" w:rsidRPr="000B3E90">
              <w:rPr>
                <w:color w:val="000000"/>
                <w:sz w:val="20"/>
                <w:lang w:val="en-US"/>
              </w:rPr>
              <w:t xml:space="preserve"> У658, У661</w:t>
            </w:r>
          </w:p>
        </w:tc>
        <w:tc>
          <w:tcPr>
            <w:tcW w:w="0" w:type="auto"/>
            <w:tcBorders>
              <w:top w:val="single" w:sz="6" w:space="0" w:color="auto"/>
              <w:left w:val="single" w:sz="6" w:space="0" w:color="auto"/>
              <w:bottom w:val="single" w:sz="6" w:space="0" w:color="auto"/>
              <w:right w:val="single" w:sz="6" w:space="0" w:color="auto"/>
            </w:tcBorders>
            <w:vAlign w:val="center"/>
          </w:tcPr>
          <w:p w14:paraId="2BC6AB02" w14:textId="7B541325" w:rsidR="0045516C" w:rsidRPr="000B3E90" w:rsidRDefault="0045516C" w:rsidP="00401D13">
            <w:pPr>
              <w:jc w:val="center"/>
              <w:rPr>
                <w:color w:val="000000"/>
                <w:sz w:val="20"/>
                <w:lang w:val="en-US"/>
              </w:rPr>
            </w:pPr>
            <w:r w:rsidRPr="000B3E90">
              <w:rPr>
                <w:color w:val="000000"/>
                <w:sz w:val="20"/>
                <w:lang w:val="en-US"/>
              </w:rPr>
              <w:t>100ш</w:t>
            </w:r>
            <w:r w:rsidR="004A29DF" w:rsidRPr="000B3E90">
              <w:rPr>
                <w:color w:val="000000"/>
                <w:sz w:val="20"/>
                <w:lang w:val="en-US"/>
              </w:rPr>
              <w:t xml:space="preserve"> units</w:t>
            </w:r>
          </w:p>
        </w:tc>
        <w:tc>
          <w:tcPr>
            <w:tcW w:w="0" w:type="auto"/>
            <w:tcBorders>
              <w:top w:val="single" w:sz="6" w:space="0" w:color="auto"/>
              <w:left w:val="single" w:sz="6" w:space="0" w:color="auto"/>
              <w:bottom w:val="single" w:sz="6" w:space="0" w:color="auto"/>
              <w:right w:val="single" w:sz="6" w:space="0" w:color="auto"/>
            </w:tcBorders>
            <w:vAlign w:val="center"/>
          </w:tcPr>
          <w:p w14:paraId="7F9B2E69" w14:textId="071EB381" w:rsidR="0045516C" w:rsidRPr="000B3E90" w:rsidRDefault="0045516C" w:rsidP="00401D13">
            <w:pPr>
              <w:jc w:val="center"/>
              <w:rPr>
                <w:color w:val="000000"/>
                <w:sz w:val="20"/>
                <w:lang w:val="uk-UA"/>
              </w:rPr>
            </w:pPr>
            <w:r w:rsidRPr="000B3E90">
              <w:rPr>
                <w:color w:val="000000"/>
                <w:sz w:val="20"/>
                <w:lang w:val="en-US"/>
              </w:rPr>
              <w:t>0,12</w:t>
            </w:r>
          </w:p>
        </w:tc>
        <w:tc>
          <w:tcPr>
            <w:tcW w:w="0" w:type="auto"/>
            <w:tcBorders>
              <w:top w:val="single" w:sz="6" w:space="0" w:color="auto"/>
              <w:left w:val="single" w:sz="6" w:space="0" w:color="auto"/>
              <w:bottom w:val="single" w:sz="6" w:space="0" w:color="auto"/>
              <w:right w:val="single" w:sz="6" w:space="0" w:color="auto"/>
            </w:tcBorders>
          </w:tcPr>
          <w:p w14:paraId="7F50654E"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4A4B6895" w14:textId="77777777" w:rsidR="0045516C" w:rsidRPr="000B3E90" w:rsidRDefault="0045516C" w:rsidP="00401D13">
            <w:pPr>
              <w:jc w:val="center"/>
              <w:rPr>
                <w:sz w:val="20"/>
              </w:rPr>
            </w:pPr>
          </w:p>
        </w:tc>
      </w:tr>
      <w:tr w:rsidR="0045516C" w:rsidRPr="000B3E90" w14:paraId="0C2EE3E6"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47DAC5D1" w14:textId="77777777" w:rsidR="0045516C" w:rsidRPr="000B3E90" w:rsidRDefault="0045516C" w:rsidP="00401D13">
            <w:pPr>
              <w:pStyle w:val="aff5"/>
              <w:numPr>
                <w:ilvl w:val="0"/>
                <w:numId w:val="172"/>
              </w:numPr>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2EE3D03F" w14:textId="586CDA8E" w:rsidR="0045516C" w:rsidRPr="000B3E90" w:rsidRDefault="009F58DB" w:rsidP="00440BC1">
            <w:pPr>
              <w:jc w:val="left"/>
              <w:rPr>
                <w:color w:val="000000"/>
                <w:sz w:val="20"/>
                <w:lang w:val="uk-UA"/>
              </w:rPr>
            </w:pPr>
            <w:r w:rsidRPr="000B3E90">
              <w:rPr>
                <w:color w:val="000000"/>
                <w:sz w:val="20"/>
                <w:lang w:val="en-US"/>
              </w:rPr>
              <w:t xml:space="preserve">Cable </w:t>
            </w:r>
            <w:r w:rsidRPr="000B3E90">
              <w:rPr>
                <w:color w:val="000000"/>
                <w:sz w:val="20"/>
                <w:lang w:val="uk-UA"/>
              </w:rPr>
              <w:t xml:space="preserve">ПВСнгд, 2х1,0 mm2                                                                    </w:t>
            </w:r>
            <w:r w:rsidR="0045516C" w:rsidRPr="000B3E90">
              <w:rPr>
                <w:color w:val="000000"/>
                <w:sz w:val="20"/>
                <w:lang w:val="en-US"/>
              </w:rPr>
              <w:br/>
            </w:r>
          </w:p>
        </w:tc>
        <w:tc>
          <w:tcPr>
            <w:tcW w:w="0" w:type="auto"/>
            <w:tcBorders>
              <w:top w:val="single" w:sz="6" w:space="0" w:color="auto"/>
              <w:left w:val="single" w:sz="6" w:space="0" w:color="auto"/>
              <w:bottom w:val="single" w:sz="6" w:space="0" w:color="auto"/>
              <w:right w:val="single" w:sz="6" w:space="0" w:color="auto"/>
            </w:tcBorders>
            <w:vAlign w:val="center"/>
          </w:tcPr>
          <w:p w14:paraId="74B8DB3F" w14:textId="45267A58" w:rsidR="0045516C" w:rsidRPr="000B3E90" w:rsidRDefault="0045516C" w:rsidP="00401D13">
            <w:pPr>
              <w:jc w:val="center"/>
              <w:rPr>
                <w:color w:val="000000"/>
                <w:sz w:val="20"/>
                <w:lang w:val="uk-UA"/>
              </w:rPr>
            </w:pPr>
            <w:r w:rsidRPr="000B3E90">
              <w:rPr>
                <w:color w:val="000000"/>
                <w:sz w:val="20"/>
                <w:lang w:val="en-US"/>
              </w:rPr>
              <w:t>1000</w:t>
            </w:r>
            <w:r w:rsidR="004A29DF" w:rsidRPr="000B3E90">
              <w:rPr>
                <w:color w:val="000000"/>
                <w:sz w:val="20"/>
                <w:lang w:val="en-US"/>
              </w:rPr>
              <w:t>m</w:t>
            </w:r>
          </w:p>
        </w:tc>
        <w:tc>
          <w:tcPr>
            <w:tcW w:w="0" w:type="auto"/>
            <w:tcBorders>
              <w:top w:val="single" w:sz="6" w:space="0" w:color="auto"/>
              <w:left w:val="single" w:sz="6" w:space="0" w:color="auto"/>
              <w:bottom w:val="single" w:sz="6" w:space="0" w:color="auto"/>
              <w:right w:val="single" w:sz="6" w:space="0" w:color="auto"/>
            </w:tcBorders>
            <w:vAlign w:val="center"/>
          </w:tcPr>
          <w:p w14:paraId="72C00256" w14:textId="690FC55E" w:rsidR="0045516C" w:rsidRPr="000B3E90" w:rsidRDefault="0045516C" w:rsidP="00401D13">
            <w:pPr>
              <w:jc w:val="center"/>
              <w:rPr>
                <w:color w:val="000000"/>
                <w:sz w:val="20"/>
                <w:lang w:val="uk-UA"/>
              </w:rPr>
            </w:pPr>
            <w:r w:rsidRPr="000B3E90">
              <w:rPr>
                <w:color w:val="000000"/>
                <w:sz w:val="20"/>
                <w:lang w:val="en-US"/>
              </w:rPr>
              <w:t>0,03</w:t>
            </w:r>
          </w:p>
        </w:tc>
        <w:tc>
          <w:tcPr>
            <w:tcW w:w="0" w:type="auto"/>
            <w:tcBorders>
              <w:top w:val="single" w:sz="6" w:space="0" w:color="auto"/>
              <w:left w:val="single" w:sz="6" w:space="0" w:color="auto"/>
              <w:bottom w:val="single" w:sz="6" w:space="0" w:color="auto"/>
              <w:right w:val="single" w:sz="6" w:space="0" w:color="auto"/>
            </w:tcBorders>
          </w:tcPr>
          <w:p w14:paraId="4B268039" w14:textId="77777777" w:rsidR="0045516C" w:rsidRPr="000B3E90" w:rsidRDefault="0045516C" w:rsidP="00401D13">
            <w:pPr>
              <w:jc w:val="center"/>
              <w:rPr>
                <w:sz w:val="20"/>
              </w:rPr>
            </w:pPr>
          </w:p>
        </w:tc>
        <w:tc>
          <w:tcPr>
            <w:tcW w:w="0" w:type="auto"/>
            <w:tcBorders>
              <w:top w:val="single" w:sz="6" w:space="0" w:color="auto"/>
              <w:left w:val="single" w:sz="6" w:space="0" w:color="auto"/>
              <w:bottom w:val="single" w:sz="6" w:space="0" w:color="auto"/>
              <w:right w:val="single" w:sz="6" w:space="0" w:color="auto"/>
            </w:tcBorders>
          </w:tcPr>
          <w:p w14:paraId="1F11E29A" w14:textId="77777777" w:rsidR="0045516C" w:rsidRPr="000B3E90" w:rsidRDefault="0045516C" w:rsidP="00401D13">
            <w:pPr>
              <w:jc w:val="center"/>
              <w:rPr>
                <w:sz w:val="20"/>
              </w:rPr>
            </w:pPr>
          </w:p>
        </w:tc>
      </w:tr>
      <w:tr w:rsidR="00881030" w:rsidRPr="000B3E90" w14:paraId="2DF764F1" w14:textId="77777777" w:rsidTr="00855639">
        <w:trPr>
          <w:cantSplit/>
        </w:trPr>
        <w:tc>
          <w:tcPr>
            <w:tcW w:w="0" w:type="auto"/>
            <w:tcBorders>
              <w:top w:val="single" w:sz="6" w:space="0" w:color="auto"/>
              <w:left w:val="single" w:sz="6" w:space="0" w:color="auto"/>
              <w:bottom w:val="single" w:sz="6" w:space="0" w:color="auto"/>
              <w:right w:val="single" w:sz="6" w:space="0" w:color="auto"/>
            </w:tcBorders>
          </w:tcPr>
          <w:p w14:paraId="08A4D893" w14:textId="77777777" w:rsidR="00881030" w:rsidRPr="000B3E90" w:rsidRDefault="00881030" w:rsidP="00401D13">
            <w:pPr>
              <w:pStyle w:val="aff5"/>
              <w:rPr>
                <w:color w:val="000000"/>
                <w:sz w:val="20"/>
              </w:rPr>
            </w:pPr>
          </w:p>
        </w:tc>
        <w:tc>
          <w:tcPr>
            <w:tcW w:w="0" w:type="auto"/>
            <w:tcBorders>
              <w:top w:val="single" w:sz="6" w:space="0" w:color="auto"/>
              <w:left w:val="single" w:sz="6" w:space="0" w:color="auto"/>
              <w:bottom w:val="single" w:sz="6" w:space="0" w:color="auto"/>
              <w:right w:val="single" w:sz="6" w:space="0" w:color="auto"/>
            </w:tcBorders>
          </w:tcPr>
          <w:p w14:paraId="37154264" w14:textId="77777777" w:rsidR="00881030" w:rsidRPr="000B3E90" w:rsidRDefault="00881030" w:rsidP="00440BC1">
            <w:pPr>
              <w:jc w:val="left"/>
              <w:rPr>
                <w:color w:val="000000"/>
                <w:sz w:val="20"/>
                <w:lang w:val="uk-UA"/>
              </w:rPr>
            </w:pPr>
            <w:r w:rsidRPr="000B3E90">
              <w:rPr>
                <w:i/>
                <w:sz w:val="20"/>
                <w:lang w:val="en-US"/>
              </w:rPr>
              <w:t>Other required materials, not indicated in the list (if available)</w:t>
            </w:r>
          </w:p>
        </w:tc>
        <w:tc>
          <w:tcPr>
            <w:tcW w:w="0" w:type="auto"/>
            <w:tcBorders>
              <w:top w:val="single" w:sz="6" w:space="0" w:color="auto"/>
              <w:left w:val="single" w:sz="6" w:space="0" w:color="auto"/>
              <w:bottom w:val="single" w:sz="6" w:space="0" w:color="auto"/>
              <w:right w:val="single" w:sz="6" w:space="0" w:color="auto"/>
            </w:tcBorders>
          </w:tcPr>
          <w:p w14:paraId="45A0B8A4" w14:textId="77777777" w:rsidR="00881030" w:rsidRPr="000B3E90" w:rsidRDefault="00881030"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41D83BE7" w14:textId="77777777" w:rsidR="00881030" w:rsidRPr="000B3E90" w:rsidRDefault="00881030" w:rsidP="00401D13">
            <w:pPr>
              <w:jc w:val="center"/>
              <w:rPr>
                <w:color w:val="000000"/>
                <w:sz w:val="20"/>
                <w:lang w:val="uk-UA"/>
              </w:rPr>
            </w:pPr>
          </w:p>
        </w:tc>
        <w:tc>
          <w:tcPr>
            <w:tcW w:w="0" w:type="auto"/>
            <w:tcBorders>
              <w:top w:val="single" w:sz="6" w:space="0" w:color="auto"/>
              <w:left w:val="single" w:sz="6" w:space="0" w:color="auto"/>
              <w:bottom w:val="single" w:sz="6" w:space="0" w:color="auto"/>
              <w:right w:val="single" w:sz="6" w:space="0" w:color="auto"/>
            </w:tcBorders>
          </w:tcPr>
          <w:p w14:paraId="1F7EDBF8" w14:textId="77777777" w:rsidR="00881030" w:rsidRPr="000B3E90" w:rsidRDefault="00881030" w:rsidP="00401D13">
            <w:pPr>
              <w:jc w:val="center"/>
              <w:rPr>
                <w:sz w:val="20"/>
                <w:lang w:val="en-US"/>
              </w:rPr>
            </w:pPr>
          </w:p>
        </w:tc>
        <w:tc>
          <w:tcPr>
            <w:tcW w:w="0" w:type="auto"/>
            <w:tcBorders>
              <w:top w:val="single" w:sz="6" w:space="0" w:color="auto"/>
              <w:left w:val="single" w:sz="6" w:space="0" w:color="auto"/>
              <w:bottom w:val="single" w:sz="6" w:space="0" w:color="auto"/>
              <w:right w:val="single" w:sz="6" w:space="0" w:color="auto"/>
            </w:tcBorders>
          </w:tcPr>
          <w:p w14:paraId="60C984C5" w14:textId="77777777" w:rsidR="00881030" w:rsidRPr="000B3E90" w:rsidRDefault="00881030" w:rsidP="00401D13">
            <w:pPr>
              <w:jc w:val="center"/>
              <w:rPr>
                <w:sz w:val="20"/>
                <w:lang w:val="en-US"/>
              </w:rPr>
            </w:pPr>
          </w:p>
        </w:tc>
      </w:tr>
      <w:tr w:rsidR="00881030" w:rsidRPr="000B3E90" w14:paraId="2DEF93EE" w14:textId="77777777" w:rsidTr="00855639">
        <w:trPr>
          <w:cantSplit/>
        </w:trPr>
        <w:tc>
          <w:tcPr>
            <w:tcW w:w="0" w:type="auto"/>
            <w:gridSpan w:val="5"/>
            <w:tcBorders>
              <w:top w:val="single" w:sz="6" w:space="0" w:color="auto"/>
              <w:left w:val="single" w:sz="6" w:space="0" w:color="auto"/>
              <w:bottom w:val="single" w:sz="6" w:space="0" w:color="auto"/>
            </w:tcBorders>
          </w:tcPr>
          <w:p w14:paraId="61080585" w14:textId="77777777" w:rsidR="00881030" w:rsidRPr="000B3E90" w:rsidRDefault="00881030" w:rsidP="00440BC1">
            <w:pPr>
              <w:pStyle w:val="aff5"/>
              <w:jc w:val="left"/>
              <w:rPr>
                <w:b/>
                <w:sz w:val="20"/>
              </w:rPr>
            </w:pPr>
            <w:r w:rsidRPr="000B3E90">
              <w:rPr>
                <w:b/>
                <w:sz w:val="20"/>
              </w:rPr>
              <w:t>Total amount (to be carried to Summary Schedule)</w:t>
            </w:r>
          </w:p>
        </w:tc>
        <w:tc>
          <w:tcPr>
            <w:tcW w:w="0" w:type="auto"/>
            <w:tcBorders>
              <w:top w:val="single" w:sz="6" w:space="0" w:color="auto"/>
              <w:left w:val="single" w:sz="6" w:space="0" w:color="auto"/>
              <w:bottom w:val="single" w:sz="6" w:space="0" w:color="auto"/>
              <w:right w:val="single" w:sz="6" w:space="0" w:color="auto"/>
            </w:tcBorders>
          </w:tcPr>
          <w:p w14:paraId="0BC8B5B5" w14:textId="77777777" w:rsidR="00881030" w:rsidRPr="000B3E90" w:rsidRDefault="00881030" w:rsidP="00401D13">
            <w:pPr>
              <w:jc w:val="right"/>
              <w:rPr>
                <w:b/>
                <w:sz w:val="20"/>
              </w:rPr>
            </w:pPr>
          </w:p>
        </w:tc>
      </w:tr>
    </w:tbl>
    <w:p w14:paraId="5B0AED9F" w14:textId="77777777" w:rsidR="00881030" w:rsidRPr="000B3E90" w:rsidRDefault="00881030" w:rsidP="00881030">
      <w:pPr>
        <w:spacing w:line="240" w:lineRule="atLeast"/>
        <w:rPr>
          <w:sz w:val="20"/>
        </w:rPr>
      </w:pPr>
    </w:p>
    <w:p w14:paraId="4D4AD6A3" w14:textId="6061F04D" w:rsidR="00881030" w:rsidRPr="000B3E90" w:rsidRDefault="00881030" w:rsidP="00881030">
      <w:pPr>
        <w:spacing w:line="240" w:lineRule="atLeast"/>
        <w:rPr>
          <w:sz w:val="20"/>
        </w:rPr>
      </w:pPr>
      <w:r w:rsidRPr="000B3E90">
        <w:rPr>
          <w:sz w:val="20"/>
        </w:rPr>
        <w:br w:type="textWrapping" w:clear="all"/>
      </w:r>
      <w:r w:rsidR="007E4490" w:rsidRPr="000B3E90">
        <w:rPr>
          <w:sz w:val="20"/>
        </w:rPr>
        <w:t>* - Any reference to a specific trademark or company, design or type, origin of materials or manufacturer, shall be considered in revision with the expression "or equivalent"</w:t>
      </w:r>
    </w:p>
    <w:tbl>
      <w:tblPr>
        <w:tblW w:w="0" w:type="auto"/>
        <w:tblLook w:val="01E0" w:firstRow="1" w:lastRow="1" w:firstColumn="1" w:lastColumn="1" w:noHBand="0" w:noVBand="0"/>
      </w:tblPr>
      <w:tblGrid>
        <w:gridCol w:w="9219"/>
      </w:tblGrid>
      <w:tr w:rsidR="00881030" w:rsidRPr="000B3E90" w14:paraId="17ECB264" w14:textId="77777777" w:rsidTr="00855639">
        <w:tc>
          <w:tcPr>
            <w:tcW w:w="9219" w:type="dxa"/>
          </w:tcPr>
          <w:p w14:paraId="4B18F7F1" w14:textId="77777777" w:rsidR="00881030" w:rsidRPr="000B3E90" w:rsidRDefault="00881030" w:rsidP="00855639">
            <w:pPr>
              <w:tabs>
                <w:tab w:val="right" w:pos="4140"/>
                <w:tab w:val="left" w:pos="4500"/>
                <w:tab w:val="right" w:pos="9000"/>
              </w:tabs>
              <w:spacing w:before="120" w:after="120"/>
              <w:jc w:val="left"/>
              <w:rPr>
                <w:sz w:val="20"/>
                <w:lang w:val="en-US"/>
              </w:rPr>
            </w:pPr>
            <w:r w:rsidRPr="000B3E90">
              <w:rPr>
                <w:sz w:val="20"/>
                <w:lang w:val="en-US"/>
              </w:rPr>
              <w:t xml:space="preserve">Name  </w:t>
            </w:r>
          </w:p>
        </w:tc>
      </w:tr>
      <w:tr w:rsidR="00881030" w:rsidRPr="000B3E90" w14:paraId="6AFC7163" w14:textId="77777777" w:rsidTr="00855639">
        <w:tc>
          <w:tcPr>
            <w:tcW w:w="9219" w:type="dxa"/>
          </w:tcPr>
          <w:p w14:paraId="6E8477FF" w14:textId="77777777" w:rsidR="00881030" w:rsidRPr="000B3E90" w:rsidRDefault="00881030" w:rsidP="00855639">
            <w:pPr>
              <w:tabs>
                <w:tab w:val="right" w:pos="4140"/>
                <w:tab w:val="left" w:pos="4500"/>
                <w:tab w:val="right" w:pos="9000"/>
              </w:tabs>
              <w:spacing w:before="120" w:after="120"/>
              <w:jc w:val="left"/>
              <w:rPr>
                <w:sz w:val="20"/>
                <w:lang w:val="en-US"/>
              </w:rPr>
            </w:pPr>
            <w:r w:rsidRPr="000B3E90">
              <w:rPr>
                <w:sz w:val="20"/>
                <w:lang w:val="en-US"/>
              </w:rPr>
              <w:t>In the capacity of</w:t>
            </w:r>
          </w:p>
        </w:tc>
      </w:tr>
      <w:tr w:rsidR="00881030" w:rsidRPr="000B3E90" w14:paraId="42DB0E49" w14:textId="77777777" w:rsidTr="00855639">
        <w:tc>
          <w:tcPr>
            <w:tcW w:w="9219" w:type="dxa"/>
          </w:tcPr>
          <w:p w14:paraId="7196D7A0" w14:textId="77777777" w:rsidR="00881030" w:rsidRPr="000B3E90" w:rsidRDefault="00881030" w:rsidP="00855639">
            <w:pPr>
              <w:tabs>
                <w:tab w:val="right" w:pos="4140"/>
                <w:tab w:val="left" w:pos="4500"/>
                <w:tab w:val="right" w:pos="9000"/>
              </w:tabs>
              <w:spacing w:before="120" w:after="120"/>
              <w:jc w:val="left"/>
              <w:rPr>
                <w:sz w:val="20"/>
                <w:u w:val="single"/>
                <w:lang w:val="en-US"/>
              </w:rPr>
            </w:pPr>
            <w:r w:rsidRPr="000B3E90">
              <w:rPr>
                <w:sz w:val="20"/>
                <w:lang w:val="en-US"/>
              </w:rPr>
              <w:t xml:space="preserve">Signed </w:t>
            </w:r>
          </w:p>
        </w:tc>
      </w:tr>
      <w:tr w:rsidR="00881030" w:rsidRPr="000B3E90" w14:paraId="226B4DFA" w14:textId="77777777" w:rsidTr="00855639">
        <w:tc>
          <w:tcPr>
            <w:tcW w:w="9219" w:type="dxa"/>
          </w:tcPr>
          <w:p w14:paraId="68BFD56B" w14:textId="77777777" w:rsidR="00881030" w:rsidRPr="000B3E90" w:rsidRDefault="00881030" w:rsidP="00855639">
            <w:pPr>
              <w:tabs>
                <w:tab w:val="left" w:pos="5238"/>
                <w:tab w:val="left" w:pos="5474"/>
                <w:tab w:val="left" w:pos="9468"/>
              </w:tabs>
              <w:spacing w:before="120" w:after="120"/>
              <w:jc w:val="left"/>
              <w:rPr>
                <w:sz w:val="20"/>
                <w:lang w:val="en-US"/>
              </w:rPr>
            </w:pPr>
            <w:r w:rsidRPr="000B3E90">
              <w:rPr>
                <w:sz w:val="20"/>
                <w:lang w:val="en-US"/>
              </w:rPr>
              <w:t>Duly authorised to sign the tender for and on behalf of __________________________________</w:t>
            </w:r>
          </w:p>
        </w:tc>
      </w:tr>
      <w:tr w:rsidR="00881030" w:rsidRPr="000B3E90" w14:paraId="2382BFCC" w14:textId="77777777" w:rsidTr="00855639">
        <w:tc>
          <w:tcPr>
            <w:tcW w:w="9219" w:type="dxa"/>
          </w:tcPr>
          <w:p w14:paraId="099B3D13" w14:textId="77777777" w:rsidR="00881030" w:rsidRPr="000B3E90" w:rsidRDefault="00881030" w:rsidP="00855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B3E90">
              <w:rPr>
                <w:sz w:val="20"/>
                <w:lang w:val="en-US"/>
              </w:rPr>
              <w:t>Dated on ____________ day of _____________________,___________.</w:t>
            </w:r>
          </w:p>
        </w:tc>
      </w:tr>
    </w:tbl>
    <w:p w14:paraId="6A04A9EE" w14:textId="77777777" w:rsidR="00881030" w:rsidRPr="000B3E90" w:rsidRDefault="00881030" w:rsidP="00881030">
      <w:pPr>
        <w:tabs>
          <w:tab w:val="left" w:pos="1440"/>
          <w:tab w:val="left" w:pos="8910"/>
        </w:tabs>
        <w:ind w:left="720" w:hanging="720"/>
        <w:rPr>
          <w:sz w:val="20"/>
        </w:rPr>
      </w:pPr>
      <w:r w:rsidRPr="000B3E90">
        <w:rPr>
          <w:sz w:val="20"/>
        </w:rPr>
        <w:t>Note:</w:t>
      </w:r>
    </w:p>
    <w:p w14:paraId="4FF811D6" w14:textId="77777777" w:rsidR="00881030" w:rsidRPr="000B3E90" w:rsidRDefault="00881030" w:rsidP="00881030">
      <w:pPr>
        <w:spacing w:before="120" w:after="120" w:line="240" w:lineRule="atLeast"/>
        <w:ind w:left="720" w:hanging="720"/>
        <w:rPr>
          <w:sz w:val="20"/>
        </w:rPr>
      </w:pPr>
      <w:r w:rsidRPr="000B3E90">
        <w:rPr>
          <w:sz w:val="20"/>
        </w:rPr>
        <w:t>1.</w:t>
      </w:r>
      <w:r w:rsidRPr="000B3E90">
        <w:rPr>
          <w:sz w:val="20"/>
        </w:rPr>
        <w:tab/>
        <w:t>In case of discrepancy between unit price and total, these will be adjusted in accordance with the Instructions to Tenderers.</w:t>
      </w:r>
    </w:p>
    <w:p w14:paraId="7AD11AAD" w14:textId="77777777" w:rsidR="00881030" w:rsidRPr="000B3E90" w:rsidRDefault="00881030" w:rsidP="00881030">
      <w:pPr>
        <w:spacing w:before="120" w:after="120" w:line="240" w:lineRule="atLeast"/>
        <w:ind w:left="720" w:hanging="720"/>
        <w:rPr>
          <w:sz w:val="20"/>
        </w:rPr>
      </w:pPr>
      <w:r w:rsidRPr="000B3E90">
        <w:rPr>
          <w:sz w:val="20"/>
        </w:rPr>
        <w:t>2.</w:t>
      </w:r>
      <w:r w:rsidRPr="000B3E90">
        <w:rPr>
          <w:sz w:val="20"/>
        </w:rPr>
        <w:tab/>
        <w:t>Prices and currencies to be in accordance with the Instructions to Tenderers.</w:t>
      </w:r>
    </w:p>
    <w:p w14:paraId="42F95A2E" w14:textId="77777777" w:rsidR="00881030" w:rsidRPr="000B3E90" w:rsidRDefault="00881030" w:rsidP="00881030">
      <w:pPr>
        <w:spacing w:before="120" w:after="120" w:line="240" w:lineRule="atLeast"/>
        <w:ind w:left="720" w:hanging="720"/>
        <w:rPr>
          <w:sz w:val="20"/>
        </w:rPr>
      </w:pPr>
      <w:r w:rsidRPr="000B3E90">
        <w:rPr>
          <w:sz w:val="20"/>
        </w:rPr>
        <w:t>3.</w:t>
      </w:r>
      <w:r w:rsidRPr="000B3E90">
        <w:rPr>
          <w:sz w:val="20"/>
        </w:rPr>
        <w:tab/>
        <w:t>All items identified in the Section V – Employer’s Requirements – must be entered and priced in the appropriate Price Schedule.  Items not priced will be deemed to have been included in price of the priced items.</w:t>
      </w:r>
    </w:p>
    <w:p w14:paraId="73056FF3" w14:textId="3D8C0C07" w:rsidR="00780A50" w:rsidRPr="000B3E90" w:rsidRDefault="00881030" w:rsidP="00881030">
      <w:pPr>
        <w:spacing w:before="120" w:after="120" w:line="240" w:lineRule="atLeast"/>
        <w:ind w:left="720" w:hanging="720"/>
        <w:rPr>
          <w:sz w:val="20"/>
        </w:rPr>
      </w:pPr>
      <w:r w:rsidRPr="000B3E90">
        <w:rPr>
          <w:sz w:val="20"/>
        </w:rPr>
        <w:t>4.</w:t>
      </w:r>
      <w:r w:rsidRPr="000B3E90">
        <w:rPr>
          <w:sz w:val="20"/>
        </w:rPr>
        <w:tab/>
        <w:t>Data of the Price Schedule should be entered into a spreadsheet of XLS type (included in tender documentation as a separate file) and submitted in both hard and digital copies together with the tender</w:t>
      </w:r>
      <w:r w:rsidR="00780A50" w:rsidRPr="000B3E90">
        <w:rPr>
          <w:sz w:val="20"/>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gridCol w:w="301"/>
      </w:tblGrid>
      <w:tr w:rsidR="00780A50" w:rsidRPr="000B3E90" w14:paraId="03E014FD" w14:textId="77777777" w:rsidTr="002433C3">
        <w:trPr>
          <w:cantSplit/>
          <w:trHeight w:val="900"/>
        </w:trPr>
        <w:tc>
          <w:tcPr>
            <w:tcW w:w="9198" w:type="dxa"/>
            <w:gridSpan w:val="3"/>
            <w:tcBorders>
              <w:top w:val="nil"/>
              <w:left w:val="nil"/>
              <w:bottom w:val="nil"/>
              <w:right w:val="nil"/>
            </w:tcBorders>
            <w:vAlign w:val="center"/>
          </w:tcPr>
          <w:p w14:paraId="295A2F94" w14:textId="2BCDDE3E" w:rsidR="00780A50" w:rsidRPr="000B3E90" w:rsidRDefault="00780A50" w:rsidP="002433C3">
            <w:pPr>
              <w:spacing w:before="120" w:after="120"/>
              <w:rPr>
                <w:b/>
                <w:szCs w:val="24"/>
              </w:rPr>
            </w:pPr>
            <w:r w:rsidRPr="000B3E90">
              <w:rPr>
                <w:b/>
                <w:szCs w:val="24"/>
              </w:rPr>
              <w:lastRenderedPageBreak/>
              <w:t xml:space="preserve">Price Schedule #2: Related Works and Other Costs, Kindergarten </w:t>
            </w:r>
            <w:r w:rsidRPr="000B3E90">
              <w:rPr>
                <w:b/>
                <w:szCs w:val="24"/>
                <w:lang w:val="uk-UA"/>
              </w:rPr>
              <w:t>№</w:t>
            </w:r>
            <w:r w:rsidRPr="000B3E90">
              <w:rPr>
                <w:b/>
                <w:szCs w:val="24"/>
              </w:rPr>
              <w:t>26</w:t>
            </w:r>
          </w:p>
        </w:tc>
      </w:tr>
      <w:tr w:rsidR="00780A50" w:rsidRPr="000B3E90" w14:paraId="2CBF4B91" w14:textId="77777777" w:rsidTr="002433C3">
        <w:trPr>
          <w:gridAfter w:val="1"/>
          <w:wAfter w:w="301" w:type="dxa"/>
          <w:cantSplit/>
        </w:trPr>
        <w:tc>
          <w:tcPr>
            <w:tcW w:w="3510" w:type="dxa"/>
            <w:tcBorders>
              <w:top w:val="nil"/>
              <w:left w:val="nil"/>
              <w:bottom w:val="nil"/>
              <w:right w:val="nil"/>
            </w:tcBorders>
            <w:vAlign w:val="center"/>
          </w:tcPr>
          <w:p w14:paraId="4691E7AE" w14:textId="77777777" w:rsidR="00780A50" w:rsidRPr="000B3E90" w:rsidRDefault="00780A50" w:rsidP="002433C3">
            <w:pPr>
              <w:rPr>
                <w:sz w:val="20"/>
              </w:rPr>
            </w:pPr>
          </w:p>
        </w:tc>
        <w:tc>
          <w:tcPr>
            <w:tcW w:w="5387" w:type="dxa"/>
            <w:tcBorders>
              <w:top w:val="nil"/>
              <w:left w:val="nil"/>
              <w:bottom w:val="nil"/>
              <w:right w:val="nil"/>
            </w:tcBorders>
            <w:vAlign w:val="center"/>
          </w:tcPr>
          <w:p w14:paraId="6671D9C5" w14:textId="77777777" w:rsidR="00780A50" w:rsidRPr="000B3E90" w:rsidRDefault="00780A50" w:rsidP="002433C3">
            <w:pPr>
              <w:tabs>
                <w:tab w:val="right" w:leader="underscore" w:pos="4752"/>
              </w:tabs>
              <w:spacing w:before="60" w:after="60"/>
              <w:rPr>
                <w:sz w:val="20"/>
              </w:rPr>
            </w:pPr>
            <w:r w:rsidRPr="000B3E90">
              <w:rPr>
                <w:sz w:val="20"/>
              </w:rPr>
              <w:t xml:space="preserve">Date: </w:t>
            </w:r>
            <w:r w:rsidRPr="000B3E90">
              <w:rPr>
                <w:sz w:val="20"/>
              </w:rPr>
              <w:tab/>
            </w:r>
          </w:p>
          <w:p w14:paraId="38BC596C" w14:textId="77777777" w:rsidR="00780A50" w:rsidRPr="000B3E90" w:rsidRDefault="00780A50" w:rsidP="002433C3">
            <w:pPr>
              <w:tabs>
                <w:tab w:val="right" w:leader="underscore" w:pos="4752"/>
              </w:tabs>
              <w:spacing w:before="60" w:after="60"/>
              <w:rPr>
                <w:sz w:val="20"/>
              </w:rPr>
            </w:pPr>
            <w:r w:rsidRPr="000B3E90">
              <w:rPr>
                <w:sz w:val="20"/>
              </w:rPr>
              <w:t xml:space="preserve">Tender: </w:t>
            </w:r>
            <w:r w:rsidRPr="000B3E90">
              <w:rPr>
                <w:sz w:val="20"/>
              </w:rPr>
              <w:tab/>
            </w:r>
          </w:p>
        </w:tc>
      </w:tr>
      <w:tr w:rsidR="00780A50" w:rsidRPr="000B3E90" w14:paraId="69C645CC" w14:textId="77777777" w:rsidTr="002433C3">
        <w:trPr>
          <w:gridAfter w:val="1"/>
          <w:wAfter w:w="301" w:type="dxa"/>
          <w:cantSplit/>
        </w:trPr>
        <w:tc>
          <w:tcPr>
            <w:tcW w:w="8897" w:type="dxa"/>
            <w:gridSpan w:val="2"/>
            <w:tcBorders>
              <w:top w:val="nil"/>
              <w:left w:val="nil"/>
              <w:bottom w:val="nil"/>
              <w:right w:val="nil"/>
            </w:tcBorders>
            <w:vAlign w:val="center"/>
          </w:tcPr>
          <w:p w14:paraId="41C2D085" w14:textId="77777777" w:rsidR="00780A50" w:rsidRPr="000B3E90" w:rsidRDefault="00780A50" w:rsidP="002433C3">
            <w:pPr>
              <w:tabs>
                <w:tab w:val="left" w:pos="8220"/>
                <w:tab w:val="right" w:pos="9360"/>
              </w:tabs>
              <w:spacing w:before="120" w:after="120"/>
              <w:rPr>
                <w:sz w:val="20"/>
              </w:rPr>
            </w:pPr>
            <w:r w:rsidRPr="000B3E90">
              <w:rPr>
                <w:sz w:val="20"/>
              </w:rPr>
              <w:t>Name of the Tenderer: __________________________________________________</w:t>
            </w:r>
            <w:r w:rsidRPr="000B3E90">
              <w:rPr>
                <w:sz w:val="20"/>
              </w:rPr>
              <w:tab/>
            </w:r>
          </w:p>
        </w:tc>
      </w:tr>
    </w:tbl>
    <w:p w14:paraId="767087E3" w14:textId="77777777" w:rsidR="00780A50" w:rsidRPr="000B3E90" w:rsidRDefault="00780A50" w:rsidP="00780A50">
      <w:pPr>
        <w:ind w:left="720" w:hanging="720"/>
        <w:rPr>
          <w:sz w:val="20"/>
        </w:rPr>
      </w:pPr>
    </w:p>
    <w:tbl>
      <w:tblPr>
        <w:tblpPr w:leftFromText="180" w:rightFromText="180" w:vertAnchor="text" w:tblpY="1"/>
        <w:tblOverlap w:val="never"/>
        <w:tblW w:w="8931" w:type="dxa"/>
        <w:tblLayout w:type="fixed"/>
        <w:tblLook w:val="0000" w:firstRow="0" w:lastRow="0" w:firstColumn="0" w:lastColumn="0" w:noHBand="0" w:noVBand="0"/>
      </w:tblPr>
      <w:tblGrid>
        <w:gridCol w:w="709"/>
        <w:gridCol w:w="4103"/>
        <w:gridCol w:w="850"/>
        <w:gridCol w:w="851"/>
        <w:gridCol w:w="1134"/>
        <w:gridCol w:w="1284"/>
      </w:tblGrid>
      <w:tr w:rsidR="00780A50" w:rsidRPr="000B3E90" w14:paraId="7B2A091C"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619F511" w14:textId="77777777" w:rsidR="00780A50" w:rsidRPr="000B3E90" w:rsidRDefault="00780A50" w:rsidP="002433C3">
            <w:pPr>
              <w:spacing w:before="60" w:after="60" w:line="240" w:lineRule="atLeast"/>
              <w:ind w:left="-284"/>
              <w:jc w:val="center"/>
              <w:rPr>
                <w:i/>
                <w:sz w:val="20"/>
              </w:rPr>
            </w:pPr>
            <w:r w:rsidRPr="000B3E90">
              <w:rPr>
                <w:i/>
                <w:sz w:val="20"/>
              </w:rPr>
              <w:t>1</w:t>
            </w:r>
          </w:p>
        </w:tc>
        <w:tc>
          <w:tcPr>
            <w:tcW w:w="4103" w:type="dxa"/>
            <w:tcBorders>
              <w:top w:val="single" w:sz="6" w:space="0" w:color="auto"/>
              <w:left w:val="single" w:sz="6" w:space="0" w:color="auto"/>
              <w:bottom w:val="single" w:sz="6" w:space="0" w:color="auto"/>
              <w:right w:val="single" w:sz="6" w:space="0" w:color="auto"/>
            </w:tcBorders>
          </w:tcPr>
          <w:p w14:paraId="3CDB72B4" w14:textId="77777777" w:rsidR="00780A50" w:rsidRPr="000B3E90" w:rsidRDefault="00780A50" w:rsidP="00440BC1">
            <w:pPr>
              <w:spacing w:before="60" w:after="60" w:line="240" w:lineRule="atLeast"/>
              <w:jc w:val="left"/>
              <w:rPr>
                <w:i/>
                <w:sz w:val="20"/>
              </w:rPr>
            </w:pPr>
            <w:r w:rsidRPr="000B3E90">
              <w:rPr>
                <w:i/>
                <w:sz w:val="20"/>
              </w:rPr>
              <w:t>2</w:t>
            </w:r>
          </w:p>
        </w:tc>
        <w:tc>
          <w:tcPr>
            <w:tcW w:w="850" w:type="dxa"/>
            <w:tcBorders>
              <w:top w:val="single" w:sz="6" w:space="0" w:color="auto"/>
              <w:left w:val="single" w:sz="6" w:space="0" w:color="auto"/>
              <w:bottom w:val="single" w:sz="6" w:space="0" w:color="auto"/>
              <w:right w:val="single" w:sz="6" w:space="0" w:color="auto"/>
            </w:tcBorders>
          </w:tcPr>
          <w:p w14:paraId="49CC41F3" w14:textId="77777777" w:rsidR="00780A50" w:rsidRPr="000B3E90" w:rsidRDefault="00780A50" w:rsidP="002433C3">
            <w:pPr>
              <w:spacing w:before="60" w:after="60" w:line="240" w:lineRule="atLeast"/>
              <w:jc w:val="center"/>
              <w:rPr>
                <w:i/>
                <w:sz w:val="20"/>
              </w:rPr>
            </w:pPr>
            <w:r w:rsidRPr="000B3E90">
              <w:rPr>
                <w:i/>
                <w:sz w:val="20"/>
              </w:rPr>
              <w:t>3</w:t>
            </w:r>
          </w:p>
        </w:tc>
        <w:tc>
          <w:tcPr>
            <w:tcW w:w="851" w:type="dxa"/>
            <w:tcBorders>
              <w:top w:val="single" w:sz="6" w:space="0" w:color="auto"/>
              <w:left w:val="single" w:sz="6" w:space="0" w:color="auto"/>
              <w:bottom w:val="single" w:sz="6" w:space="0" w:color="auto"/>
              <w:right w:val="single" w:sz="6" w:space="0" w:color="auto"/>
            </w:tcBorders>
          </w:tcPr>
          <w:p w14:paraId="3C0AE9F5" w14:textId="77777777" w:rsidR="00780A50" w:rsidRPr="000B3E90" w:rsidRDefault="00780A50" w:rsidP="002433C3">
            <w:pPr>
              <w:spacing w:before="60" w:after="60" w:line="240" w:lineRule="atLeast"/>
              <w:jc w:val="center"/>
              <w:rPr>
                <w:i/>
                <w:sz w:val="20"/>
              </w:rPr>
            </w:pPr>
            <w:r w:rsidRPr="000B3E90">
              <w:rPr>
                <w:i/>
                <w:sz w:val="20"/>
              </w:rPr>
              <w:t>4</w:t>
            </w:r>
          </w:p>
        </w:tc>
        <w:tc>
          <w:tcPr>
            <w:tcW w:w="1134" w:type="dxa"/>
            <w:tcBorders>
              <w:top w:val="single" w:sz="6" w:space="0" w:color="auto"/>
              <w:left w:val="single" w:sz="6" w:space="0" w:color="auto"/>
              <w:bottom w:val="single" w:sz="6" w:space="0" w:color="auto"/>
              <w:right w:val="single" w:sz="6" w:space="0" w:color="auto"/>
            </w:tcBorders>
          </w:tcPr>
          <w:p w14:paraId="09BE3E50" w14:textId="77777777" w:rsidR="00780A50" w:rsidRPr="000B3E90" w:rsidRDefault="00780A50" w:rsidP="002433C3">
            <w:pPr>
              <w:spacing w:before="60" w:after="60" w:line="240" w:lineRule="atLeast"/>
              <w:jc w:val="center"/>
              <w:rPr>
                <w:i/>
                <w:sz w:val="20"/>
              </w:rPr>
            </w:pPr>
            <w:r w:rsidRPr="000B3E90">
              <w:rPr>
                <w:i/>
                <w:sz w:val="20"/>
              </w:rPr>
              <w:t>5</w:t>
            </w:r>
          </w:p>
        </w:tc>
        <w:tc>
          <w:tcPr>
            <w:tcW w:w="1284" w:type="dxa"/>
            <w:tcBorders>
              <w:top w:val="single" w:sz="6" w:space="0" w:color="auto"/>
              <w:left w:val="single" w:sz="6" w:space="0" w:color="auto"/>
              <w:bottom w:val="single" w:sz="6" w:space="0" w:color="auto"/>
              <w:right w:val="single" w:sz="6" w:space="0" w:color="auto"/>
            </w:tcBorders>
          </w:tcPr>
          <w:p w14:paraId="62694286" w14:textId="77777777" w:rsidR="00780A50" w:rsidRPr="000B3E90" w:rsidRDefault="00780A50" w:rsidP="002433C3">
            <w:pPr>
              <w:spacing w:before="60" w:after="60" w:line="240" w:lineRule="atLeast"/>
              <w:jc w:val="center"/>
              <w:rPr>
                <w:i/>
                <w:sz w:val="20"/>
              </w:rPr>
            </w:pPr>
            <w:r w:rsidRPr="000B3E90">
              <w:rPr>
                <w:i/>
                <w:sz w:val="20"/>
              </w:rPr>
              <w:t>6</w:t>
            </w:r>
          </w:p>
        </w:tc>
      </w:tr>
      <w:tr w:rsidR="00780A50" w:rsidRPr="000B3E90" w14:paraId="34F0CDAB" w14:textId="77777777" w:rsidTr="002433C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16AC6FBC" w14:textId="77777777" w:rsidR="00780A50" w:rsidRPr="000B3E90" w:rsidRDefault="00780A50" w:rsidP="002433C3">
            <w:pPr>
              <w:spacing w:line="240" w:lineRule="atLeast"/>
              <w:ind w:left="-284"/>
              <w:jc w:val="center"/>
              <w:rPr>
                <w:b/>
                <w:sz w:val="20"/>
              </w:rPr>
            </w:pPr>
            <w:r w:rsidRPr="000B3E90">
              <w:rPr>
                <w:b/>
                <w:sz w:val="20"/>
              </w:rPr>
              <w:t>Item</w:t>
            </w:r>
          </w:p>
        </w:tc>
        <w:tc>
          <w:tcPr>
            <w:tcW w:w="4103" w:type="dxa"/>
            <w:tcBorders>
              <w:top w:val="single" w:sz="6" w:space="0" w:color="auto"/>
              <w:left w:val="single" w:sz="6" w:space="0" w:color="auto"/>
              <w:bottom w:val="single" w:sz="6" w:space="0" w:color="auto"/>
              <w:right w:val="single" w:sz="6" w:space="0" w:color="auto"/>
            </w:tcBorders>
            <w:vAlign w:val="center"/>
          </w:tcPr>
          <w:p w14:paraId="70473CCF" w14:textId="77777777" w:rsidR="00780A50" w:rsidRPr="000B3E90" w:rsidRDefault="00780A50" w:rsidP="00440BC1">
            <w:pPr>
              <w:spacing w:line="240" w:lineRule="atLeast"/>
              <w:jc w:val="left"/>
              <w:rPr>
                <w:b/>
                <w:sz w:val="20"/>
              </w:rPr>
            </w:pPr>
            <w:r w:rsidRPr="000B3E90">
              <w:rPr>
                <w:b/>
                <w:sz w:val="20"/>
              </w:rPr>
              <w:t>Description</w:t>
            </w:r>
          </w:p>
        </w:tc>
        <w:tc>
          <w:tcPr>
            <w:tcW w:w="850" w:type="dxa"/>
            <w:tcBorders>
              <w:top w:val="single" w:sz="6" w:space="0" w:color="auto"/>
              <w:left w:val="single" w:sz="6" w:space="0" w:color="auto"/>
              <w:bottom w:val="single" w:sz="6" w:space="0" w:color="auto"/>
              <w:right w:val="single" w:sz="6" w:space="0" w:color="auto"/>
            </w:tcBorders>
            <w:vAlign w:val="center"/>
          </w:tcPr>
          <w:p w14:paraId="77F4D645" w14:textId="77777777" w:rsidR="00780A50" w:rsidRPr="000B3E90" w:rsidRDefault="00780A50" w:rsidP="002433C3">
            <w:pPr>
              <w:spacing w:line="240" w:lineRule="atLeast"/>
              <w:jc w:val="center"/>
              <w:rPr>
                <w:b/>
                <w:sz w:val="20"/>
              </w:rPr>
            </w:pPr>
            <w:r w:rsidRPr="000B3E90">
              <w:rPr>
                <w:b/>
                <w:sz w:val="20"/>
              </w:rPr>
              <w:t>Unit</w:t>
            </w:r>
          </w:p>
        </w:tc>
        <w:tc>
          <w:tcPr>
            <w:tcW w:w="851" w:type="dxa"/>
            <w:tcBorders>
              <w:top w:val="single" w:sz="6" w:space="0" w:color="auto"/>
              <w:left w:val="single" w:sz="6" w:space="0" w:color="auto"/>
              <w:bottom w:val="single" w:sz="6" w:space="0" w:color="auto"/>
              <w:right w:val="single" w:sz="6" w:space="0" w:color="auto"/>
            </w:tcBorders>
            <w:vAlign w:val="center"/>
          </w:tcPr>
          <w:p w14:paraId="06CD05B0" w14:textId="77777777" w:rsidR="00780A50" w:rsidRPr="000B3E90" w:rsidRDefault="00780A50" w:rsidP="002433C3">
            <w:pPr>
              <w:spacing w:line="240" w:lineRule="atLeast"/>
              <w:jc w:val="center"/>
              <w:rPr>
                <w:b/>
                <w:sz w:val="20"/>
              </w:rPr>
            </w:pPr>
            <w:r w:rsidRPr="000B3E90">
              <w:rPr>
                <w:b/>
                <w:sz w:val="20"/>
              </w:rPr>
              <w:t>Q-ty</w:t>
            </w:r>
          </w:p>
        </w:tc>
        <w:tc>
          <w:tcPr>
            <w:tcW w:w="1134" w:type="dxa"/>
            <w:tcBorders>
              <w:top w:val="single" w:sz="6" w:space="0" w:color="auto"/>
              <w:left w:val="single" w:sz="6" w:space="0" w:color="auto"/>
              <w:bottom w:val="single" w:sz="6" w:space="0" w:color="auto"/>
              <w:right w:val="single" w:sz="6" w:space="0" w:color="auto"/>
            </w:tcBorders>
            <w:vAlign w:val="center"/>
          </w:tcPr>
          <w:p w14:paraId="025FE4B8" w14:textId="77777777" w:rsidR="00780A50" w:rsidRPr="000B3E90" w:rsidRDefault="00780A50" w:rsidP="002433C3">
            <w:pPr>
              <w:spacing w:line="240" w:lineRule="atLeast"/>
              <w:jc w:val="center"/>
              <w:rPr>
                <w:b/>
                <w:sz w:val="20"/>
              </w:rPr>
            </w:pPr>
            <w:r w:rsidRPr="000B3E90">
              <w:rPr>
                <w:b/>
                <w:sz w:val="20"/>
              </w:rPr>
              <w:t>Unit price (UAH)*</w:t>
            </w:r>
          </w:p>
        </w:tc>
        <w:tc>
          <w:tcPr>
            <w:tcW w:w="1284" w:type="dxa"/>
            <w:tcBorders>
              <w:top w:val="single" w:sz="6" w:space="0" w:color="auto"/>
              <w:left w:val="single" w:sz="6" w:space="0" w:color="auto"/>
              <w:bottom w:val="single" w:sz="6" w:space="0" w:color="auto"/>
              <w:right w:val="single" w:sz="6" w:space="0" w:color="auto"/>
            </w:tcBorders>
            <w:vAlign w:val="center"/>
          </w:tcPr>
          <w:p w14:paraId="33D607AA" w14:textId="77777777" w:rsidR="00780A50" w:rsidRPr="000B3E90" w:rsidRDefault="00780A50" w:rsidP="002433C3">
            <w:pPr>
              <w:spacing w:line="240" w:lineRule="atLeast"/>
              <w:jc w:val="center"/>
              <w:rPr>
                <w:b/>
                <w:sz w:val="20"/>
              </w:rPr>
            </w:pPr>
            <w:r w:rsidRPr="000B3E90">
              <w:rPr>
                <w:b/>
                <w:sz w:val="20"/>
              </w:rPr>
              <w:t>Total price (UAH) (</w:t>
            </w:r>
            <w:r w:rsidRPr="000B3E90">
              <w:rPr>
                <w:i/>
                <w:sz w:val="20"/>
              </w:rPr>
              <w:t>4</w:t>
            </w:r>
            <w:r w:rsidRPr="000B3E90">
              <w:rPr>
                <w:b/>
                <w:sz w:val="20"/>
              </w:rPr>
              <w:t xml:space="preserve"> x </w:t>
            </w:r>
            <w:r w:rsidRPr="000B3E90">
              <w:rPr>
                <w:i/>
                <w:sz w:val="20"/>
              </w:rPr>
              <w:t>5</w:t>
            </w:r>
            <w:r w:rsidRPr="000B3E90">
              <w:rPr>
                <w:b/>
                <w:sz w:val="20"/>
              </w:rPr>
              <w:t>)*</w:t>
            </w:r>
          </w:p>
        </w:tc>
      </w:tr>
      <w:tr w:rsidR="00780A50" w:rsidRPr="000B3E90" w14:paraId="2D3BBE0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50ED97D" w14:textId="77777777" w:rsidR="00780A50" w:rsidRPr="000B3E90" w:rsidRDefault="00780A50" w:rsidP="00780A50">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75BA4502" w14:textId="0EFE8E4E" w:rsidR="00780A50" w:rsidRPr="000B3E90" w:rsidRDefault="00CD3E50" w:rsidP="00440BC1">
            <w:pPr>
              <w:spacing w:before="60" w:after="60" w:line="240" w:lineRule="atLeast"/>
              <w:jc w:val="left"/>
              <w:rPr>
                <w:sz w:val="20"/>
                <w:lang w:val="en-US"/>
              </w:rPr>
            </w:pPr>
            <w:r w:rsidRPr="000B3E90">
              <w:rPr>
                <w:b/>
                <w:bCs/>
                <w:color w:val="000000"/>
                <w:sz w:val="20"/>
                <w:lang w:val="en-US"/>
              </w:rPr>
              <w:t>General construction works</w:t>
            </w:r>
          </w:p>
        </w:tc>
        <w:tc>
          <w:tcPr>
            <w:tcW w:w="850" w:type="dxa"/>
            <w:tcBorders>
              <w:top w:val="single" w:sz="6" w:space="0" w:color="auto"/>
              <w:left w:val="single" w:sz="6" w:space="0" w:color="auto"/>
              <w:bottom w:val="single" w:sz="6" w:space="0" w:color="auto"/>
              <w:right w:val="single" w:sz="6" w:space="0" w:color="auto"/>
            </w:tcBorders>
            <w:vAlign w:val="center"/>
          </w:tcPr>
          <w:p w14:paraId="05F64B33" w14:textId="37DDDFEB" w:rsidR="00780A50" w:rsidRPr="000B3E90" w:rsidRDefault="00780A50" w:rsidP="00780A50">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4AFA58A" w14:textId="55E40167" w:rsidR="00780A50" w:rsidRPr="000B3E90" w:rsidRDefault="00780A50" w:rsidP="00780A50">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716E79F1"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6491873" w14:textId="77777777" w:rsidR="00780A50" w:rsidRPr="000B3E90" w:rsidRDefault="00780A50" w:rsidP="00780A50">
            <w:pPr>
              <w:spacing w:before="60" w:after="60" w:line="240" w:lineRule="atLeast"/>
              <w:jc w:val="center"/>
              <w:rPr>
                <w:sz w:val="20"/>
              </w:rPr>
            </w:pPr>
          </w:p>
        </w:tc>
      </w:tr>
      <w:tr w:rsidR="00780A50" w:rsidRPr="000B3E90" w14:paraId="248F4D5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7F612F8" w14:textId="77777777" w:rsidR="00780A50" w:rsidRPr="000B3E90" w:rsidRDefault="00780A50" w:rsidP="00780A50">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66429AAB" w14:textId="453B5714" w:rsidR="00780A50" w:rsidRPr="000B3E90" w:rsidRDefault="00BA4937" w:rsidP="00440BC1">
            <w:pPr>
              <w:spacing w:before="60" w:after="60" w:line="240" w:lineRule="atLeast"/>
              <w:jc w:val="left"/>
              <w:rPr>
                <w:sz w:val="20"/>
              </w:rPr>
            </w:pPr>
            <w:r w:rsidRPr="000B3E90">
              <w:rPr>
                <w:b/>
                <w:bCs/>
                <w:color w:val="000000"/>
                <w:sz w:val="18"/>
                <w:szCs w:val="18"/>
                <w:lang w:val="en-US"/>
              </w:rPr>
              <w:t>Section</w:t>
            </w:r>
            <w:r w:rsidRPr="000B3E90">
              <w:rPr>
                <w:b/>
                <w:bCs/>
                <w:color w:val="000000"/>
                <w:sz w:val="18"/>
                <w:szCs w:val="18"/>
                <w:lang w:val="uk-UA"/>
              </w:rPr>
              <w:t xml:space="preserve"> 1. </w:t>
            </w:r>
            <w:r w:rsidRPr="000B3E90">
              <w:rPr>
                <w:b/>
                <w:bCs/>
                <w:color w:val="000000"/>
                <w:sz w:val="18"/>
                <w:szCs w:val="18"/>
                <w:lang w:val="en-US"/>
              </w:rPr>
              <w:t>Dismantling</w:t>
            </w:r>
          </w:p>
        </w:tc>
        <w:tc>
          <w:tcPr>
            <w:tcW w:w="850" w:type="dxa"/>
            <w:tcBorders>
              <w:top w:val="single" w:sz="6" w:space="0" w:color="auto"/>
              <w:left w:val="single" w:sz="6" w:space="0" w:color="auto"/>
              <w:bottom w:val="single" w:sz="6" w:space="0" w:color="auto"/>
              <w:right w:val="single" w:sz="6" w:space="0" w:color="auto"/>
            </w:tcBorders>
            <w:vAlign w:val="center"/>
          </w:tcPr>
          <w:p w14:paraId="24348583" w14:textId="281B2DC3" w:rsidR="00780A50" w:rsidRPr="000B3E90" w:rsidRDefault="00780A50" w:rsidP="00780A50">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DF2C1F1" w14:textId="35B75F2B" w:rsidR="00780A50" w:rsidRPr="000B3E90" w:rsidRDefault="00780A50" w:rsidP="00780A50">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3506FBBD"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7F45C8C" w14:textId="77777777" w:rsidR="00780A50" w:rsidRPr="000B3E90" w:rsidRDefault="00780A50" w:rsidP="00780A50">
            <w:pPr>
              <w:spacing w:before="60" w:after="60" w:line="240" w:lineRule="atLeast"/>
              <w:jc w:val="center"/>
              <w:rPr>
                <w:sz w:val="20"/>
              </w:rPr>
            </w:pPr>
          </w:p>
        </w:tc>
      </w:tr>
      <w:tr w:rsidR="00780A50" w:rsidRPr="000B3E90" w14:paraId="0B4830D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897AED8" w14:textId="52B062FD" w:rsidR="00780A50" w:rsidRPr="000B3E90" w:rsidRDefault="00780A50" w:rsidP="00780A50">
            <w:pPr>
              <w:pStyle w:val="aff5"/>
              <w:numPr>
                <w:ilvl w:val="0"/>
                <w:numId w:val="173"/>
              </w:numPr>
              <w:spacing w:line="0" w:lineRule="atLeast"/>
              <w:ind w:left="-284" w:firstLine="357"/>
              <w:jc w:val="center"/>
              <w:rPr>
                <w:sz w:val="20"/>
              </w:rPr>
            </w:pPr>
            <w:r w:rsidRPr="000B3E90">
              <w:rPr>
                <w:sz w:val="20"/>
              </w:rPr>
              <w:t>1</w:t>
            </w:r>
          </w:p>
        </w:tc>
        <w:tc>
          <w:tcPr>
            <w:tcW w:w="4103" w:type="dxa"/>
            <w:tcBorders>
              <w:top w:val="single" w:sz="6" w:space="0" w:color="auto"/>
              <w:left w:val="single" w:sz="6" w:space="0" w:color="auto"/>
              <w:bottom w:val="single" w:sz="6" w:space="0" w:color="auto"/>
              <w:right w:val="single" w:sz="6" w:space="0" w:color="auto"/>
            </w:tcBorders>
          </w:tcPr>
          <w:p w14:paraId="5C6F495D" w14:textId="49AAF13C" w:rsidR="00780A50" w:rsidRPr="000B3E90" w:rsidRDefault="00BA4937" w:rsidP="00440BC1">
            <w:pPr>
              <w:spacing w:before="60" w:after="60" w:line="240" w:lineRule="atLeast"/>
              <w:jc w:val="left"/>
              <w:rPr>
                <w:sz w:val="20"/>
                <w:lang w:val="en-US"/>
              </w:rPr>
            </w:pPr>
            <w:r w:rsidRPr="000B3E90">
              <w:rPr>
                <w:color w:val="000000"/>
                <w:sz w:val="20"/>
                <w:lang w:val="uk-UA"/>
              </w:rPr>
              <w:t>Dismantling of door boxes in stone</w:t>
            </w:r>
            <w:r w:rsidRPr="000B3E90">
              <w:rPr>
                <w:color w:val="000000"/>
                <w:sz w:val="20"/>
              </w:rPr>
              <w:t xml:space="preserve"> w</w:t>
            </w:r>
            <w:r w:rsidRPr="000B3E90">
              <w:rPr>
                <w:color w:val="000000"/>
                <w:sz w:val="20"/>
                <w:lang w:val="uk-UA"/>
              </w:rPr>
              <w:t>alls with</w:t>
            </w:r>
            <w:r w:rsidRPr="000B3E90">
              <w:rPr>
                <w:color w:val="000000"/>
                <w:sz w:val="20"/>
              </w:rPr>
              <w:t xml:space="preserve"> beating off </w:t>
            </w:r>
            <w:r w:rsidRPr="000B3E90">
              <w:rPr>
                <w:color w:val="000000"/>
                <w:sz w:val="20"/>
                <w:lang w:val="uk-UA"/>
              </w:rPr>
              <w:t xml:space="preserve"> plaster in slopes                                                                    </w:t>
            </w:r>
          </w:p>
        </w:tc>
        <w:tc>
          <w:tcPr>
            <w:tcW w:w="850" w:type="dxa"/>
            <w:tcBorders>
              <w:top w:val="single" w:sz="6" w:space="0" w:color="auto"/>
              <w:left w:val="single" w:sz="6" w:space="0" w:color="auto"/>
              <w:bottom w:val="single" w:sz="6" w:space="0" w:color="auto"/>
              <w:right w:val="single" w:sz="6" w:space="0" w:color="auto"/>
            </w:tcBorders>
            <w:vAlign w:val="center"/>
          </w:tcPr>
          <w:p w14:paraId="345E5332" w14:textId="593F5166" w:rsidR="00780A50" w:rsidRPr="000B3E90" w:rsidRDefault="00780A50" w:rsidP="00780A50">
            <w:pPr>
              <w:spacing w:before="60" w:after="60" w:line="240" w:lineRule="atLeast"/>
              <w:jc w:val="center"/>
              <w:rPr>
                <w:sz w:val="20"/>
              </w:rPr>
            </w:pPr>
            <w:r w:rsidRPr="000B3E90">
              <w:rPr>
                <w:color w:val="000000"/>
                <w:sz w:val="20"/>
                <w:lang w:val="en-US"/>
              </w:rPr>
              <w:t xml:space="preserve">100 </w:t>
            </w:r>
            <w:r w:rsidR="004A29DF" w:rsidRPr="000B3E90">
              <w:rPr>
                <w:color w:val="000000"/>
                <w:sz w:val="20"/>
                <w:lang w:val="en-US"/>
              </w:rPr>
              <w:t xml:space="preserve"> units</w:t>
            </w:r>
          </w:p>
        </w:tc>
        <w:tc>
          <w:tcPr>
            <w:tcW w:w="851" w:type="dxa"/>
            <w:tcBorders>
              <w:top w:val="single" w:sz="6" w:space="0" w:color="auto"/>
              <w:left w:val="single" w:sz="6" w:space="0" w:color="auto"/>
              <w:bottom w:val="single" w:sz="6" w:space="0" w:color="auto"/>
              <w:right w:val="single" w:sz="6" w:space="0" w:color="auto"/>
            </w:tcBorders>
            <w:vAlign w:val="center"/>
          </w:tcPr>
          <w:p w14:paraId="21AA79E9" w14:textId="41169272" w:rsidR="00780A50" w:rsidRPr="000B3E90" w:rsidRDefault="00780A50" w:rsidP="00780A50">
            <w:pPr>
              <w:spacing w:before="60" w:after="60" w:line="240" w:lineRule="atLeast"/>
              <w:jc w:val="center"/>
              <w:rPr>
                <w:sz w:val="20"/>
              </w:rPr>
            </w:pPr>
            <w:r w:rsidRPr="000B3E90">
              <w:rPr>
                <w:color w:val="000000"/>
                <w:sz w:val="20"/>
                <w:lang w:val="en-US"/>
              </w:rPr>
              <w:t>0,02</w:t>
            </w:r>
          </w:p>
        </w:tc>
        <w:tc>
          <w:tcPr>
            <w:tcW w:w="1134" w:type="dxa"/>
            <w:tcBorders>
              <w:top w:val="single" w:sz="6" w:space="0" w:color="auto"/>
              <w:left w:val="single" w:sz="6" w:space="0" w:color="auto"/>
              <w:bottom w:val="single" w:sz="6" w:space="0" w:color="auto"/>
              <w:right w:val="single" w:sz="6" w:space="0" w:color="auto"/>
            </w:tcBorders>
          </w:tcPr>
          <w:p w14:paraId="2413A3D5"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80E119" w14:textId="77777777" w:rsidR="00780A50" w:rsidRPr="000B3E90" w:rsidRDefault="00780A50" w:rsidP="00780A50">
            <w:pPr>
              <w:spacing w:before="60" w:after="60" w:line="240" w:lineRule="atLeast"/>
              <w:jc w:val="center"/>
              <w:rPr>
                <w:sz w:val="20"/>
              </w:rPr>
            </w:pPr>
          </w:p>
        </w:tc>
      </w:tr>
      <w:tr w:rsidR="00780A50" w:rsidRPr="000B3E90" w14:paraId="45583F7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B86306C"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5FC7F4C" w14:textId="3C534B74" w:rsidR="00780A50" w:rsidRPr="000B3E90" w:rsidRDefault="00BA4937" w:rsidP="00440BC1">
            <w:pPr>
              <w:spacing w:before="60" w:after="60" w:line="240" w:lineRule="atLeast"/>
              <w:jc w:val="left"/>
              <w:rPr>
                <w:sz w:val="20"/>
                <w:lang w:val="en-US"/>
              </w:rPr>
            </w:pPr>
            <w:r w:rsidRPr="000B3E90">
              <w:rPr>
                <w:iCs/>
                <w:color w:val="000000"/>
                <w:sz w:val="20"/>
                <w:lang w:val="en-US"/>
              </w:rPr>
              <w:t xml:space="preserve">Dismantling of </w:t>
            </w:r>
            <w:r w:rsidRPr="000B3E90">
              <w:rPr>
                <w:iCs/>
                <w:color w:val="000000"/>
                <w:sz w:val="20"/>
              </w:rPr>
              <w:t>small</w:t>
            </w:r>
            <w:r w:rsidRPr="000B3E90">
              <w:rPr>
                <w:iCs/>
                <w:color w:val="000000"/>
                <w:sz w:val="20"/>
                <w:lang w:val="en-US"/>
              </w:rPr>
              <w:t xml:space="preserve"> metal constructions with weight up to 0.5 t -metal stained-glass windows</w:t>
            </w:r>
          </w:p>
        </w:tc>
        <w:tc>
          <w:tcPr>
            <w:tcW w:w="850" w:type="dxa"/>
            <w:tcBorders>
              <w:top w:val="single" w:sz="6" w:space="0" w:color="auto"/>
              <w:left w:val="single" w:sz="6" w:space="0" w:color="auto"/>
              <w:bottom w:val="single" w:sz="6" w:space="0" w:color="auto"/>
              <w:right w:val="single" w:sz="6" w:space="0" w:color="auto"/>
            </w:tcBorders>
            <w:vAlign w:val="center"/>
          </w:tcPr>
          <w:p w14:paraId="12AC34FE" w14:textId="6255F198" w:rsidR="00780A50" w:rsidRPr="000B3E90" w:rsidRDefault="00780A50" w:rsidP="00780A50">
            <w:pPr>
              <w:spacing w:before="60" w:after="60" w:line="240" w:lineRule="atLeast"/>
              <w:jc w:val="center"/>
              <w:rPr>
                <w:sz w:val="20"/>
              </w:rPr>
            </w:pPr>
            <w:r w:rsidRPr="000B3E90">
              <w:rPr>
                <w:iCs/>
                <w:color w:val="000000"/>
                <w:sz w:val="20"/>
                <w:lang w:val="en-US"/>
              </w:rPr>
              <w:t>1</w:t>
            </w:r>
            <w:r w:rsidR="004A29DF" w:rsidRPr="000B3E90">
              <w:rPr>
                <w:iCs/>
                <w:color w:val="000000"/>
                <w:sz w:val="20"/>
                <w:lang w:val="en-US"/>
              </w:rPr>
              <w:t>t</w:t>
            </w:r>
          </w:p>
        </w:tc>
        <w:tc>
          <w:tcPr>
            <w:tcW w:w="851" w:type="dxa"/>
            <w:tcBorders>
              <w:top w:val="single" w:sz="6" w:space="0" w:color="auto"/>
              <w:left w:val="single" w:sz="6" w:space="0" w:color="auto"/>
              <w:bottom w:val="single" w:sz="6" w:space="0" w:color="auto"/>
              <w:right w:val="single" w:sz="6" w:space="0" w:color="auto"/>
            </w:tcBorders>
            <w:vAlign w:val="center"/>
          </w:tcPr>
          <w:p w14:paraId="7379B875" w14:textId="7BB7A161" w:rsidR="00780A50" w:rsidRPr="000B3E90" w:rsidRDefault="00780A50" w:rsidP="00780A50">
            <w:pPr>
              <w:spacing w:before="60" w:after="60" w:line="240" w:lineRule="atLeast"/>
              <w:jc w:val="center"/>
              <w:rPr>
                <w:sz w:val="20"/>
              </w:rPr>
            </w:pPr>
            <w:r w:rsidRPr="000B3E90">
              <w:rPr>
                <w:iCs/>
                <w:color w:val="000000"/>
                <w:sz w:val="20"/>
                <w:lang w:val="en-US"/>
              </w:rPr>
              <w:t>0,5916</w:t>
            </w:r>
          </w:p>
        </w:tc>
        <w:tc>
          <w:tcPr>
            <w:tcW w:w="1134" w:type="dxa"/>
            <w:tcBorders>
              <w:top w:val="single" w:sz="6" w:space="0" w:color="auto"/>
              <w:left w:val="single" w:sz="6" w:space="0" w:color="auto"/>
              <w:bottom w:val="single" w:sz="6" w:space="0" w:color="auto"/>
              <w:right w:val="single" w:sz="6" w:space="0" w:color="auto"/>
            </w:tcBorders>
          </w:tcPr>
          <w:p w14:paraId="1FA64596"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8C84051" w14:textId="77777777" w:rsidR="00780A50" w:rsidRPr="000B3E90" w:rsidRDefault="00780A50" w:rsidP="00780A50">
            <w:pPr>
              <w:spacing w:before="60" w:after="60" w:line="240" w:lineRule="atLeast"/>
              <w:jc w:val="center"/>
              <w:rPr>
                <w:sz w:val="20"/>
              </w:rPr>
            </w:pPr>
          </w:p>
        </w:tc>
      </w:tr>
      <w:tr w:rsidR="00780A50" w:rsidRPr="000B3E90" w14:paraId="50086B91"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586879F" w14:textId="77777777" w:rsidR="00780A50" w:rsidRPr="000B3E90" w:rsidRDefault="00780A50" w:rsidP="00780A50">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2F74A3CF" w14:textId="2CA38D8F" w:rsidR="00780A50" w:rsidRPr="000B3E90" w:rsidRDefault="0002368D" w:rsidP="00440BC1">
            <w:pPr>
              <w:spacing w:before="60" w:after="60" w:line="240" w:lineRule="atLeast"/>
              <w:jc w:val="left"/>
              <w:rPr>
                <w:sz w:val="20"/>
                <w:lang w:val="en-US"/>
              </w:rPr>
            </w:pPr>
            <w:r w:rsidRPr="000B3E90">
              <w:rPr>
                <w:b/>
                <w:bCs/>
                <w:color w:val="000000"/>
                <w:sz w:val="20"/>
                <w:lang w:val="en-US"/>
              </w:rPr>
              <w:t>Entrance arrangement</w:t>
            </w:r>
          </w:p>
        </w:tc>
        <w:tc>
          <w:tcPr>
            <w:tcW w:w="850" w:type="dxa"/>
            <w:tcBorders>
              <w:top w:val="single" w:sz="6" w:space="0" w:color="auto"/>
              <w:left w:val="single" w:sz="6" w:space="0" w:color="auto"/>
              <w:bottom w:val="single" w:sz="6" w:space="0" w:color="auto"/>
              <w:right w:val="single" w:sz="6" w:space="0" w:color="auto"/>
            </w:tcBorders>
            <w:vAlign w:val="center"/>
          </w:tcPr>
          <w:p w14:paraId="28BD14FE" w14:textId="250FA050" w:rsidR="00780A50" w:rsidRPr="000B3E90" w:rsidRDefault="00780A50" w:rsidP="00780A50">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8DB111D" w14:textId="6385F567" w:rsidR="00780A50" w:rsidRPr="000B3E90" w:rsidRDefault="00780A50" w:rsidP="00780A50">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072C7243"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F281708" w14:textId="77777777" w:rsidR="00780A50" w:rsidRPr="000B3E90" w:rsidRDefault="00780A50" w:rsidP="00780A50">
            <w:pPr>
              <w:spacing w:before="60" w:after="60" w:line="240" w:lineRule="atLeast"/>
              <w:jc w:val="center"/>
              <w:rPr>
                <w:sz w:val="20"/>
              </w:rPr>
            </w:pPr>
          </w:p>
        </w:tc>
      </w:tr>
      <w:tr w:rsidR="00780A50" w:rsidRPr="000B3E90" w14:paraId="7090645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E137576"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B8E1D42" w14:textId="6E96B115" w:rsidR="00780A50" w:rsidRPr="000B3E90" w:rsidRDefault="0002368D" w:rsidP="00440BC1">
            <w:pPr>
              <w:spacing w:before="60" w:after="60" w:line="240" w:lineRule="atLeast"/>
              <w:jc w:val="left"/>
              <w:rPr>
                <w:sz w:val="20"/>
                <w:lang w:val="en-US"/>
              </w:rPr>
            </w:pPr>
            <w:r w:rsidRPr="000B3E90">
              <w:rPr>
                <w:color w:val="000000"/>
                <w:sz w:val="20"/>
              </w:rPr>
              <w:t>Brick m</w:t>
            </w:r>
            <w:r w:rsidRPr="000B3E90">
              <w:rPr>
                <w:color w:val="000000"/>
                <w:sz w:val="20"/>
                <w:lang w:val="uk-UA"/>
              </w:rPr>
              <w:t>ooring of separate areas of external walls</w:t>
            </w:r>
          </w:p>
        </w:tc>
        <w:tc>
          <w:tcPr>
            <w:tcW w:w="850" w:type="dxa"/>
            <w:tcBorders>
              <w:top w:val="single" w:sz="6" w:space="0" w:color="auto"/>
              <w:left w:val="single" w:sz="6" w:space="0" w:color="auto"/>
              <w:bottom w:val="single" w:sz="6" w:space="0" w:color="auto"/>
              <w:right w:val="single" w:sz="6" w:space="0" w:color="auto"/>
            </w:tcBorders>
            <w:vAlign w:val="center"/>
          </w:tcPr>
          <w:p w14:paraId="160574AD" w14:textId="3ADD29A3" w:rsidR="00780A50" w:rsidRPr="000B3E90" w:rsidRDefault="004A29DF" w:rsidP="00780A50">
            <w:pPr>
              <w:spacing w:before="60" w:after="60" w:line="240" w:lineRule="atLeast"/>
              <w:jc w:val="center"/>
              <w:rPr>
                <w:sz w:val="20"/>
              </w:rPr>
            </w:pPr>
            <w:r w:rsidRPr="000B3E90">
              <w:rPr>
                <w:color w:val="000000"/>
                <w:sz w:val="20"/>
                <w:lang w:val="en-US"/>
              </w:rPr>
              <w:t>100 m</w:t>
            </w:r>
            <w:r w:rsidR="00780A50" w:rsidRPr="000B3E90">
              <w:rPr>
                <w:color w:val="000000"/>
                <w:sz w:val="20"/>
                <w:lang w:val="en-US"/>
              </w:rPr>
              <w:t>3</w:t>
            </w:r>
          </w:p>
        </w:tc>
        <w:tc>
          <w:tcPr>
            <w:tcW w:w="851" w:type="dxa"/>
            <w:tcBorders>
              <w:top w:val="single" w:sz="6" w:space="0" w:color="auto"/>
              <w:left w:val="single" w:sz="6" w:space="0" w:color="auto"/>
              <w:bottom w:val="single" w:sz="6" w:space="0" w:color="auto"/>
              <w:right w:val="single" w:sz="6" w:space="0" w:color="auto"/>
            </w:tcBorders>
            <w:vAlign w:val="center"/>
          </w:tcPr>
          <w:p w14:paraId="6A59C286" w14:textId="78E7E8B7" w:rsidR="00780A50" w:rsidRPr="000B3E90" w:rsidRDefault="00780A50" w:rsidP="00780A50">
            <w:pPr>
              <w:spacing w:before="60" w:after="60" w:line="240" w:lineRule="atLeast"/>
              <w:jc w:val="center"/>
              <w:rPr>
                <w:sz w:val="20"/>
              </w:rPr>
            </w:pPr>
            <w:r w:rsidRPr="000B3E90">
              <w:rPr>
                <w:color w:val="000000"/>
                <w:sz w:val="20"/>
                <w:lang w:val="en-US"/>
              </w:rPr>
              <w:t>0,06315</w:t>
            </w:r>
          </w:p>
        </w:tc>
        <w:tc>
          <w:tcPr>
            <w:tcW w:w="1134" w:type="dxa"/>
            <w:tcBorders>
              <w:top w:val="single" w:sz="6" w:space="0" w:color="auto"/>
              <w:left w:val="single" w:sz="6" w:space="0" w:color="auto"/>
              <w:bottom w:val="single" w:sz="6" w:space="0" w:color="auto"/>
              <w:right w:val="single" w:sz="6" w:space="0" w:color="auto"/>
            </w:tcBorders>
          </w:tcPr>
          <w:p w14:paraId="108878EE"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E940BAA" w14:textId="77777777" w:rsidR="00780A50" w:rsidRPr="000B3E90" w:rsidRDefault="00780A50" w:rsidP="00780A50">
            <w:pPr>
              <w:spacing w:before="60" w:after="60" w:line="240" w:lineRule="atLeast"/>
              <w:jc w:val="center"/>
              <w:rPr>
                <w:sz w:val="20"/>
              </w:rPr>
            </w:pPr>
          </w:p>
        </w:tc>
      </w:tr>
      <w:tr w:rsidR="00780A50" w:rsidRPr="000B3E90" w14:paraId="3C9AAC3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E66CA9A"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8776429" w14:textId="0C0C63AA" w:rsidR="00780A50" w:rsidRPr="000B3E90" w:rsidRDefault="0002368D" w:rsidP="00440BC1">
            <w:pPr>
              <w:spacing w:before="60" w:after="60" w:line="240" w:lineRule="atLeast"/>
              <w:jc w:val="left"/>
              <w:rPr>
                <w:sz w:val="20"/>
              </w:rPr>
            </w:pPr>
            <w:r w:rsidRPr="000B3E90">
              <w:rPr>
                <w:color w:val="000000"/>
                <w:sz w:val="20"/>
              </w:rPr>
              <w:t>Laying of breastplace with mass up to 0,3t</w:t>
            </w:r>
          </w:p>
        </w:tc>
        <w:tc>
          <w:tcPr>
            <w:tcW w:w="850" w:type="dxa"/>
            <w:tcBorders>
              <w:top w:val="single" w:sz="6" w:space="0" w:color="auto"/>
              <w:left w:val="single" w:sz="6" w:space="0" w:color="auto"/>
              <w:bottom w:val="single" w:sz="6" w:space="0" w:color="auto"/>
              <w:right w:val="single" w:sz="6" w:space="0" w:color="auto"/>
            </w:tcBorders>
            <w:vAlign w:val="center"/>
          </w:tcPr>
          <w:p w14:paraId="174A8098" w14:textId="0B63C214" w:rsidR="00780A50" w:rsidRPr="000B3E90" w:rsidRDefault="00780A50" w:rsidP="00780A50">
            <w:pPr>
              <w:spacing w:before="60" w:after="60" w:line="240" w:lineRule="atLeast"/>
              <w:jc w:val="center"/>
              <w:rPr>
                <w:sz w:val="20"/>
              </w:rPr>
            </w:pPr>
            <w:r w:rsidRPr="000B3E90">
              <w:rPr>
                <w:color w:val="000000"/>
                <w:sz w:val="20"/>
                <w:lang w:val="en-US"/>
              </w:rPr>
              <w:t>100</w:t>
            </w:r>
            <w:r w:rsidR="004A29DF" w:rsidRPr="000B3E90">
              <w:rPr>
                <w:color w:val="000000"/>
                <w:sz w:val="20"/>
                <w:lang w:val="en-US"/>
              </w:rPr>
              <w:t xml:space="preserve"> units</w:t>
            </w:r>
          </w:p>
        </w:tc>
        <w:tc>
          <w:tcPr>
            <w:tcW w:w="851" w:type="dxa"/>
            <w:tcBorders>
              <w:top w:val="single" w:sz="6" w:space="0" w:color="auto"/>
              <w:left w:val="single" w:sz="6" w:space="0" w:color="auto"/>
              <w:bottom w:val="single" w:sz="6" w:space="0" w:color="auto"/>
              <w:right w:val="single" w:sz="6" w:space="0" w:color="auto"/>
            </w:tcBorders>
            <w:vAlign w:val="center"/>
          </w:tcPr>
          <w:p w14:paraId="2033F8E6" w14:textId="04ABC3F3" w:rsidR="00780A50" w:rsidRPr="000B3E90" w:rsidRDefault="00780A50" w:rsidP="00780A50">
            <w:pPr>
              <w:spacing w:before="60" w:after="60" w:line="240" w:lineRule="atLeast"/>
              <w:jc w:val="center"/>
              <w:rPr>
                <w:sz w:val="20"/>
              </w:rPr>
            </w:pPr>
            <w:r w:rsidRPr="000B3E90">
              <w:rPr>
                <w:color w:val="000000"/>
                <w:sz w:val="20"/>
                <w:lang w:val="en-US"/>
              </w:rPr>
              <w:t>0,08</w:t>
            </w:r>
          </w:p>
        </w:tc>
        <w:tc>
          <w:tcPr>
            <w:tcW w:w="1134" w:type="dxa"/>
            <w:tcBorders>
              <w:top w:val="single" w:sz="6" w:space="0" w:color="auto"/>
              <w:left w:val="single" w:sz="6" w:space="0" w:color="auto"/>
              <w:bottom w:val="single" w:sz="6" w:space="0" w:color="auto"/>
              <w:right w:val="single" w:sz="6" w:space="0" w:color="auto"/>
            </w:tcBorders>
          </w:tcPr>
          <w:p w14:paraId="04E05372"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CEDDF42" w14:textId="77777777" w:rsidR="00780A50" w:rsidRPr="000B3E90" w:rsidRDefault="00780A50" w:rsidP="00780A50">
            <w:pPr>
              <w:spacing w:before="60" w:after="60" w:line="240" w:lineRule="atLeast"/>
              <w:jc w:val="center"/>
              <w:rPr>
                <w:sz w:val="20"/>
              </w:rPr>
            </w:pPr>
          </w:p>
        </w:tc>
      </w:tr>
      <w:tr w:rsidR="00780A50" w:rsidRPr="000B3E90" w14:paraId="53CBBBD9"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4CD672A"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6FB7E0A" w14:textId="012EFB31" w:rsidR="00780A50" w:rsidRPr="000B3E90" w:rsidRDefault="00C079C2" w:rsidP="00440BC1">
            <w:pPr>
              <w:spacing w:before="60" w:after="60" w:line="240" w:lineRule="atLeast"/>
              <w:jc w:val="left"/>
              <w:rPr>
                <w:sz w:val="20"/>
                <w:lang w:val="en-US"/>
              </w:rPr>
            </w:pPr>
            <w:r w:rsidRPr="000B3E90">
              <w:rPr>
                <w:color w:val="000000"/>
                <w:sz w:val="20"/>
              </w:rPr>
              <w:t>P</w:t>
            </w:r>
            <w:r w:rsidRPr="000B3E90">
              <w:rPr>
                <w:color w:val="000000"/>
                <w:sz w:val="20"/>
                <w:lang w:val="uk-UA"/>
              </w:rPr>
              <w:t>lastering by cement-</w:t>
            </w:r>
            <w:r w:rsidRPr="000B3E90">
              <w:rPr>
                <w:color w:val="000000"/>
                <w:sz w:val="20"/>
              </w:rPr>
              <w:t>l</w:t>
            </w:r>
            <w:r w:rsidRPr="000B3E90">
              <w:rPr>
                <w:color w:val="000000"/>
                <w:sz w:val="20"/>
                <w:lang w:val="uk-UA"/>
              </w:rPr>
              <w:t>ime m</w:t>
            </w:r>
            <w:r w:rsidRPr="000B3E90">
              <w:rPr>
                <w:color w:val="000000"/>
                <w:sz w:val="20"/>
              </w:rPr>
              <w:t>ixture</w:t>
            </w:r>
            <w:r w:rsidRPr="000B3E90">
              <w:rPr>
                <w:color w:val="000000"/>
                <w:sz w:val="20"/>
                <w:lang w:val="uk-UA"/>
              </w:rPr>
              <w:t xml:space="preserve"> o</w:t>
            </w:r>
            <w:r w:rsidRPr="000B3E90">
              <w:rPr>
                <w:color w:val="000000"/>
                <w:sz w:val="20"/>
              </w:rPr>
              <w:t>f</w:t>
            </w:r>
            <w:r w:rsidRPr="000B3E90">
              <w:rPr>
                <w:color w:val="000000"/>
                <w:sz w:val="20"/>
                <w:lang w:val="uk-UA"/>
              </w:rPr>
              <w:t xml:space="preserve"> the </w:t>
            </w:r>
            <w:r w:rsidRPr="000B3E90">
              <w:rPr>
                <w:color w:val="000000"/>
                <w:sz w:val="20"/>
              </w:rPr>
              <w:t xml:space="preserve">façade </w:t>
            </w:r>
            <w:r w:rsidRPr="000B3E90">
              <w:rPr>
                <w:color w:val="000000"/>
                <w:sz w:val="20"/>
                <w:lang w:val="uk-UA"/>
              </w:rPr>
              <w:t>stone wall</w:t>
            </w:r>
            <w:r w:rsidRPr="000B3E90">
              <w:rPr>
                <w:color w:val="000000"/>
                <w:sz w:val="20"/>
              </w:rPr>
              <w:t>s</w:t>
            </w:r>
            <w:r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91F1FED" w14:textId="1ADBDAEE" w:rsidR="00780A50" w:rsidRPr="000B3E90" w:rsidRDefault="00780A50" w:rsidP="004A29DF">
            <w:pPr>
              <w:spacing w:before="60" w:after="60" w:line="240" w:lineRule="atLeast"/>
              <w:jc w:val="center"/>
              <w:rPr>
                <w:sz w:val="20"/>
              </w:rPr>
            </w:pPr>
            <w:r w:rsidRPr="000B3E90">
              <w:rPr>
                <w:color w:val="000000"/>
                <w:sz w:val="20"/>
                <w:lang w:val="en-US"/>
              </w:rPr>
              <w:t>100</w:t>
            </w:r>
            <w:r w:rsidR="004A29DF" w:rsidRPr="000B3E90">
              <w:rPr>
                <w:color w:val="000000"/>
                <w:sz w:val="20"/>
                <w:lang w:val="en-US"/>
              </w:rPr>
              <w:t>m</w:t>
            </w:r>
            <w:r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5A1875DA" w14:textId="24F65F7A" w:rsidR="00780A50" w:rsidRPr="000B3E90" w:rsidRDefault="00780A50" w:rsidP="00780A50">
            <w:pPr>
              <w:spacing w:before="60" w:after="60" w:line="240" w:lineRule="atLeast"/>
              <w:jc w:val="center"/>
              <w:rPr>
                <w:sz w:val="20"/>
              </w:rPr>
            </w:pPr>
            <w:r w:rsidRPr="000B3E90">
              <w:rPr>
                <w:color w:val="000000"/>
                <w:sz w:val="20"/>
                <w:lang w:val="en-US"/>
              </w:rPr>
              <w:t>0,2526</w:t>
            </w:r>
          </w:p>
        </w:tc>
        <w:tc>
          <w:tcPr>
            <w:tcW w:w="1134" w:type="dxa"/>
            <w:tcBorders>
              <w:top w:val="single" w:sz="6" w:space="0" w:color="auto"/>
              <w:left w:val="single" w:sz="6" w:space="0" w:color="auto"/>
              <w:bottom w:val="single" w:sz="6" w:space="0" w:color="auto"/>
              <w:right w:val="single" w:sz="6" w:space="0" w:color="auto"/>
            </w:tcBorders>
          </w:tcPr>
          <w:p w14:paraId="776E1338"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4E4422E" w14:textId="77777777" w:rsidR="00780A50" w:rsidRPr="000B3E90" w:rsidRDefault="00780A50" w:rsidP="00780A50">
            <w:pPr>
              <w:spacing w:before="60" w:after="60" w:line="240" w:lineRule="atLeast"/>
              <w:jc w:val="center"/>
              <w:rPr>
                <w:sz w:val="20"/>
              </w:rPr>
            </w:pPr>
          </w:p>
        </w:tc>
      </w:tr>
      <w:tr w:rsidR="00780A50" w:rsidRPr="000B3E90" w14:paraId="59CB8C9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9F24534"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E55BFC4" w14:textId="4E2C9CBF" w:rsidR="00780A50" w:rsidRPr="000B3E90" w:rsidRDefault="00C079C2" w:rsidP="00440BC1">
            <w:pPr>
              <w:spacing w:before="60" w:after="60" w:line="240" w:lineRule="atLeast"/>
              <w:jc w:val="left"/>
              <w:rPr>
                <w:sz w:val="20"/>
                <w:lang w:val="en-US"/>
              </w:rPr>
            </w:pPr>
            <w:r w:rsidRPr="000B3E90">
              <w:rPr>
                <w:color w:val="000000"/>
                <w:sz w:val="20"/>
                <w:lang w:val="en-US"/>
              </w:rPr>
              <w:t xml:space="preserve">Plastering of flat surfaces </w:t>
            </w:r>
            <w:r w:rsidRPr="000B3E90">
              <w:rPr>
                <w:color w:val="000000"/>
                <w:sz w:val="20"/>
              </w:rPr>
              <w:t>of</w:t>
            </w:r>
            <w:r w:rsidRPr="000B3E90">
              <w:rPr>
                <w:color w:val="000000"/>
                <w:sz w:val="20"/>
                <w:lang w:val="en-US"/>
              </w:rPr>
              <w:t xml:space="preserve"> window</w:t>
            </w:r>
            <w:r w:rsidRPr="000B3E90">
              <w:rPr>
                <w:color w:val="000000"/>
                <w:sz w:val="20"/>
              </w:rPr>
              <w:t xml:space="preserve"> a</w:t>
            </w:r>
            <w:r w:rsidRPr="000B3E90">
              <w:rPr>
                <w:color w:val="000000"/>
                <w:sz w:val="20"/>
                <w:lang w:val="en-US"/>
              </w:rPr>
              <w:t>nd door slopes on concrete and stone</w:t>
            </w:r>
          </w:p>
        </w:tc>
        <w:tc>
          <w:tcPr>
            <w:tcW w:w="850" w:type="dxa"/>
            <w:tcBorders>
              <w:top w:val="single" w:sz="6" w:space="0" w:color="auto"/>
              <w:left w:val="single" w:sz="6" w:space="0" w:color="auto"/>
              <w:bottom w:val="single" w:sz="6" w:space="0" w:color="auto"/>
              <w:right w:val="single" w:sz="6" w:space="0" w:color="auto"/>
            </w:tcBorders>
            <w:vAlign w:val="center"/>
          </w:tcPr>
          <w:p w14:paraId="6AAAC746" w14:textId="375A0DC4" w:rsidR="00780A50" w:rsidRPr="000B3E90" w:rsidRDefault="00780A50" w:rsidP="004A29DF">
            <w:pPr>
              <w:spacing w:before="60" w:after="60" w:line="240" w:lineRule="atLeast"/>
              <w:jc w:val="center"/>
              <w:rPr>
                <w:sz w:val="20"/>
              </w:rPr>
            </w:pPr>
            <w:r w:rsidRPr="000B3E90">
              <w:rPr>
                <w:color w:val="000000"/>
                <w:sz w:val="20"/>
                <w:lang w:val="en-US"/>
              </w:rPr>
              <w:t>100</w:t>
            </w:r>
            <w:r w:rsidR="004A29DF" w:rsidRPr="000B3E90">
              <w:rPr>
                <w:color w:val="000000"/>
                <w:sz w:val="20"/>
                <w:lang w:val="en-US"/>
              </w:rPr>
              <w:t>m</w:t>
            </w:r>
            <w:r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34ABB90C" w14:textId="106A1C15" w:rsidR="00780A50" w:rsidRPr="000B3E90" w:rsidRDefault="00780A50" w:rsidP="00780A50">
            <w:pPr>
              <w:spacing w:before="60" w:after="60" w:line="240" w:lineRule="atLeast"/>
              <w:jc w:val="center"/>
              <w:rPr>
                <w:sz w:val="20"/>
              </w:rPr>
            </w:pPr>
            <w:r w:rsidRPr="000B3E90">
              <w:rPr>
                <w:color w:val="000000"/>
                <w:sz w:val="20"/>
                <w:lang w:val="en-US"/>
              </w:rPr>
              <w:t>0,0306</w:t>
            </w:r>
          </w:p>
        </w:tc>
        <w:tc>
          <w:tcPr>
            <w:tcW w:w="1134" w:type="dxa"/>
            <w:tcBorders>
              <w:top w:val="single" w:sz="6" w:space="0" w:color="auto"/>
              <w:left w:val="single" w:sz="6" w:space="0" w:color="auto"/>
              <w:bottom w:val="single" w:sz="6" w:space="0" w:color="auto"/>
              <w:right w:val="single" w:sz="6" w:space="0" w:color="auto"/>
            </w:tcBorders>
          </w:tcPr>
          <w:p w14:paraId="3AE6DB6C"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57CA4D0" w14:textId="77777777" w:rsidR="00780A50" w:rsidRPr="000B3E90" w:rsidRDefault="00780A50" w:rsidP="00780A50">
            <w:pPr>
              <w:spacing w:before="60" w:after="60" w:line="240" w:lineRule="atLeast"/>
              <w:jc w:val="center"/>
              <w:rPr>
                <w:sz w:val="20"/>
              </w:rPr>
            </w:pPr>
          </w:p>
        </w:tc>
      </w:tr>
      <w:tr w:rsidR="00780A50" w:rsidRPr="000B3E90" w14:paraId="2B95C8C3"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0DD4C34"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4C14E70" w14:textId="4FCE25E9" w:rsidR="00780A50" w:rsidRPr="000B3E90" w:rsidRDefault="00C079C2" w:rsidP="00440BC1">
            <w:pPr>
              <w:spacing w:before="60" w:after="60" w:line="240" w:lineRule="atLeast"/>
              <w:jc w:val="left"/>
              <w:rPr>
                <w:sz w:val="20"/>
                <w:lang w:val="en-US"/>
              </w:rPr>
            </w:pPr>
            <w:r w:rsidRPr="000B3E90">
              <w:rPr>
                <w:color w:val="000000"/>
                <w:sz w:val="20"/>
              </w:rPr>
              <w:t xml:space="preserve">Plastering of inside surfaces of outside walls by lime mixture on concrete and stone, when other surfaces are not plastered </w:t>
            </w:r>
          </w:p>
        </w:tc>
        <w:tc>
          <w:tcPr>
            <w:tcW w:w="850" w:type="dxa"/>
            <w:tcBorders>
              <w:top w:val="single" w:sz="6" w:space="0" w:color="auto"/>
              <w:left w:val="single" w:sz="6" w:space="0" w:color="auto"/>
              <w:bottom w:val="single" w:sz="6" w:space="0" w:color="auto"/>
              <w:right w:val="single" w:sz="6" w:space="0" w:color="auto"/>
            </w:tcBorders>
            <w:vAlign w:val="center"/>
          </w:tcPr>
          <w:p w14:paraId="36EB2017" w14:textId="5E069142" w:rsidR="00780A50" w:rsidRPr="000B3E90" w:rsidRDefault="004A29DF" w:rsidP="00780A50">
            <w:pPr>
              <w:spacing w:before="60" w:after="60" w:line="240" w:lineRule="atLeast"/>
              <w:jc w:val="center"/>
              <w:rPr>
                <w:sz w:val="20"/>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753AE081" w14:textId="6E66F9A3" w:rsidR="00780A50" w:rsidRPr="000B3E90" w:rsidRDefault="00780A50" w:rsidP="00780A50">
            <w:pPr>
              <w:spacing w:before="60" w:after="60" w:line="240" w:lineRule="atLeast"/>
              <w:jc w:val="center"/>
              <w:rPr>
                <w:sz w:val="20"/>
              </w:rPr>
            </w:pPr>
            <w:r w:rsidRPr="000B3E90">
              <w:rPr>
                <w:color w:val="000000"/>
                <w:sz w:val="20"/>
                <w:lang w:val="en-US"/>
              </w:rPr>
              <w:t>0,2526</w:t>
            </w:r>
          </w:p>
        </w:tc>
        <w:tc>
          <w:tcPr>
            <w:tcW w:w="1134" w:type="dxa"/>
            <w:tcBorders>
              <w:top w:val="single" w:sz="6" w:space="0" w:color="auto"/>
              <w:left w:val="single" w:sz="6" w:space="0" w:color="auto"/>
              <w:bottom w:val="single" w:sz="6" w:space="0" w:color="auto"/>
              <w:right w:val="single" w:sz="6" w:space="0" w:color="auto"/>
            </w:tcBorders>
          </w:tcPr>
          <w:p w14:paraId="6EC3A002"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1DE6356" w14:textId="77777777" w:rsidR="00780A50" w:rsidRPr="000B3E90" w:rsidRDefault="00780A50" w:rsidP="00780A50">
            <w:pPr>
              <w:spacing w:before="60" w:after="60" w:line="240" w:lineRule="atLeast"/>
              <w:jc w:val="center"/>
              <w:rPr>
                <w:sz w:val="20"/>
              </w:rPr>
            </w:pPr>
          </w:p>
        </w:tc>
      </w:tr>
      <w:tr w:rsidR="00780A50" w:rsidRPr="000B3E90" w14:paraId="7430DCF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C43B79C"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CE79C30" w14:textId="53E98BF1" w:rsidR="00780A50" w:rsidRPr="000B3E90" w:rsidRDefault="00C079C2" w:rsidP="00440BC1">
            <w:pPr>
              <w:spacing w:before="60" w:after="60" w:line="240" w:lineRule="atLeast"/>
              <w:jc w:val="left"/>
              <w:rPr>
                <w:sz w:val="20"/>
              </w:rPr>
            </w:pPr>
            <w:r w:rsidRPr="000B3E90">
              <w:rPr>
                <w:color w:val="000000"/>
                <w:sz w:val="20"/>
              </w:rPr>
              <w:t xml:space="preserve">Putting of walls and slopes by “Vetonit” </w:t>
            </w:r>
          </w:p>
        </w:tc>
        <w:tc>
          <w:tcPr>
            <w:tcW w:w="850" w:type="dxa"/>
            <w:tcBorders>
              <w:top w:val="single" w:sz="6" w:space="0" w:color="auto"/>
              <w:left w:val="single" w:sz="6" w:space="0" w:color="auto"/>
              <w:bottom w:val="single" w:sz="6" w:space="0" w:color="auto"/>
              <w:right w:val="single" w:sz="6" w:space="0" w:color="auto"/>
            </w:tcBorders>
            <w:vAlign w:val="center"/>
          </w:tcPr>
          <w:p w14:paraId="1C5F9FFA" w14:textId="30AE4333" w:rsidR="00780A50" w:rsidRPr="000B3E90" w:rsidRDefault="004A29DF" w:rsidP="00780A50">
            <w:pPr>
              <w:spacing w:before="60" w:after="60" w:line="240" w:lineRule="atLeast"/>
              <w:jc w:val="center"/>
              <w:rPr>
                <w:sz w:val="20"/>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1B88F8B0" w14:textId="2385186F" w:rsidR="00780A50" w:rsidRPr="000B3E90" w:rsidRDefault="00780A50" w:rsidP="00780A50">
            <w:pPr>
              <w:spacing w:before="60" w:after="60" w:line="240" w:lineRule="atLeast"/>
              <w:jc w:val="center"/>
              <w:rPr>
                <w:sz w:val="20"/>
              </w:rPr>
            </w:pPr>
            <w:r w:rsidRPr="000B3E90">
              <w:rPr>
                <w:color w:val="000000"/>
                <w:sz w:val="20"/>
                <w:lang w:val="en-US"/>
              </w:rPr>
              <w:t>0,2832</w:t>
            </w:r>
          </w:p>
        </w:tc>
        <w:tc>
          <w:tcPr>
            <w:tcW w:w="1134" w:type="dxa"/>
            <w:tcBorders>
              <w:top w:val="single" w:sz="6" w:space="0" w:color="auto"/>
              <w:left w:val="single" w:sz="6" w:space="0" w:color="auto"/>
              <w:bottom w:val="single" w:sz="6" w:space="0" w:color="auto"/>
              <w:right w:val="single" w:sz="6" w:space="0" w:color="auto"/>
            </w:tcBorders>
          </w:tcPr>
          <w:p w14:paraId="70B93A9F"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D0AD8EE" w14:textId="77777777" w:rsidR="00780A50" w:rsidRPr="000B3E90" w:rsidRDefault="00780A50" w:rsidP="00780A50">
            <w:pPr>
              <w:spacing w:before="60" w:after="60" w:line="240" w:lineRule="atLeast"/>
              <w:jc w:val="center"/>
              <w:rPr>
                <w:sz w:val="20"/>
              </w:rPr>
            </w:pPr>
          </w:p>
        </w:tc>
      </w:tr>
      <w:tr w:rsidR="00780A50" w:rsidRPr="000B3E90" w14:paraId="6BB848D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19A5DB5"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A099808" w14:textId="78C1C3B8" w:rsidR="00780A50" w:rsidRPr="000B3E90" w:rsidRDefault="00323E41" w:rsidP="00440BC1">
            <w:pPr>
              <w:spacing w:before="60" w:after="60" w:line="240" w:lineRule="atLeast"/>
              <w:jc w:val="left"/>
              <w:rPr>
                <w:sz w:val="20"/>
              </w:rPr>
            </w:pPr>
            <w:r w:rsidRPr="000B3E90">
              <w:rPr>
                <w:color w:val="000000"/>
                <w:sz w:val="20"/>
              </w:rPr>
              <w:t>To add for 1 mm thickness change of wall plastering</w:t>
            </w:r>
          </w:p>
        </w:tc>
        <w:tc>
          <w:tcPr>
            <w:tcW w:w="850" w:type="dxa"/>
            <w:tcBorders>
              <w:top w:val="single" w:sz="6" w:space="0" w:color="auto"/>
              <w:left w:val="single" w:sz="6" w:space="0" w:color="auto"/>
              <w:bottom w:val="single" w:sz="6" w:space="0" w:color="auto"/>
              <w:right w:val="single" w:sz="6" w:space="0" w:color="auto"/>
            </w:tcBorders>
            <w:vAlign w:val="center"/>
          </w:tcPr>
          <w:p w14:paraId="0D1A5C5A" w14:textId="562BEF9E" w:rsidR="00780A50" w:rsidRPr="000B3E90" w:rsidRDefault="004A29DF" w:rsidP="00780A50">
            <w:pPr>
              <w:spacing w:before="60" w:after="60" w:line="240" w:lineRule="atLeast"/>
              <w:jc w:val="center"/>
              <w:rPr>
                <w:sz w:val="20"/>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47559C52" w14:textId="163D15BE" w:rsidR="00780A50" w:rsidRPr="000B3E90" w:rsidRDefault="00780A50" w:rsidP="00780A50">
            <w:pPr>
              <w:spacing w:before="60" w:after="60" w:line="240" w:lineRule="atLeast"/>
              <w:jc w:val="center"/>
              <w:rPr>
                <w:sz w:val="20"/>
              </w:rPr>
            </w:pPr>
            <w:r w:rsidRPr="000B3E90">
              <w:rPr>
                <w:color w:val="000000"/>
                <w:sz w:val="20"/>
                <w:lang w:val="en-US"/>
              </w:rPr>
              <w:t>0,2832</w:t>
            </w:r>
          </w:p>
        </w:tc>
        <w:tc>
          <w:tcPr>
            <w:tcW w:w="1134" w:type="dxa"/>
            <w:tcBorders>
              <w:top w:val="single" w:sz="6" w:space="0" w:color="auto"/>
              <w:left w:val="single" w:sz="6" w:space="0" w:color="auto"/>
              <w:bottom w:val="single" w:sz="6" w:space="0" w:color="auto"/>
              <w:right w:val="single" w:sz="6" w:space="0" w:color="auto"/>
            </w:tcBorders>
          </w:tcPr>
          <w:p w14:paraId="3A5AD566"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9B97B34" w14:textId="77777777" w:rsidR="00780A50" w:rsidRPr="000B3E90" w:rsidRDefault="00780A50" w:rsidP="00780A50">
            <w:pPr>
              <w:spacing w:before="60" w:after="60" w:line="240" w:lineRule="atLeast"/>
              <w:jc w:val="center"/>
              <w:rPr>
                <w:sz w:val="20"/>
              </w:rPr>
            </w:pPr>
          </w:p>
        </w:tc>
      </w:tr>
      <w:tr w:rsidR="00780A50" w:rsidRPr="000B3E90" w14:paraId="26EB11CE"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7D0315C"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9025FA1" w14:textId="03B5FE3B" w:rsidR="00780A50" w:rsidRPr="000B3E90" w:rsidRDefault="00323E41" w:rsidP="00440BC1">
            <w:pPr>
              <w:spacing w:before="60" w:after="60" w:line="240" w:lineRule="atLeast"/>
              <w:jc w:val="left"/>
              <w:rPr>
                <w:sz w:val="20"/>
                <w:lang w:val="en-US"/>
              </w:rPr>
            </w:pPr>
            <w:r w:rsidRPr="000B3E90">
              <w:rPr>
                <w:color w:val="000000"/>
                <w:sz w:val="20"/>
                <w:lang w:val="en-US"/>
              </w:rPr>
              <w:t>Painting walls and slopes by polyvinilacetat water-emulsion mixtures</w:t>
            </w:r>
          </w:p>
        </w:tc>
        <w:tc>
          <w:tcPr>
            <w:tcW w:w="850" w:type="dxa"/>
            <w:tcBorders>
              <w:top w:val="single" w:sz="6" w:space="0" w:color="auto"/>
              <w:left w:val="single" w:sz="6" w:space="0" w:color="auto"/>
              <w:bottom w:val="single" w:sz="6" w:space="0" w:color="auto"/>
              <w:right w:val="single" w:sz="6" w:space="0" w:color="auto"/>
            </w:tcBorders>
            <w:vAlign w:val="center"/>
          </w:tcPr>
          <w:p w14:paraId="5B1B68B8" w14:textId="4D92D99B" w:rsidR="00780A50" w:rsidRPr="000B3E90" w:rsidRDefault="004A29DF" w:rsidP="00780A50">
            <w:pPr>
              <w:spacing w:before="60" w:after="60" w:line="240" w:lineRule="atLeast"/>
              <w:jc w:val="center"/>
              <w:rPr>
                <w:sz w:val="20"/>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458D54C1" w14:textId="4EEFF15D" w:rsidR="00780A50" w:rsidRPr="000B3E90" w:rsidRDefault="00780A50" w:rsidP="00780A50">
            <w:pPr>
              <w:spacing w:before="60" w:after="60" w:line="240" w:lineRule="atLeast"/>
              <w:jc w:val="center"/>
              <w:rPr>
                <w:sz w:val="20"/>
              </w:rPr>
            </w:pPr>
            <w:r w:rsidRPr="000B3E90">
              <w:rPr>
                <w:color w:val="000000"/>
                <w:sz w:val="20"/>
                <w:lang w:val="en-US"/>
              </w:rPr>
              <w:t>0,2832</w:t>
            </w:r>
          </w:p>
        </w:tc>
        <w:tc>
          <w:tcPr>
            <w:tcW w:w="1134" w:type="dxa"/>
            <w:tcBorders>
              <w:top w:val="single" w:sz="6" w:space="0" w:color="auto"/>
              <w:left w:val="single" w:sz="6" w:space="0" w:color="auto"/>
              <w:bottom w:val="single" w:sz="6" w:space="0" w:color="auto"/>
              <w:right w:val="single" w:sz="6" w:space="0" w:color="auto"/>
            </w:tcBorders>
          </w:tcPr>
          <w:p w14:paraId="59F937E5"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8E2267B" w14:textId="77777777" w:rsidR="00780A50" w:rsidRPr="000B3E90" w:rsidRDefault="00780A50" w:rsidP="00780A50">
            <w:pPr>
              <w:spacing w:before="60" w:after="60" w:line="240" w:lineRule="atLeast"/>
              <w:jc w:val="center"/>
              <w:rPr>
                <w:sz w:val="20"/>
              </w:rPr>
            </w:pPr>
          </w:p>
        </w:tc>
      </w:tr>
      <w:tr w:rsidR="00780A50" w:rsidRPr="000B3E90" w14:paraId="5753B21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316CC80"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CB01AF9" w14:textId="24B00C4A" w:rsidR="00780A50" w:rsidRPr="000B3E90" w:rsidRDefault="00323E41" w:rsidP="00440BC1">
            <w:pPr>
              <w:spacing w:before="60" w:after="60" w:line="240" w:lineRule="atLeast"/>
              <w:jc w:val="left"/>
              <w:rPr>
                <w:sz w:val="20"/>
              </w:rPr>
            </w:pPr>
            <w:r w:rsidRPr="000B3E90">
              <w:rPr>
                <w:color w:val="000000"/>
                <w:sz w:val="20"/>
              </w:rPr>
              <w:t xml:space="preserve">Putting of ceiling by “Vetonit” </w:t>
            </w:r>
            <w:r w:rsidR="00780A50"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B079F71" w14:textId="0CA41D19" w:rsidR="00780A50" w:rsidRPr="000B3E90" w:rsidRDefault="004A29DF" w:rsidP="00780A50">
            <w:pPr>
              <w:spacing w:before="60" w:after="60" w:line="240" w:lineRule="atLeast"/>
              <w:jc w:val="center"/>
              <w:rPr>
                <w:sz w:val="20"/>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7E7C9BD9" w14:textId="2A806974" w:rsidR="00780A50" w:rsidRPr="000B3E90" w:rsidRDefault="00780A50" w:rsidP="00780A50">
            <w:pPr>
              <w:spacing w:before="60" w:after="60" w:line="240" w:lineRule="atLeast"/>
              <w:jc w:val="center"/>
              <w:rPr>
                <w:sz w:val="20"/>
              </w:rPr>
            </w:pPr>
            <w:r w:rsidRPr="000B3E90">
              <w:rPr>
                <w:color w:val="000000"/>
                <w:sz w:val="20"/>
                <w:lang w:val="en-US"/>
              </w:rPr>
              <w:t>0,162</w:t>
            </w:r>
          </w:p>
        </w:tc>
        <w:tc>
          <w:tcPr>
            <w:tcW w:w="1134" w:type="dxa"/>
            <w:tcBorders>
              <w:top w:val="single" w:sz="6" w:space="0" w:color="auto"/>
              <w:left w:val="single" w:sz="6" w:space="0" w:color="auto"/>
              <w:bottom w:val="single" w:sz="6" w:space="0" w:color="auto"/>
              <w:right w:val="single" w:sz="6" w:space="0" w:color="auto"/>
            </w:tcBorders>
          </w:tcPr>
          <w:p w14:paraId="0D73BFF5"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C97D1AD" w14:textId="77777777" w:rsidR="00780A50" w:rsidRPr="000B3E90" w:rsidRDefault="00780A50" w:rsidP="00780A50">
            <w:pPr>
              <w:spacing w:before="60" w:after="60" w:line="240" w:lineRule="atLeast"/>
              <w:jc w:val="center"/>
              <w:rPr>
                <w:sz w:val="20"/>
              </w:rPr>
            </w:pPr>
          </w:p>
        </w:tc>
      </w:tr>
      <w:tr w:rsidR="00780A50" w:rsidRPr="000B3E90" w14:paraId="37F80B7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0E4DB53"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6BEE25C" w14:textId="3CA674B2" w:rsidR="00780A50" w:rsidRPr="000B3E90" w:rsidRDefault="00323E41" w:rsidP="00440BC1">
            <w:pPr>
              <w:spacing w:before="60" w:after="60" w:line="240" w:lineRule="atLeast"/>
              <w:jc w:val="left"/>
              <w:rPr>
                <w:sz w:val="20"/>
                <w:lang w:val="en-US"/>
              </w:rPr>
            </w:pPr>
            <w:r w:rsidRPr="000B3E90">
              <w:rPr>
                <w:color w:val="000000"/>
                <w:sz w:val="20"/>
              </w:rPr>
              <w:t>To add for 1 mm thickness change of ceiling plastering</w:t>
            </w:r>
          </w:p>
        </w:tc>
        <w:tc>
          <w:tcPr>
            <w:tcW w:w="850" w:type="dxa"/>
            <w:tcBorders>
              <w:top w:val="single" w:sz="6" w:space="0" w:color="auto"/>
              <w:left w:val="single" w:sz="6" w:space="0" w:color="auto"/>
              <w:bottom w:val="single" w:sz="6" w:space="0" w:color="auto"/>
              <w:right w:val="single" w:sz="6" w:space="0" w:color="auto"/>
            </w:tcBorders>
            <w:vAlign w:val="center"/>
          </w:tcPr>
          <w:p w14:paraId="03FEA9C9" w14:textId="1D5F0B30" w:rsidR="00780A50" w:rsidRPr="000B3E90" w:rsidRDefault="004A29DF" w:rsidP="00780A50">
            <w:pPr>
              <w:spacing w:before="60" w:after="60" w:line="240" w:lineRule="atLeast"/>
              <w:jc w:val="center"/>
              <w:rPr>
                <w:sz w:val="20"/>
                <w:lang w:val="en-US"/>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5BC426A3" w14:textId="07A8AB99" w:rsidR="00780A50" w:rsidRPr="000B3E90" w:rsidRDefault="00780A50" w:rsidP="00780A50">
            <w:pPr>
              <w:spacing w:before="60" w:after="60" w:line="240" w:lineRule="atLeast"/>
              <w:jc w:val="center"/>
              <w:rPr>
                <w:sz w:val="20"/>
              </w:rPr>
            </w:pPr>
            <w:r w:rsidRPr="000B3E90">
              <w:rPr>
                <w:color w:val="000000"/>
                <w:sz w:val="20"/>
                <w:lang w:val="en-US"/>
              </w:rPr>
              <w:t>0,162</w:t>
            </w:r>
          </w:p>
        </w:tc>
        <w:tc>
          <w:tcPr>
            <w:tcW w:w="1134" w:type="dxa"/>
            <w:tcBorders>
              <w:top w:val="single" w:sz="6" w:space="0" w:color="auto"/>
              <w:left w:val="single" w:sz="6" w:space="0" w:color="auto"/>
              <w:bottom w:val="single" w:sz="6" w:space="0" w:color="auto"/>
              <w:right w:val="single" w:sz="6" w:space="0" w:color="auto"/>
            </w:tcBorders>
          </w:tcPr>
          <w:p w14:paraId="0F0B11E9"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6BAD131" w14:textId="77777777" w:rsidR="00780A50" w:rsidRPr="000B3E90" w:rsidRDefault="00780A50" w:rsidP="00780A50">
            <w:pPr>
              <w:spacing w:before="60" w:after="60" w:line="240" w:lineRule="atLeast"/>
              <w:jc w:val="center"/>
              <w:rPr>
                <w:sz w:val="20"/>
              </w:rPr>
            </w:pPr>
          </w:p>
        </w:tc>
      </w:tr>
      <w:tr w:rsidR="00780A50" w:rsidRPr="000B3E90" w14:paraId="7758CA9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1DC6C5C"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035CBA1" w14:textId="3806AC5D" w:rsidR="00780A50" w:rsidRPr="000B3E90" w:rsidRDefault="00323E41" w:rsidP="00440BC1">
            <w:pPr>
              <w:spacing w:before="60" w:after="60" w:line="240" w:lineRule="atLeast"/>
              <w:jc w:val="left"/>
              <w:rPr>
                <w:sz w:val="20"/>
              </w:rPr>
            </w:pPr>
            <w:r w:rsidRPr="000B3E90">
              <w:rPr>
                <w:color w:val="000000"/>
                <w:sz w:val="20"/>
                <w:lang w:val="en-US"/>
              </w:rPr>
              <w:t>Painting ceiling by polyvinilacetat water-emulsion mixtures</w:t>
            </w:r>
          </w:p>
        </w:tc>
        <w:tc>
          <w:tcPr>
            <w:tcW w:w="850" w:type="dxa"/>
            <w:tcBorders>
              <w:top w:val="single" w:sz="6" w:space="0" w:color="auto"/>
              <w:left w:val="single" w:sz="6" w:space="0" w:color="auto"/>
              <w:bottom w:val="single" w:sz="6" w:space="0" w:color="auto"/>
              <w:right w:val="single" w:sz="6" w:space="0" w:color="auto"/>
            </w:tcBorders>
            <w:vAlign w:val="center"/>
          </w:tcPr>
          <w:p w14:paraId="6AD1C0E5" w14:textId="5830B4F3" w:rsidR="00780A50" w:rsidRPr="000B3E90" w:rsidRDefault="004A29DF" w:rsidP="00780A50">
            <w:pPr>
              <w:spacing w:before="60" w:after="60" w:line="240" w:lineRule="atLeast"/>
              <w:jc w:val="center"/>
              <w:rPr>
                <w:sz w:val="20"/>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0BE1F021" w14:textId="152E5B31" w:rsidR="00780A50" w:rsidRPr="000B3E90" w:rsidRDefault="00780A50" w:rsidP="00780A50">
            <w:pPr>
              <w:spacing w:before="60" w:after="60" w:line="240" w:lineRule="atLeast"/>
              <w:jc w:val="center"/>
              <w:rPr>
                <w:sz w:val="20"/>
              </w:rPr>
            </w:pPr>
            <w:r w:rsidRPr="000B3E90">
              <w:rPr>
                <w:color w:val="000000"/>
                <w:sz w:val="20"/>
                <w:lang w:val="en-US"/>
              </w:rPr>
              <w:t>0,162</w:t>
            </w:r>
          </w:p>
        </w:tc>
        <w:tc>
          <w:tcPr>
            <w:tcW w:w="1134" w:type="dxa"/>
            <w:tcBorders>
              <w:top w:val="single" w:sz="6" w:space="0" w:color="auto"/>
              <w:left w:val="single" w:sz="6" w:space="0" w:color="auto"/>
              <w:bottom w:val="single" w:sz="6" w:space="0" w:color="auto"/>
              <w:right w:val="single" w:sz="6" w:space="0" w:color="auto"/>
            </w:tcBorders>
          </w:tcPr>
          <w:p w14:paraId="75C5DADB"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269FE97" w14:textId="77777777" w:rsidR="00780A50" w:rsidRPr="000B3E90" w:rsidRDefault="00780A50" w:rsidP="00780A50">
            <w:pPr>
              <w:spacing w:before="60" w:after="60" w:line="240" w:lineRule="atLeast"/>
              <w:jc w:val="center"/>
              <w:rPr>
                <w:sz w:val="20"/>
              </w:rPr>
            </w:pPr>
          </w:p>
        </w:tc>
      </w:tr>
      <w:tr w:rsidR="00780A50" w:rsidRPr="000B3E90" w14:paraId="279099AC"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460AD44"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BE3DC5A" w14:textId="6A12EC1E" w:rsidR="00780A50" w:rsidRPr="000B3E90" w:rsidRDefault="002E2DD5" w:rsidP="00440BC1">
            <w:pPr>
              <w:spacing w:before="60" w:after="60" w:line="240" w:lineRule="atLeast"/>
              <w:jc w:val="left"/>
              <w:rPr>
                <w:sz w:val="20"/>
                <w:lang w:val="en-US"/>
              </w:rPr>
            </w:pPr>
            <w:r w:rsidRPr="000B3E90">
              <w:rPr>
                <w:color w:val="000000"/>
                <w:sz w:val="20"/>
              </w:rPr>
              <w:t>Putting windows (3 units) on the height 300mm</w:t>
            </w:r>
          </w:p>
        </w:tc>
        <w:tc>
          <w:tcPr>
            <w:tcW w:w="850" w:type="dxa"/>
            <w:tcBorders>
              <w:top w:val="single" w:sz="6" w:space="0" w:color="auto"/>
              <w:left w:val="single" w:sz="6" w:space="0" w:color="auto"/>
              <w:bottom w:val="single" w:sz="6" w:space="0" w:color="auto"/>
              <w:right w:val="single" w:sz="6" w:space="0" w:color="auto"/>
            </w:tcBorders>
            <w:vAlign w:val="center"/>
          </w:tcPr>
          <w:p w14:paraId="5F892995" w14:textId="00B41D0E" w:rsidR="00780A50" w:rsidRPr="000B3E90" w:rsidRDefault="00780A50" w:rsidP="00780A50">
            <w:pPr>
              <w:spacing w:before="60" w:after="60" w:line="240" w:lineRule="atLeast"/>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vAlign w:val="center"/>
          </w:tcPr>
          <w:p w14:paraId="2C0D1E82" w14:textId="18CB5843" w:rsidR="00780A50" w:rsidRPr="000B3E90" w:rsidRDefault="00780A50" w:rsidP="00780A50">
            <w:pPr>
              <w:spacing w:before="60" w:after="60" w:line="240" w:lineRule="atLeast"/>
              <w:jc w:val="center"/>
              <w:rPr>
                <w:sz w:val="20"/>
                <w:lang w:val="en-US"/>
              </w:rPr>
            </w:pPr>
          </w:p>
        </w:tc>
        <w:tc>
          <w:tcPr>
            <w:tcW w:w="1134" w:type="dxa"/>
            <w:tcBorders>
              <w:top w:val="single" w:sz="6" w:space="0" w:color="auto"/>
              <w:left w:val="single" w:sz="6" w:space="0" w:color="auto"/>
              <w:bottom w:val="single" w:sz="6" w:space="0" w:color="auto"/>
              <w:right w:val="single" w:sz="6" w:space="0" w:color="auto"/>
            </w:tcBorders>
          </w:tcPr>
          <w:p w14:paraId="0E5831DA" w14:textId="77777777" w:rsidR="00780A50" w:rsidRPr="000B3E90" w:rsidRDefault="00780A50" w:rsidP="00780A50">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687D3CC1" w14:textId="77777777" w:rsidR="00780A50" w:rsidRPr="000B3E90" w:rsidRDefault="00780A50" w:rsidP="00780A50">
            <w:pPr>
              <w:spacing w:before="60" w:after="60" w:line="240" w:lineRule="atLeast"/>
              <w:jc w:val="center"/>
              <w:rPr>
                <w:sz w:val="20"/>
                <w:lang w:val="en-US"/>
              </w:rPr>
            </w:pPr>
          </w:p>
        </w:tc>
      </w:tr>
      <w:tr w:rsidR="00780A50" w:rsidRPr="000B3E90" w14:paraId="7725058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16421FD" w14:textId="132D0699" w:rsidR="00780A50" w:rsidRPr="000B3E90" w:rsidRDefault="00780A50"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978E431" w14:textId="25AB92B8" w:rsidR="00780A50" w:rsidRPr="000B3E90" w:rsidRDefault="002E2DD5" w:rsidP="00440BC1">
            <w:pPr>
              <w:spacing w:before="60" w:after="60" w:line="240" w:lineRule="atLeast"/>
              <w:jc w:val="left"/>
              <w:rPr>
                <w:sz w:val="20"/>
                <w:lang w:val="en-US"/>
              </w:rPr>
            </w:pPr>
            <w:r w:rsidRPr="000B3E90">
              <w:rPr>
                <w:color w:val="000000"/>
                <w:sz w:val="20"/>
              </w:rPr>
              <w:t>Brick m</w:t>
            </w:r>
            <w:r w:rsidRPr="000B3E90">
              <w:rPr>
                <w:color w:val="000000"/>
                <w:sz w:val="20"/>
                <w:lang w:val="uk-UA"/>
              </w:rPr>
              <w:t xml:space="preserve">ooring of separate areas of external walls </w:t>
            </w:r>
            <w:r w:rsidR="00780A50"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DD6FA41" w14:textId="4DF378C1" w:rsidR="00780A50" w:rsidRPr="000B3E90" w:rsidRDefault="004A29DF" w:rsidP="00780A50">
            <w:pPr>
              <w:spacing w:before="60" w:after="60" w:line="240" w:lineRule="atLeast"/>
              <w:jc w:val="center"/>
              <w:rPr>
                <w:sz w:val="20"/>
              </w:rPr>
            </w:pPr>
            <w:r w:rsidRPr="000B3E90">
              <w:rPr>
                <w:color w:val="000000"/>
                <w:sz w:val="20"/>
                <w:lang w:val="en-US"/>
              </w:rPr>
              <w:t>100 m</w:t>
            </w:r>
            <w:r w:rsidR="00780A50" w:rsidRPr="000B3E90">
              <w:rPr>
                <w:color w:val="000000"/>
                <w:sz w:val="20"/>
                <w:lang w:val="en-US"/>
              </w:rPr>
              <w:t>3</w:t>
            </w:r>
          </w:p>
        </w:tc>
        <w:tc>
          <w:tcPr>
            <w:tcW w:w="851" w:type="dxa"/>
            <w:tcBorders>
              <w:top w:val="single" w:sz="6" w:space="0" w:color="auto"/>
              <w:left w:val="single" w:sz="6" w:space="0" w:color="auto"/>
              <w:bottom w:val="single" w:sz="6" w:space="0" w:color="auto"/>
              <w:right w:val="single" w:sz="6" w:space="0" w:color="auto"/>
            </w:tcBorders>
            <w:vAlign w:val="center"/>
          </w:tcPr>
          <w:p w14:paraId="5B4B49E8" w14:textId="0B0893FC" w:rsidR="00780A50" w:rsidRPr="000B3E90" w:rsidRDefault="00780A50" w:rsidP="00780A50">
            <w:pPr>
              <w:spacing w:before="60" w:after="60" w:line="240" w:lineRule="atLeast"/>
              <w:jc w:val="center"/>
              <w:rPr>
                <w:sz w:val="20"/>
              </w:rPr>
            </w:pPr>
            <w:r w:rsidRPr="000B3E90">
              <w:rPr>
                <w:color w:val="000000"/>
                <w:sz w:val="20"/>
                <w:lang w:val="en-US"/>
              </w:rPr>
              <w:t>0,000756</w:t>
            </w:r>
          </w:p>
        </w:tc>
        <w:tc>
          <w:tcPr>
            <w:tcW w:w="1134" w:type="dxa"/>
            <w:tcBorders>
              <w:top w:val="single" w:sz="6" w:space="0" w:color="auto"/>
              <w:left w:val="single" w:sz="6" w:space="0" w:color="auto"/>
              <w:bottom w:val="single" w:sz="6" w:space="0" w:color="auto"/>
              <w:right w:val="single" w:sz="6" w:space="0" w:color="auto"/>
            </w:tcBorders>
          </w:tcPr>
          <w:p w14:paraId="725F2F42"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8A4D8FC" w14:textId="77777777" w:rsidR="00780A50" w:rsidRPr="000B3E90" w:rsidRDefault="00780A50" w:rsidP="00780A50">
            <w:pPr>
              <w:spacing w:before="60" w:after="60" w:line="240" w:lineRule="atLeast"/>
              <w:jc w:val="center"/>
              <w:rPr>
                <w:sz w:val="20"/>
              </w:rPr>
            </w:pPr>
          </w:p>
        </w:tc>
      </w:tr>
      <w:tr w:rsidR="00780A50" w:rsidRPr="000B3E90" w14:paraId="05E5CDA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250E40D" w14:textId="77777777" w:rsidR="00780A50" w:rsidRPr="000B3E90" w:rsidRDefault="00780A50" w:rsidP="00780A50">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449BDEF" w14:textId="2E76A840" w:rsidR="00780A50" w:rsidRPr="000B3E90" w:rsidRDefault="002E2DD5" w:rsidP="00440BC1">
            <w:pPr>
              <w:spacing w:before="60" w:after="60" w:line="240" w:lineRule="atLeast"/>
              <w:jc w:val="left"/>
              <w:rPr>
                <w:sz w:val="20"/>
                <w:lang w:val="en-US"/>
              </w:rPr>
            </w:pPr>
            <w:r w:rsidRPr="000B3E90">
              <w:rPr>
                <w:color w:val="000000"/>
                <w:sz w:val="20"/>
              </w:rPr>
              <w:t>P</w:t>
            </w:r>
            <w:r w:rsidRPr="000B3E90">
              <w:rPr>
                <w:color w:val="000000"/>
                <w:sz w:val="20"/>
                <w:lang w:val="uk-UA"/>
              </w:rPr>
              <w:t>lastering by cement-</w:t>
            </w:r>
            <w:r w:rsidRPr="000B3E90">
              <w:rPr>
                <w:color w:val="000000"/>
                <w:sz w:val="20"/>
              </w:rPr>
              <w:t>l</w:t>
            </w:r>
            <w:r w:rsidRPr="000B3E90">
              <w:rPr>
                <w:color w:val="000000"/>
                <w:sz w:val="20"/>
                <w:lang w:val="uk-UA"/>
              </w:rPr>
              <w:t>ime m</w:t>
            </w:r>
            <w:r w:rsidRPr="000B3E90">
              <w:rPr>
                <w:color w:val="000000"/>
                <w:sz w:val="20"/>
              </w:rPr>
              <w:t>ixture</w:t>
            </w:r>
            <w:r w:rsidRPr="000B3E90">
              <w:rPr>
                <w:color w:val="000000"/>
                <w:sz w:val="20"/>
                <w:lang w:val="uk-UA"/>
              </w:rPr>
              <w:t xml:space="preserve"> o</w:t>
            </w:r>
            <w:r w:rsidRPr="000B3E90">
              <w:rPr>
                <w:color w:val="000000"/>
                <w:sz w:val="20"/>
              </w:rPr>
              <w:t>f</w:t>
            </w:r>
            <w:r w:rsidRPr="000B3E90">
              <w:rPr>
                <w:color w:val="000000"/>
                <w:sz w:val="20"/>
                <w:lang w:val="uk-UA"/>
              </w:rPr>
              <w:t xml:space="preserve"> the </w:t>
            </w:r>
            <w:r w:rsidRPr="000B3E90">
              <w:rPr>
                <w:color w:val="000000"/>
                <w:sz w:val="20"/>
              </w:rPr>
              <w:t xml:space="preserve">façade </w:t>
            </w:r>
            <w:r w:rsidRPr="000B3E90">
              <w:rPr>
                <w:color w:val="000000"/>
                <w:sz w:val="20"/>
                <w:lang w:val="uk-UA"/>
              </w:rPr>
              <w:t>stone wall</w:t>
            </w:r>
            <w:r w:rsidRPr="000B3E90">
              <w:rPr>
                <w:color w:val="000000"/>
                <w:sz w:val="20"/>
              </w:rPr>
              <w:t>s</w:t>
            </w:r>
            <w:r w:rsidRPr="000B3E90">
              <w:rPr>
                <w:color w:val="000000"/>
                <w:sz w:val="20"/>
                <w:lang w:val="uk-UA"/>
              </w:rPr>
              <w:t xml:space="preserve">        </w:t>
            </w:r>
            <w:r w:rsidR="00780A50"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2C08534A" w14:textId="2B990611" w:rsidR="00780A50" w:rsidRPr="000B3E90" w:rsidRDefault="004A29DF" w:rsidP="00780A50">
            <w:pPr>
              <w:spacing w:before="60" w:after="60" w:line="240" w:lineRule="atLeast"/>
              <w:jc w:val="center"/>
              <w:rPr>
                <w:sz w:val="20"/>
              </w:rPr>
            </w:pPr>
            <w:r w:rsidRPr="000B3E90">
              <w:rPr>
                <w:color w:val="000000"/>
                <w:sz w:val="20"/>
                <w:lang w:val="en-US"/>
              </w:rPr>
              <w:t>100m</w:t>
            </w:r>
            <w:r w:rsidR="00780A50" w:rsidRPr="000B3E90">
              <w:rPr>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56701313" w14:textId="025F50F6" w:rsidR="00780A50" w:rsidRPr="000B3E90" w:rsidRDefault="00780A50" w:rsidP="00780A50">
            <w:pPr>
              <w:spacing w:before="60" w:after="60" w:line="240" w:lineRule="atLeast"/>
              <w:jc w:val="center"/>
              <w:rPr>
                <w:sz w:val="20"/>
              </w:rPr>
            </w:pPr>
            <w:r w:rsidRPr="000B3E90">
              <w:rPr>
                <w:color w:val="000000"/>
                <w:sz w:val="20"/>
                <w:lang w:val="en-US"/>
              </w:rPr>
              <w:t>0,0063</w:t>
            </w:r>
          </w:p>
        </w:tc>
        <w:tc>
          <w:tcPr>
            <w:tcW w:w="1134" w:type="dxa"/>
            <w:tcBorders>
              <w:top w:val="single" w:sz="6" w:space="0" w:color="auto"/>
              <w:left w:val="single" w:sz="6" w:space="0" w:color="auto"/>
              <w:bottom w:val="single" w:sz="6" w:space="0" w:color="auto"/>
              <w:right w:val="single" w:sz="6" w:space="0" w:color="auto"/>
            </w:tcBorders>
          </w:tcPr>
          <w:p w14:paraId="2498ADE6" w14:textId="77777777" w:rsidR="00780A50" w:rsidRPr="000B3E90" w:rsidRDefault="00780A50" w:rsidP="00780A50">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0541CE9" w14:textId="77777777" w:rsidR="00780A50" w:rsidRPr="000B3E90" w:rsidRDefault="00780A50" w:rsidP="00780A50">
            <w:pPr>
              <w:spacing w:before="60" w:after="60" w:line="240" w:lineRule="atLeast"/>
              <w:jc w:val="center"/>
              <w:rPr>
                <w:sz w:val="20"/>
              </w:rPr>
            </w:pPr>
          </w:p>
        </w:tc>
      </w:tr>
      <w:tr w:rsidR="002E2DD5" w:rsidRPr="000B3E90" w14:paraId="0D8A125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C0EF2DB"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4879313" w14:textId="0D831338" w:rsidR="002E2DD5" w:rsidRPr="000B3E90" w:rsidRDefault="002E2DD5" w:rsidP="00440BC1">
            <w:pPr>
              <w:spacing w:before="60" w:after="60" w:line="240" w:lineRule="atLeast"/>
              <w:jc w:val="left"/>
              <w:rPr>
                <w:sz w:val="20"/>
                <w:lang w:val="uk-UA"/>
              </w:rPr>
            </w:pPr>
            <w:r w:rsidRPr="000B3E90">
              <w:rPr>
                <w:color w:val="000000"/>
                <w:sz w:val="20"/>
                <w:lang w:val="en-US"/>
              </w:rPr>
              <w:t xml:space="preserve">Plastering of flat surfaces </w:t>
            </w:r>
            <w:r w:rsidRPr="000B3E90">
              <w:rPr>
                <w:color w:val="000000"/>
                <w:sz w:val="20"/>
              </w:rPr>
              <w:t>of</w:t>
            </w:r>
            <w:r w:rsidRPr="000B3E90">
              <w:rPr>
                <w:color w:val="000000"/>
                <w:sz w:val="20"/>
                <w:lang w:val="en-US"/>
              </w:rPr>
              <w:t xml:space="preserve"> window</w:t>
            </w:r>
            <w:r w:rsidRPr="000B3E90">
              <w:rPr>
                <w:color w:val="000000"/>
                <w:sz w:val="20"/>
              </w:rPr>
              <w:t xml:space="preserve"> a</w:t>
            </w:r>
            <w:r w:rsidRPr="000B3E90">
              <w:rPr>
                <w:color w:val="000000"/>
                <w:sz w:val="20"/>
                <w:lang w:val="en-US"/>
              </w:rPr>
              <w:t>nd door slopes on concrete and stone</w:t>
            </w:r>
          </w:p>
        </w:tc>
        <w:tc>
          <w:tcPr>
            <w:tcW w:w="850" w:type="dxa"/>
            <w:tcBorders>
              <w:top w:val="single" w:sz="6" w:space="0" w:color="auto"/>
              <w:left w:val="single" w:sz="6" w:space="0" w:color="auto"/>
              <w:bottom w:val="single" w:sz="6" w:space="0" w:color="auto"/>
              <w:right w:val="single" w:sz="6" w:space="0" w:color="auto"/>
            </w:tcBorders>
            <w:vAlign w:val="center"/>
          </w:tcPr>
          <w:p w14:paraId="20221FBD" w14:textId="67A7EBC3"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58285559" w14:textId="6CFC8DCE" w:rsidR="002E2DD5" w:rsidRPr="000B3E90" w:rsidRDefault="002E2DD5" w:rsidP="002E2DD5">
            <w:pPr>
              <w:spacing w:before="60" w:after="60" w:line="240" w:lineRule="atLeast"/>
              <w:jc w:val="center"/>
              <w:rPr>
                <w:sz w:val="20"/>
              </w:rPr>
            </w:pPr>
            <w:r w:rsidRPr="000B3E90">
              <w:rPr>
                <w:color w:val="000000"/>
                <w:sz w:val="20"/>
                <w:lang w:val="en-US"/>
              </w:rPr>
              <w:t>0,0917</w:t>
            </w:r>
          </w:p>
        </w:tc>
        <w:tc>
          <w:tcPr>
            <w:tcW w:w="1134" w:type="dxa"/>
            <w:tcBorders>
              <w:top w:val="single" w:sz="6" w:space="0" w:color="auto"/>
              <w:left w:val="single" w:sz="6" w:space="0" w:color="auto"/>
              <w:bottom w:val="single" w:sz="6" w:space="0" w:color="auto"/>
              <w:right w:val="single" w:sz="6" w:space="0" w:color="auto"/>
            </w:tcBorders>
          </w:tcPr>
          <w:p w14:paraId="1E5F204F"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2673C88" w14:textId="77777777" w:rsidR="002E2DD5" w:rsidRPr="000B3E90" w:rsidRDefault="002E2DD5" w:rsidP="002E2DD5">
            <w:pPr>
              <w:spacing w:before="60" w:after="60" w:line="240" w:lineRule="atLeast"/>
              <w:jc w:val="center"/>
              <w:rPr>
                <w:sz w:val="20"/>
              </w:rPr>
            </w:pPr>
          </w:p>
        </w:tc>
      </w:tr>
      <w:tr w:rsidR="002E2DD5" w:rsidRPr="000B3E90" w14:paraId="2A14EEF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4EE3A6C" w14:textId="77777777" w:rsidR="002E2DD5" w:rsidRPr="000B3E90" w:rsidRDefault="002E2DD5" w:rsidP="002E2DD5">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4243F828" w14:textId="250D9DC2" w:rsidR="002E2DD5" w:rsidRPr="000B3E90" w:rsidRDefault="002E2DD5" w:rsidP="00440BC1">
            <w:pPr>
              <w:spacing w:before="60" w:after="60" w:line="240" w:lineRule="atLeast"/>
              <w:jc w:val="left"/>
              <w:rPr>
                <w:color w:val="000000"/>
                <w:sz w:val="20"/>
                <w:lang w:val="uk-UA"/>
              </w:rPr>
            </w:pPr>
            <w:r w:rsidRPr="000B3E90">
              <w:rPr>
                <w:color w:val="000000"/>
                <w:sz w:val="20"/>
                <w:lang w:val="ru-RU"/>
              </w:rPr>
              <w:t xml:space="preserve"> </w:t>
            </w:r>
            <w:r w:rsidRPr="000B3E90">
              <w:rPr>
                <w:color w:val="000000"/>
                <w:sz w:val="20"/>
                <w:lang w:val="uk-UA"/>
              </w:rPr>
              <w:t xml:space="preserve"> </w:t>
            </w:r>
            <w:r w:rsidRPr="000B3E90">
              <w:rPr>
                <w:b/>
                <w:bCs/>
                <w:color w:val="000000"/>
                <w:sz w:val="20"/>
                <w:lang w:val="en-US"/>
              </w:rPr>
              <w:t>Section</w:t>
            </w:r>
            <w:r w:rsidRPr="000B3E90">
              <w:rPr>
                <w:b/>
                <w:bCs/>
                <w:color w:val="000000"/>
                <w:sz w:val="20"/>
                <w:lang w:val="uk-UA"/>
              </w:rPr>
              <w:t xml:space="preserve"> </w:t>
            </w:r>
            <w:r w:rsidRPr="000B3E90">
              <w:rPr>
                <w:b/>
                <w:bCs/>
                <w:color w:val="000000"/>
                <w:sz w:val="20"/>
              </w:rPr>
              <w:t>2</w:t>
            </w:r>
            <w:r w:rsidRPr="000B3E90">
              <w:rPr>
                <w:b/>
                <w:bCs/>
                <w:color w:val="000000"/>
                <w:sz w:val="20"/>
                <w:lang w:val="uk-UA"/>
              </w:rPr>
              <w:t xml:space="preserve">. </w:t>
            </w:r>
            <w:r w:rsidRPr="000B3E90">
              <w:rPr>
                <w:b/>
                <w:bCs/>
                <w:color w:val="000000"/>
                <w:sz w:val="20"/>
                <w:lang w:val="en-US"/>
              </w:rPr>
              <w:t xml:space="preserve">Door instullation </w:t>
            </w:r>
            <w:r w:rsidRPr="000B3E90">
              <w:rPr>
                <w:b/>
                <w:bCs/>
                <w:color w:val="000000"/>
                <w:sz w:val="20"/>
                <w:lang w:val="ru-RU"/>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493F5D7" w14:textId="43BCDEC3" w:rsidR="002E2DD5" w:rsidRPr="000B3E90" w:rsidRDefault="002E2DD5" w:rsidP="002E2DD5">
            <w:pPr>
              <w:spacing w:before="60" w:after="60" w:line="240" w:lineRule="atLeast"/>
              <w:jc w:val="center"/>
              <w:rPr>
                <w:sz w:val="20"/>
                <w:lang w:val="ru-RU"/>
              </w:rPr>
            </w:pPr>
          </w:p>
        </w:tc>
        <w:tc>
          <w:tcPr>
            <w:tcW w:w="851" w:type="dxa"/>
            <w:tcBorders>
              <w:top w:val="single" w:sz="6" w:space="0" w:color="auto"/>
              <w:left w:val="single" w:sz="6" w:space="0" w:color="auto"/>
              <w:bottom w:val="single" w:sz="6" w:space="0" w:color="auto"/>
              <w:right w:val="single" w:sz="6" w:space="0" w:color="auto"/>
            </w:tcBorders>
            <w:vAlign w:val="center"/>
          </w:tcPr>
          <w:p w14:paraId="7B4B14BD" w14:textId="3FBAC352" w:rsidR="002E2DD5" w:rsidRPr="000B3E90" w:rsidRDefault="002E2DD5" w:rsidP="002E2DD5">
            <w:pPr>
              <w:spacing w:before="60" w:after="60" w:line="240" w:lineRule="atLeast"/>
              <w:jc w:val="center"/>
              <w:rPr>
                <w:sz w:val="20"/>
                <w:lang w:val="ru-RU"/>
              </w:rPr>
            </w:pPr>
          </w:p>
        </w:tc>
        <w:tc>
          <w:tcPr>
            <w:tcW w:w="1134" w:type="dxa"/>
            <w:tcBorders>
              <w:top w:val="single" w:sz="6" w:space="0" w:color="auto"/>
              <w:left w:val="single" w:sz="6" w:space="0" w:color="auto"/>
              <w:bottom w:val="single" w:sz="6" w:space="0" w:color="auto"/>
              <w:right w:val="single" w:sz="6" w:space="0" w:color="auto"/>
            </w:tcBorders>
          </w:tcPr>
          <w:p w14:paraId="0A679C7C" w14:textId="77777777" w:rsidR="002E2DD5" w:rsidRPr="000B3E90" w:rsidRDefault="002E2DD5" w:rsidP="002E2DD5">
            <w:pPr>
              <w:spacing w:before="60" w:after="60" w:line="240" w:lineRule="atLeast"/>
              <w:jc w:val="center"/>
              <w:rPr>
                <w:sz w:val="20"/>
                <w:lang w:val="ru-RU"/>
              </w:rPr>
            </w:pPr>
          </w:p>
        </w:tc>
        <w:tc>
          <w:tcPr>
            <w:tcW w:w="1284" w:type="dxa"/>
            <w:tcBorders>
              <w:top w:val="single" w:sz="6" w:space="0" w:color="auto"/>
              <w:left w:val="single" w:sz="6" w:space="0" w:color="auto"/>
              <w:bottom w:val="single" w:sz="6" w:space="0" w:color="auto"/>
              <w:right w:val="single" w:sz="6" w:space="0" w:color="auto"/>
            </w:tcBorders>
          </w:tcPr>
          <w:p w14:paraId="43EB0468" w14:textId="77777777" w:rsidR="002E2DD5" w:rsidRPr="000B3E90" w:rsidRDefault="002E2DD5" w:rsidP="002E2DD5">
            <w:pPr>
              <w:spacing w:before="60" w:after="60" w:line="240" w:lineRule="atLeast"/>
              <w:jc w:val="center"/>
              <w:rPr>
                <w:sz w:val="20"/>
                <w:lang w:val="ru-RU"/>
              </w:rPr>
            </w:pPr>
          </w:p>
        </w:tc>
      </w:tr>
      <w:tr w:rsidR="002E2DD5" w:rsidRPr="00245B27" w14:paraId="226FC47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01F28E9" w14:textId="77777777" w:rsidR="002E2DD5" w:rsidRPr="000B3E90" w:rsidRDefault="002E2DD5" w:rsidP="002E2DD5">
            <w:pPr>
              <w:pStyle w:val="aff5"/>
              <w:numPr>
                <w:ilvl w:val="0"/>
                <w:numId w:val="173"/>
              </w:numPr>
              <w:spacing w:line="0" w:lineRule="atLeast"/>
              <w:ind w:left="-284" w:firstLine="357"/>
              <w:jc w:val="center"/>
              <w:rPr>
                <w:sz w:val="20"/>
                <w:lang w:val="ru-RU"/>
              </w:rPr>
            </w:pPr>
          </w:p>
        </w:tc>
        <w:tc>
          <w:tcPr>
            <w:tcW w:w="4103" w:type="dxa"/>
            <w:tcBorders>
              <w:top w:val="single" w:sz="6" w:space="0" w:color="auto"/>
              <w:left w:val="single" w:sz="6" w:space="0" w:color="auto"/>
              <w:bottom w:val="single" w:sz="6" w:space="0" w:color="auto"/>
              <w:right w:val="single" w:sz="6" w:space="0" w:color="auto"/>
            </w:tcBorders>
          </w:tcPr>
          <w:p w14:paraId="46711D34" w14:textId="32672B11" w:rsidR="002E2DD5" w:rsidRPr="00DA2181" w:rsidRDefault="002E2DD5" w:rsidP="00440BC1">
            <w:pPr>
              <w:spacing w:before="60" w:after="60" w:line="240" w:lineRule="atLeast"/>
              <w:jc w:val="left"/>
              <w:rPr>
                <w:sz w:val="20"/>
                <w:lang w:val="en-US"/>
              </w:rPr>
            </w:pPr>
            <w:r w:rsidRPr="000B3E90">
              <w:rPr>
                <w:color w:val="000000"/>
                <w:sz w:val="20"/>
              </w:rPr>
              <w:t>Metal</w:t>
            </w:r>
            <w:r w:rsidRPr="00DA2181">
              <w:rPr>
                <w:color w:val="000000"/>
                <w:sz w:val="20"/>
                <w:lang w:val="en-US"/>
              </w:rPr>
              <w:t xml:space="preserve"> </w:t>
            </w:r>
            <w:r w:rsidRPr="000B3E90">
              <w:rPr>
                <w:color w:val="000000"/>
                <w:sz w:val="20"/>
              </w:rPr>
              <w:t>doors</w:t>
            </w:r>
            <w:r w:rsidRPr="00DA2181">
              <w:rPr>
                <w:color w:val="000000"/>
                <w:sz w:val="20"/>
                <w:lang w:val="en-US"/>
              </w:rPr>
              <w:t xml:space="preserve"> 2,1</w:t>
            </w:r>
            <w:r w:rsidRPr="000B3E90">
              <w:rPr>
                <w:color w:val="000000"/>
                <w:sz w:val="20"/>
                <w:lang w:val="ru-RU"/>
              </w:rPr>
              <w:t>х</w:t>
            </w:r>
            <w:r w:rsidRPr="00DA2181">
              <w:rPr>
                <w:color w:val="000000"/>
                <w:sz w:val="20"/>
                <w:lang w:val="en-US"/>
              </w:rPr>
              <w:t>1,9 -1</w:t>
            </w:r>
            <w:r w:rsidRPr="000B3E90">
              <w:rPr>
                <w:color w:val="000000"/>
                <w:sz w:val="20"/>
              </w:rPr>
              <w:t>unit</w:t>
            </w:r>
            <w:r w:rsidRPr="00DA2181">
              <w:rPr>
                <w:color w:val="000000"/>
                <w:sz w:val="20"/>
                <w:lang w:val="en-US"/>
              </w:rPr>
              <w:t>., 2,1</w:t>
            </w:r>
            <w:r w:rsidRPr="000B3E90">
              <w:rPr>
                <w:color w:val="000000"/>
                <w:sz w:val="20"/>
                <w:lang w:val="ru-RU"/>
              </w:rPr>
              <w:t>х</w:t>
            </w:r>
            <w:r w:rsidRPr="00DA2181">
              <w:rPr>
                <w:color w:val="000000"/>
                <w:sz w:val="20"/>
                <w:lang w:val="en-US"/>
              </w:rPr>
              <w:t>09 -7</w:t>
            </w:r>
            <w:r w:rsidRPr="000B3E90">
              <w:rPr>
                <w:color w:val="000000"/>
                <w:sz w:val="20"/>
              </w:rPr>
              <w:t>units</w:t>
            </w:r>
            <w:r w:rsidRPr="00DA2181">
              <w:rPr>
                <w:color w:val="000000"/>
                <w:sz w:val="20"/>
                <w:lang w:val="en-US"/>
              </w:rPr>
              <w:t>.,</w:t>
            </w:r>
            <w:r w:rsidRPr="00DA2181">
              <w:rPr>
                <w:color w:val="000000"/>
                <w:sz w:val="20"/>
                <w:lang w:val="en-US"/>
              </w:rPr>
              <w:br/>
            </w:r>
            <w:r w:rsidRPr="000B3E90">
              <w:rPr>
                <w:color w:val="000000"/>
                <w:sz w:val="20"/>
                <w:lang w:val="ru-RU"/>
              </w:rPr>
              <w:t>ФМ</w:t>
            </w:r>
            <w:r w:rsidRPr="00DA2181">
              <w:rPr>
                <w:color w:val="000000"/>
                <w:sz w:val="20"/>
                <w:lang w:val="en-US"/>
              </w:rPr>
              <w:t xml:space="preserve"> 06</w:t>
            </w:r>
            <w:r w:rsidRPr="000B3E90">
              <w:rPr>
                <w:color w:val="000000"/>
                <w:sz w:val="20"/>
                <w:lang w:val="ru-RU"/>
              </w:rPr>
              <w:t>х</w:t>
            </w:r>
            <w:r w:rsidRPr="00DA2181">
              <w:rPr>
                <w:color w:val="000000"/>
                <w:sz w:val="20"/>
                <w:lang w:val="en-US"/>
              </w:rPr>
              <w:t>09 – 2</w:t>
            </w:r>
            <w:r w:rsidRPr="000B3E90">
              <w:rPr>
                <w:color w:val="000000"/>
                <w:sz w:val="20"/>
              </w:rPr>
              <w:t>units</w:t>
            </w:r>
            <w:r w:rsidRPr="00DA2181">
              <w:rPr>
                <w:color w:val="000000"/>
                <w:sz w:val="20"/>
                <w:lang w:val="en-US"/>
              </w:rPr>
              <w:t>.,</w:t>
            </w:r>
            <w:r w:rsidRPr="000B3E90">
              <w:rPr>
                <w:color w:val="000000"/>
                <w:sz w:val="20"/>
                <w:lang w:val="ru-RU"/>
              </w:rPr>
              <w:t>ДМп</w:t>
            </w:r>
            <w:r w:rsidRPr="00DA2181">
              <w:rPr>
                <w:color w:val="000000"/>
                <w:sz w:val="20"/>
                <w:lang w:val="en-US"/>
              </w:rPr>
              <w:t xml:space="preserve"> </w:t>
            </w:r>
            <w:r w:rsidRPr="000B3E90">
              <w:rPr>
                <w:color w:val="000000"/>
                <w:sz w:val="20"/>
                <w:lang w:val="ru-RU"/>
              </w:rPr>
              <w:t>Г</w:t>
            </w:r>
            <w:r w:rsidRPr="00DA2181">
              <w:rPr>
                <w:color w:val="000000"/>
                <w:sz w:val="20"/>
                <w:lang w:val="en-US"/>
              </w:rPr>
              <w:t xml:space="preserve"> 10</w:t>
            </w:r>
            <w:r w:rsidRPr="000B3E90">
              <w:rPr>
                <w:color w:val="000000"/>
                <w:sz w:val="20"/>
                <w:lang w:val="ru-RU"/>
              </w:rPr>
              <w:t>х</w:t>
            </w:r>
            <w:r w:rsidRPr="00DA2181">
              <w:rPr>
                <w:color w:val="000000"/>
                <w:sz w:val="20"/>
                <w:lang w:val="en-US"/>
              </w:rPr>
              <w:t>7-1</w:t>
            </w:r>
            <w:r w:rsidRPr="000B3E90">
              <w:rPr>
                <w:color w:val="000000"/>
                <w:sz w:val="20"/>
              </w:rPr>
              <w:t>units</w:t>
            </w:r>
          </w:p>
        </w:tc>
        <w:tc>
          <w:tcPr>
            <w:tcW w:w="850" w:type="dxa"/>
            <w:tcBorders>
              <w:top w:val="single" w:sz="6" w:space="0" w:color="auto"/>
              <w:left w:val="single" w:sz="6" w:space="0" w:color="auto"/>
              <w:bottom w:val="single" w:sz="6" w:space="0" w:color="auto"/>
              <w:right w:val="single" w:sz="6" w:space="0" w:color="auto"/>
            </w:tcBorders>
            <w:vAlign w:val="center"/>
          </w:tcPr>
          <w:p w14:paraId="7C7A3452" w14:textId="28D943DE" w:rsidR="002E2DD5" w:rsidRPr="00DA2181" w:rsidRDefault="002E2DD5" w:rsidP="002E2DD5">
            <w:pPr>
              <w:spacing w:before="60" w:after="60" w:line="240" w:lineRule="atLeast"/>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vAlign w:val="center"/>
          </w:tcPr>
          <w:p w14:paraId="7736339C" w14:textId="320D6D06" w:rsidR="002E2DD5" w:rsidRPr="00DA2181" w:rsidRDefault="002E2DD5" w:rsidP="002E2DD5">
            <w:pPr>
              <w:spacing w:before="60" w:after="60" w:line="240" w:lineRule="atLeast"/>
              <w:jc w:val="center"/>
              <w:rPr>
                <w:sz w:val="20"/>
                <w:lang w:val="en-US"/>
              </w:rPr>
            </w:pPr>
          </w:p>
        </w:tc>
        <w:tc>
          <w:tcPr>
            <w:tcW w:w="1134" w:type="dxa"/>
            <w:tcBorders>
              <w:top w:val="single" w:sz="6" w:space="0" w:color="auto"/>
              <w:left w:val="single" w:sz="6" w:space="0" w:color="auto"/>
              <w:bottom w:val="single" w:sz="6" w:space="0" w:color="auto"/>
              <w:right w:val="single" w:sz="6" w:space="0" w:color="auto"/>
            </w:tcBorders>
          </w:tcPr>
          <w:p w14:paraId="7566D165" w14:textId="77777777" w:rsidR="002E2DD5" w:rsidRPr="00DA2181" w:rsidRDefault="002E2DD5" w:rsidP="002E2DD5">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047BF4EC" w14:textId="77777777" w:rsidR="002E2DD5" w:rsidRPr="00DA2181" w:rsidRDefault="002E2DD5" w:rsidP="002E2DD5">
            <w:pPr>
              <w:spacing w:before="60" w:after="60" w:line="240" w:lineRule="atLeast"/>
              <w:jc w:val="center"/>
              <w:rPr>
                <w:sz w:val="20"/>
                <w:lang w:val="en-US"/>
              </w:rPr>
            </w:pPr>
          </w:p>
        </w:tc>
      </w:tr>
      <w:tr w:rsidR="002E2DD5" w:rsidRPr="000B3E90" w14:paraId="3783812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4D20FE8" w14:textId="77777777" w:rsidR="002E2DD5" w:rsidRPr="00DA2181" w:rsidRDefault="002E2DD5" w:rsidP="002E2DD5">
            <w:pPr>
              <w:pStyle w:val="aff5"/>
              <w:numPr>
                <w:ilvl w:val="0"/>
                <w:numId w:val="173"/>
              </w:numPr>
              <w:spacing w:line="0" w:lineRule="atLeast"/>
              <w:ind w:left="-284" w:firstLine="357"/>
              <w:jc w:val="center"/>
              <w:rPr>
                <w:sz w:val="20"/>
                <w:lang w:val="en-US"/>
              </w:rPr>
            </w:pPr>
          </w:p>
        </w:tc>
        <w:tc>
          <w:tcPr>
            <w:tcW w:w="4103" w:type="dxa"/>
            <w:tcBorders>
              <w:top w:val="single" w:sz="6" w:space="0" w:color="auto"/>
              <w:left w:val="single" w:sz="6" w:space="0" w:color="auto"/>
              <w:bottom w:val="single" w:sz="6" w:space="0" w:color="auto"/>
              <w:right w:val="single" w:sz="6" w:space="0" w:color="auto"/>
            </w:tcBorders>
          </w:tcPr>
          <w:p w14:paraId="79B913F7" w14:textId="080D736A" w:rsidR="002E2DD5" w:rsidRPr="000B3E90" w:rsidRDefault="002E2DD5" w:rsidP="00440BC1">
            <w:pPr>
              <w:spacing w:before="60" w:after="60" w:line="240" w:lineRule="atLeast"/>
              <w:jc w:val="left"/>
              <w:rPr>
                <w:sz w:val="20"/>
                <w:lang w:val="ru-RU"/>
              </w:rPr>
            </w:pPr>
            <w:r w:rsidRPr="000B3E90">
              <w:rPr>
                <w:color w:val="000000"/>
                <w:sz w:val="20"/>
              </w:rPr>
              <w:t>Installation of door blocks</w:t>
            </w:r>
            <w:r w:rsidRPr="000B3E90">
              <w:rPr>
                <w:color w:val="000000"/>
                <w:sz w:val="20"/>
                <w:lang w:val="ru-RU"/>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C3FDF05" w14:textId="699164F3" w:rsidR="002E2DD5" w:rsidRPr="000B3E90" w:rsidRDefault="002E2DD5" w:rsidP="002E2DD5">
            <w:pPr>
              <w:spacing w:before="60" w:after="60" w:line="240" w:lineRule="atLeast"/>
              <w:jc w:val="center"/>
              <w:rPr>
                <w:sz w:val="20"/>
                <w:lang w:val="ru-RU"/>
              </w:rPr>
            </w:pPr>
            <w:r w:rsidRPr="000B3E90">
              <w:rPr>
                <w:color w:val="000000"/>
                <w:sz w:val="20"/>
                <w:lang w:val="en-US"/>
              </w:rPr>
              <w:t>t</w:t>
            </w:r>
          </w:p>
        </w:tc>
        <w:tc>
          <w:tcPr>
            <w:tcW w:w="851" w:type="dxa"/>
            <w:tcBorders>
              <w:top w:val="single" w:sz="6" w:space="0" w:color="auto"/>
              <w:left w:val="single" w:sz="6" w:space="0" w:color="auto"/>
              <w:bottom w:val="single" w:sz="6" w:space="0" w:color="auto"/>
              <w:right w:val="single" w:sz="6" w:space="0" w:color="auto"/>
            </w:tcBorders>
            <w:vAlign w:val="center"/>
          </w:tcPr>
          <w:p w14:paraId="495B990F" w14:textId="412D5F8D" w:rsidR="002E2DD5" w:rsidRPr="000B3E90" w:rsidRDefault="002E2DD5" w:rsidP="002E2DD5">
            <w:pPr>
              <w:spacing w:before="60" w:after="60" w:line="240" w:lineRule="atLeast"/>
              <w:jc w:val="center"/>
              <w:rPr>
                <w:sz w:val="20"/>
                <w:lang w:val="ru-RU"/>
              </w:rPr>
            </w:pPr>
            <w:r w:rsidRPr="000B3E90">
              <w:rPr>
                <w:color w:val="000000"/>
                <w:sz w:val="20"/>
                <w:lang w:val="ru-RU"/>
              </w:rPr>
              <w:t>0,67</w:t>
            </w:r>
          </w:p>
        </w:tc>
        <w:tc>
          <w:tcPr>
            <w:tcW w:w="1134" w:type="dxa"/>
            <w:tcBorders>
              <w:top w:val="single" w:sz="6" w:space="0" w:color="auto"/>
              <w:left w:val="single" w:sz="6" w:space="0" w:color="auto"/>
              <w:bottom w:val="single" w:sz="6" w:space="0" w:color="auto"/>
              <w:right w:val="single" w:sz="6" w:space="0" w:color="auto"/>
            </w:tcBorders>
          </w:tcPr>
          <w:p w14:paraId="5A0BB0E9" w14:textId="77777777" w:rsidR="002E2DD5" w:rsidRPr="000B3E90" w:rsidRDefault="002E2DD5" w:rsidP="002E2DD5">
            <w:pPr>
              <w:spacing w:before="60" w:after="60" w:line="240" w:lineRule="atLeast"/>
              <w:jc w:val="center"/>
              <w:rPr>
                <w:sz w:val="20"/>
                <w:lang w:val="ru-RU"/>
              </w:rPr>
            </w:pPr>
          </w:p>
        </w:tc>
        <w:tc>
          <w:tcPr>
            <w:tcW w:w="1284" w:type="dxa"/>
            <w:tcBorders>
              <w:top w:val="single" w:sz="6" w:space="0" w:color="auto"/>
              <w:left w:val="single" w:sz="6" w:space="0" w:color="auto"/>
              <w:bottom w:val="single" w:sz="6" w:space="0" w:color="auto"/>
              <w:right w:val="single" w:sz="6" w:space="0" w:color="auto"/>
            </w:tcBorders>
          </w:tcPr>
          <w:p w14:paraId="0D8EBA08" w14:textId="77777777" w:rsidR="002E2DD5" w:rsidRPr="000B3E90" w:rsidRDefault="002E2DD5" w:rsidP="002E2DD5">
            <w:pPr>
              <w:spacing w:before="60" w:after="60" w:line="240" w:lineRule="atLeast"/>
              <w:jc w:val="center"/>
              <w:rPr>
                <w:sz w:val="20"/>
                <w:lang w:val="ru-RU"/>
              </w:rPr>
            </w:pPr>
          </w:p>
        </w:tc>
      </w:tr>
      <w:tr w:rsidR="002E2DD5" w:rsidRPr="000B3E90" w14:paraId="2B095373"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AFE6A24" w14:textId="77777777" w:rsidR="002E2DD5" w:rsidRPr="000B3E90" w:rsidRDefault="002E2DD5" w:rsidP="002E2DD5">
            <w:pPr>
              <w:pStyle w:val="aff5"/>
              <w:numPr>
                <w:ilvl w:val="0"/>
                <w:numId w:val="173"/>
              </w:numPr>
              <w:spacing w:line="0" w:lineRule="atLeast"/>
              <w:ind w:left="-284" w:firstLine="357"/>
              <w:jc w:val="center"/>
              <w:rPr>
                <w:sz w:val="20"/>
                <w:lang w:val="ru-RU"/>
              </w:rPr>
            </w:pPr>
          </w:p>
        </w:tc>
        <w:tc>
          <w:tcPr>
            <w:tcW w:w="4103" w:type="dxa"/>
            <w:tcBorders>
              <w:top w:val="single" w:sz="6" w:space="0" w:color="auto"/>
              <w:left w:val="single" w:sz="6" w:space="0" w:color="auto"/>
              <w:bottom w:val="single" w:sz="6" w:space="0" w:color="auto"/>
              <w:right w:val="single" w:sz="6" w:space="0" w:color="auto"/>
            </w:tcBorders>
          </w:tcPr>
          <w:p w14:paraId="1D3AD107" w14:textId="1E22F883" w:rsidR="002E2DD5" w:rsidRPr="000B3E90" w:rsidRDefault="002E2DD5" w:rsidP="00440BC1">
            <w:pPr>
              <w:spacing w:before="60" w:after="60" w:line="240" w:lineRule="atLeast"/>
              <w:jc w:val="left"/>
              <w:rPr>
                <w:sz w:val="20"/>
                <w:lang w:val="en-US"/>
              </w:rPr>
            </w:pPr>
            <w:r w:rsidRPr="000B3E90">
              <w:rPr>
                <w:color w:val="000000"/>
                <w:sz w:val="20"/>
                <w:lang w:val="en-US"/>
              </w:rPr>
              <w:t>Installation of foundation bolts for anchoring door blocks</w:t>
            </w:r>
          </w:p>
        </w:tc>
        <w:tc>
          <w:tcPr>
            <w:tcW w:w="850" w:type="dxa"/>
            <w:tcBorders>
              <w:top w:val="single" w:sz="6" w:space="0" w:color="auto"/>
              <w:left w:val="single" w:sz="6" w:space="0" w:color="auto"/>
              <w:bottom w:val="single" w:sz="6" w:space="0" w:color="auto"/>
              <w:right w:val="single" w:sz="6" w:space="0" w:color="auto"/>
            </w:tcBorders>
            <w:vAlign w:val="center"/>
          </w:tcPr>
          <w:p w14:paraId="7471CD3C" w14:textId="726C43C8" w:rsidR="002E2DD5" w:rsidRPr="000B3E90" w:rsidRDefault="002E2DD5" w:rsidP="002E2DD5">
            <w:pPr>
              <w:spacing w:before="60" w:after="60" w:line="240" w:lineRule="atLeast"/>
              <w:jc w:val="center"/>
              <w:rPr>
                <w:sz w:val="20"/>
              </w:rPr>
            </w:pPr>
            <w:r w:rsidRPr="000B3E90">
              <w:rPr>
                <w:iCs/>
                <w:color w:val="000000"/>
                <w:sz w:val="20"/>
                <w:lang w:val="en-US"/>
              </w:rPr>
              <w:t>1 t</w:t>
            </w:r>
          </w:p>
        </w:tc>
        <w:tc>
          <w:tcPr>
            <w:tcW w:w="851" w:type="dxa"/>
            <w:tcBorders>
              <w:top w:val="single" w:sz="6" w:space="0" w:color="auto"/>
              <w:left w:val="single" w:sz="6" w:space="0" w:color="auto"/>
              <w:bottom w:val="single" w:sz="6" w:space="0" w:color="auto"/>
              <w:right w:val="single" w:sz="6" w:space="0" w:color="auto"/>
            </w:tcBorders>
            <w:vAlign w:val="center"/>
          </w:tcPr>
          <w:p w14:paraId="4CDB72E1" w14:textId="55385242" w:rsidR="002E2DD5" w:rsidRPr="000B3E90" w:rsidRDefault="002E2DD5" w:rsidP="002E2DD5">
            <w:pPr>
              <w:spacing w:before="60" w:after="60" w:line="240" w:lineRule="atLeast"/>
              <w:jc w:val="center"/>
              <w:rPr>
                <w:sz w:val="20"/>
              </w:rPr>
            </w:pPr>
            <w:r w:rsidRPr="000B3E90">
              <w:rPr>
                <w:iCs/>
                <w:color w:val="000000"/>
                <w:sz w:val="20"/>
                <w:lang w:val="en-US"/>
              </w:rPr>
              <w:t>0,1</w:t>
            </w:r>
          </w:p>
        </w:tc>
        <w:tc>
          <w:tcPr>
            <w:tcW w:w="1134" w:type="dxa"/>
            <w:tcBorders>
              <w:top w:val="single" w:sz="6" w:space="0" w:color="auto"/>
              <w:left w:val="single" w:sz="6" w:space="0" w:color="auto"/>
              <w:bottom w:val="single" w:sz="6" w:space="0" w:color="auto"/>
              <w:right w:val="single" w:sz="6" w:space="0" w:color="auto"/>
            </w:tcBorders>
          </w:tcPr>
          <w:p w14:paraId="19D2F3CA"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CDF3BE3" w14:textId="77777777" w:rsidR="002E2DD5" w:rsidRPr="000B3E90" w:rsidRDefault="002E2DD5" w:rsidP="002E2DD5">
            <w:pPr>
              <w:spacing w:before="60" w:after="60" w:line="240" w:lineRule="atLeast"/>
              <w:jc w:val="center"/>
              <w:rPr>
                <w:sz w:val="20"/>
              </w:rPr>
            </w:pPr>
          </w:p>
        </w:tc>
      </w:tr>
      <w:tr w:rsidR="002E2DD5" w:rsidRPr="000B3E90" w14:paraId="7093FA7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FD33068" w14:textId="27EF9E1A" w:rsidR="002E2DD5" w:rsidRPr="000B3E90" w:rsidRDefault="002E2DD5" w:rsidP="009413C7">
            <w:pPr>
              <w:pStyle w:val="aff5"/>
              <w:numPr>
                <w:ilvl w:val="0"/>
                <w:numId w:val="173"/>
              </w:numPr>
              <w:spacing w:line="0" w:lineRule="atLeast"/>
              <w:ind w:left="-284" w:firstLine="357"/>
              <w:jc w:val="center"/>
              <w:rPr>
                <w:sz w:val="20"/>
                <w:lang w:val="ru-RU"/>
              </w:rPr>
            </w:pPr>
          </w:p>
        </w:tc>
        <w:tc>
          <w:tcPr>
            <w:tcW w:w="4103" w:type="dxa"/>
            <w:tcBorders>
              <w:top w:val="single" w:sz="6" w:space="0" w:color="auto"/>
              <w:left w:val="single" w:sz="6" w:space="0" w:color="auto"/>
              <w:bottom w:val="single" w:sz="6" w:space="0" w:color="auto"/>
              <w:right w:val="single" w:sz="6" w:space="0" w:color="auto"/>
            </w:tcBorders>
          </w:tcPr>
          <w:p w14:paraId="03F4C028" w14:textId="5C6E21A4" w:rsidR="002E2DD5" w:rsidRPr="000B3E90" w:rsidRDefault="002E2DD5" w:rsidP="00440BC1">
            <w:pPr>
              <w:spacing w:before="60" w:after="60" w:line="240" w:lineRule="atLeast"/>
              <w:jc w:val="left"/>
              <w:rPr>
                <w:sz w:val="20"/>
                <w:lang w:val="ru-RU"/>
              </w:rPr>
            </w:pPr>
            <w:r w:rsidRPr="000B3E90">
              <w:rPr>
                <w:color w:val="000000"/>
                <w:sz w:val="20"/>
              </w:rPr>
              <w:t>Painting of door blocks</w:t>
            </w:r>
            <w:r w:rsidRPr="000B3E90">
              <w:rPr>
                <w:color w:val="000000"/>
                <w:sz w:val="20"/>
                <w:lang w:val="ru-RU"/>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F7C5EC0" w14:textId="02B8AB46"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414BC9A3" w14:textId="794016C2" w:rsidR="002E2DD5" w:rsidRPr="000B3E90" w:rsidRDefault="002E2DD5" w:rsidP="002E2DD5">
            <w:pPr>
              <w:spacing w:before="60" w:after="60" w:line="240" w:lineRule="atLeast"/>
              <w:jc w:val="center"/>
              <w:rPr>
                <w:sz w:val="20"/>
              </w:rPr>
            </w:pPr>
            <w:r w:rsidRPr="000B3E90">
              <w:rPr>
                <w:color w:val="000000"/>
                <w:sz w:val="20"/>
                <w:lang w:val="en-US"/>
              </w:rPr>
              <w:t>0,45936</w:t>
            </w:r>
          </w:p>
        </w:tc>
        <w:tc>
          <w:tcPr>
            <w:tcW w:w="1134" w:type="dxa"/>
            <w:tcBorders>
              <w:top w:val="single" w:sz="6" w:space="0" w:color="auto"/>
              <w:left w:val="single" w:sz="6" w:space="0" w:color="auto"/>
              <w:bottom w:val="single" w:sz="6" w:space="0" w:color="auto"/>
              <w:right w:val="single" w:sz="6" w:space="0" w:color="auto"/>
            </w:tcBorders>
          </w:tcPr>
          <w:p w14:paraId="13833C8C"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CB68188" w14:textId="77777777" w:rsidR="002E2DD5" w:rsidRPr="000B3E90" w:rsidRDefault="002E2DD5" w:rsidP="002E2DD5">
            <w:pPr>
              <w:spacing w:before="60" w:after="60" w:line="240" w:lineRule="atLeast"/>
              <w:jc w:val="center"/>
              <w:rPr>
                <w:sz w:val="20"/>
              </w:rPr>
            </w:pPr>
          </w:p>
        </w:tc>
      </w:tr>
      <w:tr w:rsidR="002E2DD5" w:rsidRPr="000B3E90" w14:paraId="67C98B8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7FDCDE6" w14:textId="77777777" w:rsidR="002E2DD5" w:rsidRPr="000B3E90" w:rsidRDefault="002E2DD5" w:rsidP="002E2DD5">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5ED0E2D2" w14:textId="047194B4" w:rsidR="002E2DD5" w:rsidRPr="000B3E90" w:rsidRDefault="002E2DD5" w:rsidP="00440BC1">
            <w:pPr>
              <w:spacing w:before="60" w:after="60" w:line="240" w:lineRule="atLeast"/>
              <w:jc w:val="left"/>
              <w:rPr>
                <w:sz w:val="20"/>
              </w:rPr>
            </w:pPr>
            <w:r w:rsidRPr="000B3E90">
              <w:rPr>
                <w:b/>
                <w:bCs/>
                <w:color w:val="000000"/>
                <w:sz w:val="20"/>
                <w:lang w:val="en-US"/>
              </w:rPr>
              <w:t xml:space="preserve">Section3. </w:t>
            </w:r>
            <w:r w:rsidRPr="000B3E90">
              <w:rPr>
                <w:sz w:val="20"/>
              </w:rPr>
              <w:t xml:space="preserve"> </w:t>
            </w:r>
            <w:r w:rsidRPr="000B3E90">
              <w:rPr>
                <w:b/>
                <w:bCs/>
                <w:color w:val="000000"/>
                <w:sz w:val="20"/>
                <w:lang w:val="en-US"/>
              </w:rPr>
              <w:t xml:space="preserve">Entrance roof overhang </w:t>
            </w:r>
            <w:r w:rsidRPr="000B3E90">
              <w:rPr>
                <w:b/>
                <w:bCs/>
                <w:color w:val="000000"/>
                <w:sz w:val="20"/>
                <w:lang w:val="en-US"/>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0E9A6C48" w14:textId="6A58A944"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538BF67" w14:textId="6662875E"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7D13A390"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576C0A6" w14:textId="77777777" w:rsidR="002E2DD5" w:rsidRPr="000B3E90" w:rsidRDefault="002E2DD5" w:rsidP="002E2DD5">
            <w:pPr>
              <w:spacing w:before="60" w:after="60" w:line="240" w:lineRule="atLeast"/>
              <w:jc w:val="center"/>
              <w:rPr>
                <w:sz w:val="20"/>
              </w:rPr>
            </w:pPr>
          </w:p>
        </w:tc>
      </w:tr>
      <w:tr w:rsidR="002E2DD5" w:rsidRPr="000B3E90" w14:paraId="0AF213E9" w14:textId="77777777" w:rsidTr="002433C3">
        <w:trPr>
          <w:cantSplit/>
          <w:trHeight w:val="324"/>
        </w:trPr>
        <w:tc>
          <w:tcPr>
            <w:tcW w:w="709" w:type="dxa"/>
            <w:tcBorders>
              <w:top w:val="single" w:sz="6" w:space="0" w:color="auto"/>
              <w:left w:val="single" w:sz="6" w:space="0" w:color="auto"/>
              <w:bottom w:val="single" w:sz="6" w:space="0" w:color="auto"/>
              <w:right w:val="single" w:sz="6" w:space="0" w:color="auto"/>
            </w:tcBorders>
          </w:tcPr>
          <w:p w14:paraId="39FA912F"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CA09B6D" w14:textId="321F593D" w:rsidR="002E2DD5" w:rsidRPr="000B3E90" w:rsidRDefault="002E2DD5" w:rsidP="00440BC1">
            <w:pPr>
              <w:spacing w:before="60" w:after="60" w:line="240" w:lineRule="atLeast"/>
              <w:jc w:val="left"/>
              <w:rPr>
                <w:sz w:val="20"/>
                <w:lang w:val="en-US"/>
              </w:rPr>
            </w:pPr>
            <w:r w:rsidRPr="000B3E90">
              <w:rPr>
                <w:color w:val="000000"/>
                <w:sz w:val="20"/>
                <w:lang w:val="en-US"/>
              </w:rPr>
              <w:t xml:space="preserve">Cleaning of entrance roof overhang </w:t>
            </w:r>
            <w:r w:rsidRPr="000B3E90">
              <w:rPr>
                <w:color w:val="000000"/>
                <w:sz w:val="20"/>
                <w:lang w:val="en-US"/>
              </w:rPr>
              <w:br/>
            </w:r>
          </w:p>
        </w:tc>
        <w:tc>
          <w:tcPr>
            <w:tcW w:w="850" w:type="dxa"/>
            <w:tcBorders>
              <w:top w:val="single" w:sz="6" w:space="0" w:color="auto"/>
              <w:left w:val="single" w:sz="6" w:space="0" w:color="auto"/>
              <w:bottom w:val="single" w:sz="6" w:space="0" w:color="auto"/>
              <w:right w:val="single" w:sz="6" w:space="0" w:color="auto"/>
            </w:tcBorders>
            <w:vAlign w:val="center"/>
          </w:tcPr>
          <w:p w14:paraId="18779F42" w14:textId="30EE3ACD" w:rsidR="002E2DD5" w:rsidRPr="000B3E90" w:rsidRDefault="002E2DD5" w:rsidP="002E2DD5">
            <w:pPr>
              <w:spacing w:before="60" w:after="60" w:line="240" w:lineRule="atLeast"/>
              <w:jc w:val="center"/>
              <w:rPr>
                <w:sz w:val="20"/>
              </w:rPr>
            </w:pPr>
            <w:r w:rsidRPr="000B3E90">
              <w:rPr>
                <w:color w:val="000000"/>
                <w:sz w:val="20"/>
                <w:lang w:val="en-US"/>
              </w:rPr>
              <w:t>100t</w:t>
            </w:r>
          </w:p>
        </w:tc>
        <w:tc>
          <w:tcPr>
            <w:tcW w:w="851" w:type="dxa"/>
            <w:tcBorders>
              <w:top w:val="single" w:sz="6" w:space="0" w:color="auto"/>
              <w:left w:val="single" w:sz="6" w:space="0" w:color="auto"/>
              <w:bottom w:val="single" w:sz="6" w:space="0" w:color="auto"/>
              <w:right w:val="single" w:sz="6" w:space="0" w:color="auto"/>
            </w:tcBorders>
            <w:vAlign w:val="center"/>
          </w:tcPr>
          <w:p w14:paraId="402567B7" w14:textId="445ADE24" w:rsidR="002E2DD5" w:rsidRPr="000B3E90" w:rsidRDefault="002E2DD5" w:rsidP="002E2DD5">
            <w:pPr>
              <w:spacing w:before="60" w:after="60" w:line="240" w:lineRule="atLeast"/>
              <w:jc w:val="center"/>
              <w:rPr>
                <w:sz w:val="20"/>
              </w:rPr>
            </w:pPr>
            <w:r w:rsidRPr="000B3E90">
              <w:rPr>
                <w:color w:val="000000"/>
                <w:sz w:val="20"/>
                <w:lang w:val="en-US"/>
              </w:rPr>
              <w:t>0,002</w:t>
            </w:r>
          </w:p>
        </w:tc>
        <w:tc>
          <w:tcPr>
            <w:tcW w:w="1134" w:type="dxa"/>
            <w:tcBorders>
              <w:top w:val="single" w:sz="6" w:space="0" w:color="auto"/>
              <w:left w:val="single" w:sz="6" w:space="0" w:color="auto"/>
              <w:bottom w:val="single" w:sz="6" w:space="0" w:color="auto"/>
              <w:right w:val="single" w:sz="6" w:space="0" w:color="auto"/>
            </w:tcBorders>
          </w:tcPr>
          <w:p w14:paraId="7608AEEB"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62B6C99" w14:textId="77777777" w:rsidR="002E2DD5" w:rsidRPr="000B3E90" w:rsidRDefault="002E2DD5" w:rsidP="002E2DD5">
            <w:pPr>
              <w:spacing w:before="60" w:after="60" w:line="240" w:lineRule="atLeast"/>
              <w:jc w:val="center"/>
              <w:rPr>
                <w:sz w:val="20"/>
              </w:rPr>
            </w:pPr>
          </w:p>
        </w:tc>
      </w:tr>
      <w:tr w:rsidR="002E2DD5" w:rsidRPr="000B3E90" w14:paraId="7251645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3F27B7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876F89F" w14:textId="3ACA484E" w:rsidR="002E2DD5" w:rsidRPr="000B3E90" w:rsidRDefault="002E2DD5" w:rsidP="00440BC1">
            <w:pPr>
              <w:spacing w:before="60" w:after="60" w:line="240" w:lineRule="atLeast"/>
              <w:jc w:val="left"/>
              <w:rPr>
                <w:sz w:val="20"/>
              </w:rPr>
            </w:pPr>
            <w:r w:rsidRPr="000B3E90">
              <w:rPr>
                <w:iCs/>
                <w:color w:val="000000"/>
                <w:sz w:val="20"/>
              </w:rPr>
              <w:t>Repair of abitments, height 400 mm</w:t>
            </w:r>
            <w:r w:rsidRPr="000B3E90">
              <w:rPr>
                <w:iCs/>
                <w:color w:val="000000"/>
                <w:sz w:val="20"/>
                <w:lang w:val="uk-UA"/>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72C9951" w14:textId="1B27DF20" w:rsidR="002E2DD5" w:rsidRPr="000B3E90" w:rsidRDefault="002E2DD5" w:rsidP="002E2DD5">
            <w:pPr>
              <w:spacing w:before="60" w:after="60" w:line="240" w:lineRule="atLeast"/>
              <w:jc w:val="center"/>
              <w:rPr>
                <w:sz w:val="20"/>
              </w:rPr>
            </w:pPr>
            <w:r w:rsidRPr="000B3E90">
              <w:rPr>
                <w:iCs/>
                <w:color w:val="000000"/>
                <w:sz w:val="20"/>
                <w:lang w:val="en-US"/>
              </w:rPr>
              <w:t>100 m</w:t>
            </w:r>
          </w:p>
        </w:tc>
        <w:tc>
          <w:tcPr>
            <w:tcW w:w="851" w:type="dxa"/>
            <w:tcBorders>
              <w:top w:val="single" w:sz="6" w:space="0" w:color="auto"/>
              <w:left w:val="single" w:sz="6" w:space="0" w:color="auto"/>
              <w:bottom w:val="single" w:sz="6" w:space="0" w:color="auto"/>
              <w:right w:val="single" w:sz="6" w:space="0" w:color="auto"/>
            </w:tcBorders>
            <w:vAlign w:val="center"/>
          </w:tcPr>
          <w:p w14:paraId="6502A30C" w14:textId="79ADFFF2" w:rsidR="002E2DD5" w:rsidRPr="000B3E90" w:rsidRDefault="002E2DD5" w:rsidP="002E2DD5">
            <w:pPr>
              <w:spacing w:before="60" w:after="60" w:line="240" w:lineRule="atLeast"/>
              <w:jc w:val="center"/>
              <w:rPr>
                <w:sz w:val="20"/>
              </w:rPr>
            </w:pPr>
            <w:r w:rsidRPr="000B3E90">
              <w:rPr>
                <w:iCs/>
                <w:color w:val="000000"/>
                <w:sz w:val="20"/>
                <w:lang w:val="en-US"/>
              </w:rPr>
              <w:t>0,06</w:t>
            </w:r>
          </w:p>
        </w:tc>
        <w:tc>
          <w:tcPr>
            <w:tcW w:w="1134" w:type="dxa"/>
            <w:tcBorders>
              <w:top w:val="single" w:sz="6" w:space="0" w:color="auto"/>
              <w:left w:val="single" w:sz="6" w:space="0" w:color="auto"/>
              <w:bottom w:val="single" w:sz="6" w:space="0" w:color="auto"/>
              <w:right w:val="single" w:sz="6" w:space="0" w:color="auto"/>
            </w:tcBorders>
          </w:tcPr>
          <w:p w14:paraId="3135EF68"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D2E3FC5" w14:textId="77777777" w:rsidR="002E2DD5" w:rsidRPr="000B3E90" w:rsidRDefault="002E2DD5" w:rsidP="002E2DD5">
            <w:pPr>
              <w:spacing w:before="60" w:after="60" w:line="240" w:lineRule="atLeast"/>
              <w:jc w:val="center"/>
              <w:rPr>
                <w:sz w:val="20"/>
              </w:rPr>
            </w:pPr>
          </w:p>
        </w:tc>
      </w:tr>
      <w:tr w:rsidR="002E2DD5" w:rsidRPr="000B3E90" w14:paraId="338262E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78386DF"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BD9D913" w14:textId="565FBC67" w:rsidR="002E2DD5" w:rsidRPr="000B3E90" w:rsidRDefault="002E2DD5" w:rsidP="00440BC1">
            <w:pPr>
              <w:spacing w:before="60" w:after="60" w:line="240" w:lineRule="atLeast"/>
              <w:jc w:val="left"/>
              <w:rPr>
                <w:sz w:val="20"/>
                <w:lang w:val="en-US"/>
              </w:rPr>
            </w:pPr>
            <w:r w:rsidRPr="000B3E90">
              <w:rPr>
                <w:color w:val="000000"/>
                <w:sz w:val="20"/>
                <w:lang w:val="en-US"/>
              </w:rPr>
              <w:t xml:space="preserve">Covering the roof with a mastic </w:t>
            </w:r>
            <w:r w:rsidRPr="000B3E90">
              <w:rPr>
                <w:color w:val="000000"/>
                <w:sz w:val="20"/>
                <w:lang w:val="en-US"/>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7F69935A" w14:textId="16D122E3"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1046E1A7" w14:textId="251A9C2E" w:rsidR="002E2DD5" w:rsidRPr="000B3E90" w:rsidRDefault="002E2DD5" w:rsidP="002E2DD5">
            <w:pPr>
              <w:spacing w:before="60" w:after="60" w:line="240" w:lineRule="atLeast"/>
              <w:jc w:val="center"/>
              <w:rPr>
                <w:sz w:val="20"/>
              </w:rPr>
            </w:pPr>
            <w:r w:rsidRPr="000B3E90">
              <w:rPr>
                <w:color w:val="000000"/>
                <w:sz w:val="20"/>
                <w:lang w:val="en-US"/>
              </w:rPr>
              <w:t>0,072</w:t>
            </w:r>
          </w:p>
        </w:tc>
        <w:tc>
          <w:tcPr>
            <w:tcW w:w="1134" w:type="dxa"/>
            <w:tcBorders>
              <w:top w:val="single" w:sz="6" w:space="0" w:color="auto"/>
              <w:left w:val="single" w:sz="6" w:space="0" w:color="auto"/>
              <w:bottom w:val="single" w:sz="6" w:space="0" w:color="auto"/>
              <w:right w:val="single" w:sz="6" w:space="0" w:color="auto"/>
            </w:tcBorders>
          </w:tcPr>
          <w:p w14:paraId="0A4B842F"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E1AC19D" w14:textId="77777777" w:rsidR="002E2DD5" w:rsidRPr="000B3E90" w:rsidRDefault="002E2DD5" w:rsidP="002E2DD5">
            <w:pPr>
              <w:spacing w:before="60" w:after="60" w:line="240" w:lineRule="atLeast"/>
              <w:jc w:val="center"/>
              <w:rPr>
                <w:sz w:val="20"/>
              </w:rPr>
            </w:pPr>
          </w:p>
        </w:tc>
      </w:tr>
      <w:tr w:rsidR="002E2DD5" w:rsidRPr="000B3E90" w14:paraId="1A71747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C18FA9B"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552D91C" w14:textId="6252C876" w:rsidR="002E2DD5" w:rsidRPr="000B3E90" w:rsidRDefault="005B5C02" w:rsidP="00440BC1">
            <w:pPr>
              <w:spacing w:before="60" w:after="60" w:line="240" w:lineRule="atLeast"/>
              <w:jc w:val="left"/>
              <w:rPr>
                <w:sz w:val="20"/>
              </w:rPr>
            </w:pPr>
            <w:r w:rsidRPr="000B3E90">
              <w:rPr>
                <w:iCs/>
                <w:color w:val="000000"/>
                <w:sz w:val="20"/>
              </w:rPr>
              <w:t xml:space="preserve">Arrangement of roll roofs in two layers </w:t>
            </w:r>
            <w:r w:rsidR="002E2DD5" w:rsidRPr="000B3E90">
              <w:rPr>
                <w:iCs/>
                <w:color w:val="000000"/>
                <w:sz w:val="20"/>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665FE7FA" w14:textId="6C7CC984"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085355BD" w14:textId="7B82035C" w:rsidR="002E2DD5" w:rsidRPr="000B3E90" w:rsidRDefault="002E2DD5" w:rsidP="002E2DD5">
            <w:pPr>
              <w:spacing w:before="60" w:after="60" w:line="240" w:lineRule="atLeast"/>
              <w:jc w:val="center"/>
              <w:rPr>
                <w:sz w:val="20"/>
              </w:rPr>
            </w:pPr>
            <w:r w:rsidRPr="000B3E90">
              <w:rPr>
                <w:iCs/>
                <w:color w:val="000000"/>
                <w:sz w:val="20"/>
                <w:lang w:val="en-US"/>
              </w:rPr>
              <w:t>0,072</w:t>
            </w:r>
          </w:p>
        </w:tc>
        <w:tc>
          <w:tcPr>
            <w:tcW w:w="1134" w:type="dxa"/>
            <w:tcBorders>
              <w:top w:val="single" w:sz="6" w:space="0" w:color="auto"/>
              <w:left w:val="single" w:sz="6" w:space="0" w:color="auto"/>
              <w:bottom w:val="single" w:sz="6" w:space="0" w:color="auto"/>
              <w:right w:val="single" w:sz="6" w:space="0" w:color="auto"/>
            </w:tcBorders>
          </w:tcPr>
          <w:p w14:paraId="000CE711"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A091B85" w14:textId="77777777" w:rsidR="002E2DD5" w:rsidRPr="000B3E90" w:rsidRDefault="002E2DD5" w:rsidP="002E2DD5">
            <w:pPr>
              <w:spacing w:before="60" w:after="60" w:line="240" w:lineRule="atLeast"/>
              <w:jc w:val="center"/>
              <w:rPr>
                <w:sz w:val="20"/>
              </w:rPr>
            </w:pPr>
          </w:p>
        </w:tc>
      </w:tr>
      <w:tr w:rsidR="002E2DD5" w:rsidRPr="000B3E90" w14:paraId="6D12407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D8DD4BD"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5272056" w14:textId="5589572B" w:rsidR="002E2DD5" w:rsidRPr="000B3E90" w:rsidRDefault="005B5C02" w:rsidP="00440BC1">
            <w:pPr>
              <w:spacing w:before="60" w:after="60" w:line="240" w:lineRule="atLeast"/>
              <w:jc w:val="left"/>
              <w:rPr>
                <w:sz w:val="20"/>
                <w:lang w:val="en-US"/>
              </w:rPr>
            </w:pPr>
            <w:r w:rsidRPr="000B3E90">
              <w:rPr>
                <w:iCs/>
                <w:color w:val="000000"/>
                <w:sz w:val="20"/>
                <w:lang w:val="en-US"/>
              </w:rPr>
              <w:t>Arrangement of a frame during plastering of cornices and rods</w:t>
            </w:r>
            <w:r w:rsidR="002E2DD5" w:rsidRPr="000B3E90">
              <w:rPr>
                <w:iCs/>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9104414" w14:textId="20760321"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20106377" w14:textId="27D20CAF" w:rsidR="002E2DD5" w:rsidRPr="000B3E90" w:rsidRDefault="002E2DD5" w:rsidP="002E2DD5">
            <w:pPr>
              <w:spacing w:before="60" w:after="60" w:line="240" w:lineRule="atLeast"/>
              <w:jc w:val="center"/>
              <w:rPr>
                <w:sz w:val="20"/>
              </w:rPr>
            </w:pPr>
            <w:r w:rsidRPr="000B3E90">
              <w:rPr>
                <w:iCs/>
                <w:color w:val="000000"/>
                <w:sz w:val="20"/>
                <w:lang w:val="en-US"/>
              </w:rPr>
              <w:t>0,0902</w:t>
            </w:r>
          </w:p>
        </w:tc>
        <w:tc>
          <w:tcPr>
            <w:tcW w:w="1134" w:type="dxa"/>
            <w:tcBorders>
              <w:top w:val="single" w:sz="6" w:space="0" w:color="auto"/>
              <w:left w:val="single" w:sz="6" w:space="0" w:color="auto"/>
              <w:bottom w:val="single" w:sz="6" w:space="0" w:color="auto"/>
              <w:right w:val="single" w:sz="6" w:space="0" w:color="auto"/>
            </w:tcBorders>
          </w:tcPr>
          <w:p w14:paraId="2FC4965B"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3C8E552" w14:textId="77777777" w:rsidR="002E2DD5" w:rsidRPr="000B3E90" w:rsidRDefault="002E2DD5" w:rsidP="002E2DD5">
            <w:pPr>
              <w:spacing w:before="60" w:after="60" w:line="240" w:lineRule="atLeast"/>
              <w:jc w:val="center"/>
              <w:rPr>
                <w:sz w:val="20"/>
              </w:rPr>
            </w:pPr>
          </w:p>
        </w:tc>
      </w:tr>
      <w:tr w:rsidR="002E2DD5" w:rsidRPr="000B3E90" w14:paraId="00E9922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04038F2"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AD597C5" w14:textId="6B0C2F0F" w:rsidR="002E2DD5" w:rsidRPr="000B3E90" w:rsidRDefault="005B5C02" w:rsidP="00440BC1">
            <w:pPr>
              <w:spacing w:before="60" w:after="60" w:line="240" w:lineRule="atLeast"/>
              <w:jc w:val="left"/>
              <w:rPr>
                <w:sz w:val="20"/>
                <w:lang w:val="en-US"/>
              </w:rPr>
            </w:pPr>
            <w:r w:rsidRPr="000B3E90">
              <w:rPr>
                <w:iCs/>
                <w:color w:val="000000"/>
                <w:sz w:val="20"/>
                <w:lang w:val="en-US"/>
              </w:rPr>
              <w:t>High-quality plastering with decorative mixture on a stone of cornices,rods and cases</w:t>
            </w:r>
          </w:p>
        </w:tc>
        <w:tc>
          <w:tcPr>
            <w:tcW w:w="850" w:type="dxa"/>
            <w:tcBorders>
              <w:top w:val="single" w:sz="6" w:space="0" w:color="auto"/>
              <w:left w:val="single" w:sz="6" w:space="0" w:color="auto"/>
              <w:bottom w:val="single" w:sz="6" w:space="0" w:color="auto"/>
              <w:right w:val="single" w:sz="6" w:space="0" w:color="auto"/>
            </w:tcBorders>
            <w:vAlign w:val="center"/>
          </w:tcPr>
          <w:p w14:paraId="1F2C4426" w14:textId="228B5EA3" w:rsidR="002E2DD5" w:rsidRPr="000B3E90" w:rsidRDefault="002E2DD5" w:rsidP="002E2DD5">
            <w:pPr>
              <w:spacing w:before="60" w:after="60" w:line="240" w:lineRule="atLeast"/>
              <w:jc w:val="center"/>
              <w:rPr>
                <w:sz w:val="20"/>
                <w:lang w:val="ru-RU"/>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003F28B8" w14:textId="0FCCBE13" w:rsidR="002E2DD5" w:rsidRPr="000B3E90" w:rsidRDefault="002E2DD5" w:rsidP="002E2DD5">
            <w:pPr>
              <w:spacing w:before="60" w:after="60" w:line="240" w:lineRule="atLeast"/>
              <w:jc w:val="center"/>
              <w:rPr>
                <w:sz w:val="20"/>
                <w:lang w:val="ru-RU"/>
              </w:rPr>
            </w:pPr>
            <w:r w:rsidRPr="000B3E90">
              <w:rPr>
                <w:iCs/>
                <w:color w:val="000000"/>
                <w:sz w:val="20"/>
                <w:lang w:val="en-US"/>
              </w:rPr>
              <w:t>0,0902</w:t>
            </w:r>
          </w:p>
        </w:tc>
        <w:tc>
          <w:tcPr>
            <w:tcW w:w="1134" w:type="dxa"/>
            <w:tcBorders>
              <w:top w:val="single" w:sz="6" w:space="0" w:color="auto"/>
              <w:left w:val="single" w:sz="6" w:space="0" w:color="auto"/>
              <w:bottom w:val="single" w:sz="6" w:space="0" w:color="auto"/>
              <w:right w:val="single" w:sz="6" w:space="0" w:color="auto"/>
            </w:tcBorders>
          </w:tcPr>
          <w:p w14:paraId="1209D631" w14:textId="77777777" w:rsidR="002E2DD5" w:rsidRPr="000B3E90" w:rsidRDefault="002E2DD5" w:rsidP="002E2DD5">
            <w:pPr>
              <w:spacing w:before="60" w:after="60" w:line="240" w:lineRule="atLeast"/>
              <w:jc w:val="center"/>
              <w:rPr>
                <w:sz w:val="20"/>
                <w:lang w:val="ru-RU"/>
              </w:rPr>
            </w:pPr>
          </w:p>
        </w:tc>
        <w:tc>
          <w:tcPr>
            <w:tcW w:w="1284" w:type="dxa"/>
            <w:tcBorders>
              <w:top w:val="single" w:sz="6" w:space="0" w:color="auto"/>
              <w:left w:val="single" w:sz="6" w:space="0" w:color="auto"/>
              <w:bottom w:val="single" w:sz="6" w:space="0" w:color="auto"/>
              <w:right w:val="single" w:sz="6" w:space="0" w:color="auto"/>
            </w:tcBorders>
          </w:tcPr>
          <w:p w14:paraId="1E6AC3E3" w14:textId="77777777" w:rsidR="002E2DD5" w:rsidRPr="000B3E90" w:rsidRDefault="002E2DD5" w:rsidP="002E2DD5">
            <w:pPr>
              <w:spacing w:before="60" w:after="60" w:line="240" w:lineRule="atLeast"/>
              <w:jc w:val="center"/>
              <w:rPr>
                <w:sz w:val="20"/>
                <w:lang w:val="ru-RU"/>
              </w:rPr>
            </w:pPr>
          </w:p>
        </w:tc>
      </w:tr>
      <w:tr w:rsidR="002E2DD5" w:rsidRPr="000B3E90" w14:paraId="6DB0657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B9867B7" w14:textId="77777777" w:rsidR="002E2DD5" w:rsidRPr="000B3E90" w:rsidRDefault="002E2DD5" w:rsidP="002E2DD5">
            <w:pPr>
              <w:pStyle w:val="aff5"/>
              <w:numPr>
                <w:ilvl w:val="0"/>
                <w:numId w:val="173"/>
              </w:numPr>
              <w:spacing w:line="0" w:lineRule="atLeast"/>
              <w:ind w:left="-284" w:firstLine="357"/>
              <w:jc w:val="center"/>
              <w:rPr>
                <w:sz w:val="20"/>
                <w:lang w:val="ru-RU"/>
              </w:rPr>
            </w:pPr>
          </w:p>
        </w:tc>
        <w:tc>
          <w:tcPr>
            <w:tcW w:w="4103" w:type="dxa"/>
            <w:tcBorders>
              <w:top w:val="single" w:sz="6" w:space="0" w:color="auto"/>
              <w:left w:val="single" w:sz="6" w:space="0" w:color="auto"/>
              <w:bottom w:val="single" w:sz="6" w:space="0" w:color="auto"/>
              <w:right w:val="single" w:sz="6" w:space="0" w:color="auto"/>
            </w:tcBorders>
          </w:tcPr>
          <w:p w14:paraId="40CF9BE4" w14:textId="6C2C4736" w:rsidR="002E2DD5" w:rsidRPr="000B3E90" w:rsidRDefault="005B5C02" w:rsidP="00440BC1">
            <w:pPr>
              <w:spacing w:before="60" w:after="60" w:line="240" w:lineRule="atLeast"/>
              <w:jc w:val="left"/>
              <w:rPr>
                <w:sz w:val="20"/>
                <w:lang w:val="en-US"/>
              </w:rPr>
            </w:pPr>
            <w:r w:rsidRPr="000B3E90">
              <w:rPr>
                <w:iCs/>
                <w:color w:val="000000"/>
                <w:sz w:val="20"/>
                <w:lang w:val="en-US"/>
              </w:rPr>
              <w:t xml:space="preserve">Polyvinylacetate spainting of new facade </w:t>
            </w:r>
            <w:r w:rsidR="002E2DD5" w:rsidRPr="000B3E90">
              <w:rPr>
                <w:iCs/>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779C58F2" w14:textId="4450CB72"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440D3FA3" w14:textId="181B3442" w:rsidR="002E2DD5" w:rsidRPr="000B3E90" w:rsidRDefault="002E2DD5" w:rsidP="002E2DD5">
            <w:pPr>
              <w:spacing w:before="60" w:after="60" w:line="240" w:lineRule="atLeast"/>
              <w:jc w:val="center"/>
              <w:rPr>
                <w:sz w:val="20"/>
              </w:rPr>
            </w:pPr>
            <w:r w:rsidRPr="000B3E90">
              <w:rPr>
                <w:iCs/>
                <w:color w:val="000000"/>
                <w:sz w:val="20"/>
                <w:lang w:val="en-US"/>
              </w:rPr>
              <w:t>0,0902</w:t>
            </w:r>
          </w:p>
        </w:tc>
        <w:tc>
          <w:tcPr>
            <w:tcW w:w="1134" w:type="dxa"/>
            <w:tcBorders>
              <w:top w:val="single" w:sz="6" w:space="0" w:color="auto"/>
              <w:left w:val="single" w:sz="6" w:space="0" w:color="auto"/>
              <w:bottom w:val="single" w:sz="6" w:space="0" w:color="auto"/>
              <w:right w:val="single" w:sz="6" w:space="0" w:color="auto"/>
            </w:tcBorders>
          </w:tcPr>
          <w:p w14:paraId="4B4F36A4"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8F01708" w14:textId="77777777" w:rsidR="002E2DD5" w:rsidRPr="000B3E90" w:rsidRDefault="002E2DD5" w:rsidP="002E2DD5">
            <w:pPr>
              <w:spacing w:before="60" w:after="60" w:line="240" w:lineRule="atLeast"/>
              <w:jc w:val="center"/>
              <w:rPr>
                <w:sz w:val="20"/>
              </w:rPr>
            </w:pPr>
          </w:p>
        </w:tc>
      </w:tr>
      <w:tr w:rsidR="002E2DD5" w:rsidRPr="000B3E90" w14:paraId="74165D74"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3329FF1" w14:textId="77777777" w:rsidR="002E2DD5" w:rsidRPr="000B3E90" w:rsidRDefault="002E2DD5" w:rsidP="002E2DD5">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682E9C1E" w14:textId="016F2262" w:rsidR="002E2DD5" w:rsidRPr="000B3E90" w:rsidRDefault="003F4114" w:rsidP="00440BC1">
            <w:pPr>
              <w:spacing w:before="60" w:after="60" w:line="240" w:lineRule="atLeast"/>
              <w:jc w:val="left"/>
              <w:rPr>
                <w:sz w:val="20"/>
                <w:lang w:val="en-US"/>
              </w:rPr>
            </w:pPr>
            <w:r w:rsidRPr="000B3E90">
              <w:rPr>
                <w:b/>
                <w:bCs/>
                <w:color w:val="000000"/>
                <w:sz w:val="20"/>
                <w:lang w:val="en-US"/>
              </w:rPr>
              <w:t>Entrance roof overhangs</w:t>
            </w:r>
            <w:r w:rsidR="002E2DD5" w:rsidRPr="000B3E90">
              <w:rPr>
                <w:b/>
                <w:bCs/>
                <w:color w:val="000000"/>
                <w:sz w:val="20"/>
                <w:lang w:val="en-US"/>
              </w:rPr>
              <w:t xml:space="preserve"> К-2  - 3</w:t>
            </w:r>
            <w:r w:rsidRPr="000B3E90">
              <w:rPr>
                <w:b/>
                <w:bCs/>
                <w:color w:val="000000"/>
                <w:sz w:val="20"/>
                <w:lang w:val="en-US"/>
              </w:rPr>
              <w:t>units</w:t>
            </w:r>
          </w:p>
        </w:tc>
        <w:tc>
          <w:tcPr>
            <w:tcW w:w="850" w:type="dxa"/>
            <w:tcBorders>
              <w:top w:val="single" w:sz="6" w:space="0" w:color="auto"/>
              <w:left w:val="single" w:sz="6" w:space="0" w:color="auto"/>
              <w:bottom w:val="single" w:sz="6" w:space="0" w:color="auto"/>
              <w:right w:val="single" w:sz="6" w:space="0" w:color="auto"/>
            </w:tcBorders>
            <w:vAlign w:val="center"/>
          </w:tcPr>
          <w:p w14:paraId="5F28143F" w14:textId="14F217EE"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9D9D90" w14:textId="268CC826"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7CB26DA2"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424D543" w14:textId="77777777" w:rsidR="002E2DD5" w:rsidRPr="000B3E90" w:rsidRDefault="002E2DD5" w:rsidP="002E2DD5">
            <w:pPr>
              <w:spacing w:before="60" w:after="60" w:line="240" w:lineRule="atLeast"/>
              <w:jc w:val="center"/>
              <w:rPr>
                <w:sz w:val="20"/>
              </w:rPr>
            </w:pPr>
          </w:p>
        </w:tc>
      </w:tr>
      <w:tr w:rsidR="002E2DD5" w:rsidRPr="000B3E90" w14:paraId="2CD5B65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90C1D7C"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0D3D8B8" w14:textId="4675FB5D" w:rsidR="002E2DD5" w:rsidRPr="000B3E90" w:rsidRDefault="003F4114" w:rsidP="00440BC1">
            <w:pPr>
              <w:spacing w:before="60" w:after="60" w:line="240" w:lineRule="atLeast"/>
              <w:jc w:val="left"/>
              <w:rPr>
                <w:sz w:val="20"/>
              </w:rPr>
            </w:pPr>
            <w:r w:rsidRPr="000B3E90">
              <w:rPr>
                <w:color w:val="000000"/>
                <w:sz w:val="20"/>
                <w:lang w:val="uk-UA"/>
              </w:rPr>
              <w:t>Disassembly of pylons, sandriks, troughs,</w:t>
            </w:r>
            <w:r w:rsidRPr="000B3E90">
              <w:rPr>
                <w:color w:val="000000"/>
                <w:sz w:val="20"/>
              </w:rPr>
              <w:t xml:space="preserve"> h</w:t>
            </w:r>
            <w:r w:rsidRPr="000B3E90">
              <w:rPr>
                <w:color w:val="000000"/>
                <w:sz w:val="20"/>
                <w:lang w:val="uk-UA"/>
              </w:rPr>
              <w:t xml:space="preserve">ung, etc. from a sheet steel </w:t>
            </w:r>
            <w:r w:rsidR="002E2DD5"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A2DC6EF" w14:textId="334A8312" w:rsidR="002E2DD5" w:rsidRPr="000B3E90" w:rsidRDefault="002E2DD5" w:rsidP="002E2DD5">
            <w:pPr>
              <w:spacing w:before="60" w:after="60" w:line="240" w:lineRule="atLeast"/>
              <w:jc w:val="center"/>
              <w:rPr>
                <w:sz w:val="20"/>
                <w:lang w:val="en-US"/>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2935B297" w14:textId="72697378" w:rsidR="002E2DD5" w:rsidRPr="000B3E90" w:rsidRDefault="002E2DD5" w:rsidP="002E2DD5">
            <w:pPr>
              <w:spacing w:before="60" w:after="60" w:line="240" w:lineRule="atLeast"/>
              <w:jc w:val="center"/>
              <w:rPr>
                <w:sz w:val="20"/>
              </w:rPr>
            </w:pPr>
            <w:r w:rsidRPr="000B3E90">
              <w:rPr>
                <w:color w:val="000000"/>
                <w:sz w:val="20"/>
                <w:lang w:val="en-US"/>
              </w:rPr>
              <w:t>0,03</w:t>
            </w:r>
          </w:p>
        </w:tc>
        <w:tc>
          <w:tcPr>
            <w:tcW w:w="1134" w:type="dxa"/>
            <w:tcBorders>
              <w:top w:val="single" w:sz="6" w:space="0" w:color="auto"/>
              <w:left w:val="single" w:sz="6" w:space="0" w:color="auto"/>
              <w:bottom w:val="single" w:sz="6" w:space="0" w:color="auto"/>
              <w:right w:val="single" w:sz="6" w:space="0" w:color="auto"/>
            </w:tcBorders>
          </w:tcPr>
          <w:p w14:paraId="0C112227"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857D6BD" w14:textId="77777777" w:rsidR="002E2DD5" w:rsidRPr="000B3E90" w:rsidRDefault="002E2DD5" w:rsidP="002E2DD5">
            <w:pPr>
              <w:spacing w:before="60" w:after="60" w:line="240" w:lineRule="atLeast"/>
              <w:jc w:val="center"/>
              <w:rPr>
                <w:sz w:val="20"/>
              </w:rPr>
            </w:pPr>
          </w:p>
        </w:tc>
      </w:tr>
      <w:tr w:rsidR="002E2DD5" w:rsidRPr="000B3E90" w14:paraId="383BC76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DC15C2F" w14:textId="1217C111" w:rsidR="002E2DD5" w:rsidRPr="000B3E90" w:rsidRDefault="002E2DD5" w:rsidP="00C42D6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DFA477A" w14:textId="0FCF2861" w:rsidR="002E2DD5" w:rsidRPr="000B3E90" w:rsidRDefault="003F4114" w:rsidP="00440BC1">
            <w:pPr>
              <w:spacing w:before="60" w:after="60" w:line="240" w:lineRule="atLeast"/>
              <w:jc w:val="left"/>
              <w:rPr>
                <w:sz w:val="20"/>
                <w:lang w:val="en-US"/>
              </w:rPr>
            </w:pPr>
            <w:r w:rsidRPr="000B3E90">
              <w:rPr>
                <w:iCs/>
                <w:color w:val="000000"/>
                <w:sz w:val="20"/>
                <w:lang w:val="en-US"/>
              </w:rPr>
              <w:t xml:space="preserve">Dismantling of </w:t>
            </w:r>
            <w:r w:rsidRPr="000B3E90">
              <w:rPr>
                <w:iCs/>
                <w:color w:val="000000"/>
                <w:sz w:val="20"/>
              </w:rPr>
              <w:t>small</w:t>
            </w:r>
            <w:r w:rsidRPr="000B3E90">
              <w:rPr>
                <w:iCs/>
                <w:color w:val="000000"/>
                <w:sz w:val="20"/>
                <w:lang w:val="en-US"/>
              </w:rPr>
              <w:t xml:space="preserve"> metal constructions with weight up to 0.1 t</w:t>
            </w:r>
          </w:p>
        </w:tc>
        <w:tc>
          <w:tcPr>
            <w:tcW w:w="850" w:type="dxa"/>
            <w:tcBorders>
              <w:top w:val="single" w:sz="6" w:space="0" w:color="auto"/>
              <w:left w:val="single" w:sz="6" w:space="0" w:color="auto"/>
              <w:bottom w:val="single" w:sz="6" w:space="0" w:color="auto"/>
              <w:right w:val="single" w:sz="6" w:space="0" w:color="auto"/>
            </w:tcBorders>
            <w:vAlign w:val="center"/>
          </w:tcPr>
          <w:p w14:paraId="2594C2FA" w14:textId="5283BD50" w:rsidR="002E2DD5" w:rsidRPr="000B3E90" w:rsidRDefault="002E2DD5" w:rsidP="002E2DD5">
            <w:pPr>
              <w:spacing w:before="60" w:after="60" w:line="240" w:lineRule="atLeast"/>
              <w:jc w:val="center"/>
              <w:rPr>
                <w:sz w:val="20"/>
              </w:rPr>
            </w:pPr>
            <w:r w:rsidRPr="000B3E90">
              <w:rPr>
                <w:iCs/>
                <w:color w:val="000000"/>
                <w:sz w:val="20"/>
                <w:lang w:val="en-US"/>
              </w:rPr>
              <w:t>1t</w:t>
            </w:r>
          </w:p>
        </w:tc>
        <w:tc>
          <w:tcPr>
            <w:tcW w:w="851" w:type="dxa"/>
            <w:tcBorders>
              <w:top w:val="single" w:sz="6" w:space="0" w:color="auto"/>
              <w:left w:val="single" w:sz="6" w:space="0" w:color="auto"/>
              <w:bottom w:val="single" w:sz="6" w:space="0" w:color="auto"/>
              <w:right w:val="single" w:sz="6" w:space="0" w:color="auto"/>
            </w:tcBorders>
            <w:vAlign w:val="center"/>
          </w:tcPr>
          <w:p w14:paraId="5708B860" w14:textId="0A102235" w:rsidR="002E2DD5" w:rsidRPr="000B3E90" w:rsidRDefault="002E2DD5" w:rsidP="002E2DD5">
            <w:pPr>
              <w:spacing w:before="60" w:after="60" w:line="240" w:lineRule="atLeast"/>
              <w:jc w:val="center"/>
              <w:rPr>
                <w:sz w:val="20"/>
              </w:rPr>
            </w:pPr>
            <w:r w:rsidRPr="000B3E90">
              <w:rPr>
                <w:iCs/>
                <w:color w:val="000000"/>
                <w:sz w:val="20"/>
                <w:lang w:val="en-US"/>
              </w:rPr>
              <w:t>0,02</w:t>
            </w:r>
          </w:p>
        </w:tc>
        <w:tc>
          <w:tcPr>
            <w:tcW w:w="1134" w:type="dxa"/>
            <w:tcBorders>
              <w:top w:val="single" w:sz="6" w:space="0" w:color="auto"/>
              <w:left w:val="single" w:sz="6" w:space="0" w:color="auto"/>
              <w:bottom w:val="single" w:sz="6" w:space="0" w:color="auto"/>
              <w:right w:val="single" w:sz="6" w:space="0" w:color="auto"/>
            </w:tcBorders>
          </w:tcPr>
          <w:p w14:paraId="049626A0"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F54833F" w14:textId="77777777" w:rsidR="002E2DD5" w:rsidRPr="000B3E90" w:rsidRDefault="002E2DD5" w:rsidP="002E2DD5">
            <w:pPr>
              <w:spacing w:before="60" w:after="60" w:line="240" w:lineRule="atLeast"/>
              <w:jc w:val="center"/>
              <w:rPr>
                <w:sz w:val="20"/>
              </w:rPr>
            </w:pPr>
          </w:p>
        </w:tc>
      </w:tr>
      <w:tr w:rsidR="002E2DD5" w:rsidRPr="000B3E90" w14:paraId="2E03FFA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85E7BA2"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BB9EA4B" w14:textId="6EA4E1C3" w:rsidR="002E2DD5" w:rsidRPr="000B3E90" w:rsidRDefault="00B93C17" w:rsidP="00440BC1">
            <w:pPr>
              <w:spacing w:before="60" w:after="60" w:line="240" w:lineRule="atLeast"/>
              <w:jc w:val="left"/>
              <w:rPr>
                <w:sz w:val="20"/>
                <w:lang w:val="en-US"/>
              </w:rPr>
            </w:pPr>
            <w:r w:rsidRPr="000B3E90">
              <w:rPr>
                <w:color w:val="000000"/>
                <w:sz w:val="20"/>
              </w:rPr>
              <w:t>D</w:t>
            </w:r>
            <w:r w:rsidRPr="000B3E90">
              <w:rPr>
                <w:color w:val="000000"/>
                <w:sz w:val="20"/>
                <w:lang w:val="uk-UA"/>
              </w:rPr>
              <w:t>rill</w:t>
            </w:r>
            <w:r w:rsidRPr="000B3E90">
              <w:rPr>
                <w:color w:val="000000"/>
                <w:sz w:val="20"/>
              </w:rPr>
              <w:t>ing</w:t>
            </w:r>
            <w:r w:rsidRPr="000B3E90">
              <w:rPr>
                <w:color w:val="000000"/>
                <w:sz w:val="20"/>
                <w:lang w:val="uk-UA"/>
              </w:rPr>
              <w:t xml:space="preserve"> holes in brick walls,</w:t>
            </w:r>
            <w:r w:rsidRPr="000B3E90">
              <w:rPr>
                <w:color w:val="000000"/>
                <w:sz w:val="20"/>
              </w:rPr>
              <w:t xml:space="preserve"> w</w:t>
            </w:r>
            <w:r w:rsidRPr="000B3E90">
              <w:rPr>
                <w:color w:val="000000"/>
                <w:sz w:val="20"/>
                <w:lang w:val="uk-UA"/>
              </w:rPr>
              <w:t xml:space="preserve">all thickness 0,5 </w:t>
            </w:r>
            <w:r w:rsidRPr="000B3E90">
              <w:rPr>
                <w:color w:val="000000"/>
                <w:sz w:val="20"/>
              </w:rPr>
              <w:t>of brick</w:t>
            </w:r>
            <w:r w:rsidRPr="000B3E90">
              <w:rPr>
                <w:color w:val="000000"/>
                <w:sz w:val="20"/>
                <w:lang w:val="uk-UA"/>
              </w:rPr>
              <w:t xml:space="preserve">, </w:t>
            </w:r>
            <w:r w:rsidRPr="000B3E90">
              <w:rPr>
                <w:color w:val="000000"/>
                <w:sz w:val="20"/>
              </w:rPr>
              <w:t>diametr of the hole</w:t>
            </w:r>
            <w:r w:rsidRPr="000B3E90">
              <w:rPr>
                <w:color w:val="000000"/>
                <w:sz w:val="20"/>
                <w:lang w:val="uk-UA"/>
              </w:rPr>
              <w:br/>
              <w:t>20 mm</w:t>
            </w:r>
            <w:r w:rsidR="002E2DD5"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765DFD0F" w14:textId="1DC61AF3" w:rsidR="002E2DD5" w:rsidRPr="000B3E90" w:rsidRDefault="002E2DD5" w:rsidP="002E2DD5">
            <w:pPr>
              <w:spacing w:before="60" w:after="60" w:line="240" w:lineRule="atLeast"/>
              <w:jc w:val="center"/>
              <w:rPr>
                <w:sz w:val="20"/>
              </w:rPr>
            </w:pPr>
            <w:r w:rsidRPr="000B3E90">
              <w:rPr>
                <w:color w:val="000000"/>
                <w:sz w:val="20"/>
                <w:lang w:val="en-US"/>
              </w:rPr>
              <w:t>100 units</w:t>
            </w:r>
          </w:p>
        </w:tc>
        <w:tc>
          <w:tcPr>
            <w:tcW w:w="851" w:type="dxa"/>
            <w:tcBorders>
              <w:top w:val="single" w:sz="6" w:space="0" w:color="auto"/>
              <w:left w:val="single" w:sz="6" w:space="0" w:color="auto"/>
              <w:bottom w:val="single" w:sz="6" w:space="0" w:color="auto"/>
              <w:right w:val="single" w:sz="6" w:space="0" w:color="auto"/>
            </w:tcBorders>
            <w:vAlign w:val="center"/>
          </w:tcPr>
          <w:p w14:paraId="0EC22309" w14:textId="41CAE514" w:rsidR="002E2DD5" w:rsidRPr="000B3E90" w:rsidRDefault="002E2DD5" w:rsidP="002E2DD5">
            <w:pPr>
              <w:spacing w:before="60" w:after="60" w:line="240" w:lineRule="atLeast"/>
              <w:jc w:val="center"/>
              <w:rPr>
                <w:sz w:val="20"/>
              </w:rPr>
            </w:pPr>
            <w:r w:rsidRPr="000B3E90">
              <w:rPr>
                <w:color w:val="000000"/>
                <w:sz w:val="20"/>
                <w:lang w:val="en-US"/>
              </w:rPr>
              <w:t>0,24</w:t>
            </w:r>
          </w:p>
        </w:tc>
        <w:tc>
          <w:tcPr>
            <w:tcW w:w="1134" w:type="dxa"/>
            <w:tcBorders>
              <w:top w:val="single" w:sz="6" w:space="0" w:color="auto"/>
              <w:left w:val="single" w:sz="6" w:space="0" w:color="auto"/>
              <w:bottom w:val="single" w:sz="6" w:space="0" w:color="auto"/>
              <w:right w:val="single" w:sz="6" w:space="0" w:color="auto"/>
            </w:tcBorders>
          </w:tcPr>
          <w:p w14:paraId="48C6CA0A"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D41BD33" w14:textId="77777777" w:rsidR="002E2DD5" w:rsidRPr="000B3E90" w:rsidRDefault="002E2DD5" w:rsidP="002E2DD5">
            <w:pPr>
              <w:spacing w:before="60" w:after="60" w:line="240" w:lineRule="atLeast"/>
              <w:jc w:val="center"/>
              <w:rPr>
                <w:sz w:val="20"/>
              </w:rPr>
            </w:pPr>
          </w:p>
        </w:tc>
      </w:tr>
      <w:tr w:rsidR="002E2DD5" w:rsidRPr="000B3E90" w14:paraId="474B457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A73975C"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F82A1A0" w14:textId="48B4F648" w:rsidR="002E2DD5" w:rsidRPr="000B3E90" w:rsidRDefault="00B93C17" w:rsidP="00440BC1">
            <w:pPr>
              <w:spacing w:before="60" w:after="60" w:line="240" w:lineRule="atLeast"/>
              <w:jc w:val="left"/>
              <w:rPr>
                <w:sz w:val="20"/>
                <w:lang w:val="en-US"/>
              </w:rPr>
            </w:pPr>
            <w:r w:rsidRPr="000B3E90">
              <w:rPr>
                <w:color w:val="000000"/>
                <w:sz w:val="20"/>
              </w:rPr>
              <w:t>For</w:t>
            </w:r>
            <w:r w:rsidRPr="000B3E90">
              <w:rPr>
                <w:color w:val="000000"/>
                <w:sz w:val="20"/>
                <w:lang w:val="en-US"/>
              </w:rPr>
              <w:t xml:space="preserve"> </w:t>
            </w:r>
            <w:r w:rsidRPr="000B3E90">
              <w:rPr>
                <w:color w:val="000000"/>
                <w:sz w:val="20"/>
              </w:rPr>
              <w:t>each</w:t>
            </w:r>
            <w:r w:rsidRPr="000B3E90">
              <w:rPr>
                <w:color w:val="000000"/>
                <w:sz w:val="20"/>
                <w:lang w:val="uk-UA"/>
              </w:rPr>
              <w:t xml:space="preserve"> 0,5 </w:t>
            </w:r>
            <w:r w:rsidRPr="000B3E90">
              <w:rPr>
                <w:color w:val="000000"/>
                <w:sz w:val="20"/>
              </w:rPr>
              <w:t xml:space="preserve">of brick of wall thickness add </w:t>
            </w:r>
            <w:r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017F64F9" w14:textId="78D97FB6" w:rsidR="002E2DD5" w:rsidRPr="000B3E90" w:rsidRDefault="002E2DD5" w:rsidP="002E2DD5">
            <w:pPr>
              <w:spacing w:before="60" w:after="60" w:line="240" w:lineRule="atLeast"/>
              <w:jc w:val="center"/>
              <w:rPr>
                <w:sz w:val="20"/>
              </w:rPr>
            </w:pPr>
            <w:r w:rsidRPr="000B3E90">
              <w:rPr>
                <w:color w:val="000000"/>
                <w:sz w:val="20"/>
                <w:lang w:val="en-US"/>
              </w:rPr>
              <w:t>100 units</w:t>
            </w:r>
          </w:p>
        </w:tc>
        <w:tc>
          <w:tcPr>
            <w:tcW w:w="851" w:type="dxa"/>
            <w:tcBorders>
              <w:top w:val="single" w:sz="6" w:space="0" w:color="auto"/>
              <w:left w:val="single" w:sz="6" w:space="0" w:color="auto"/>
              <w:bottom w:val="single" w:sz="6" w:space="0" w:color="auto"/>
              <w:right w:val="single" w:sz="6" w:space="0" w:color="auto"/>
            </w:tcBorders>
            <w:vAlign w:val="center"/>
          </w:tcPr>
          <w:p w14:paraId="0F516307" w14:textId="087C956A" w:rsidR="002E2DD5" w:rsidRPr="000B3E90" w:rsidRDefault="002E2DD5" w:rsidP="002E2DD5">
            <w:pPr>
              <w:spacing w:before="60" w:after="60" w:line="240" w:lineRule="atLeast"/>
              <w:jc w:val="center"/>
              <w:rPr>
                <w:sz w:val="20"/>
              </w:rPr>
            </w:pPr>
            <w:r w:rsidRPr="000B3E90">
              <w:rPr>
                <w:color w:val="000000"/>
                <w:sz w:val="20"/>
                <w:lang w:val="en-US"/>
              </w:rPr>
              <w:t>0,24</w:t>
            </w:r>
          </w:p>
        </w:tc>
        <w:tc>
          <w:tcPr>
            <w:tcW w:w="1134" w:type="dxa"/>
            <w:tcBorders>
              <w:top w:val="single" w:sz="6" w:space="0" w:color="auto"/>
              <w:left w:val="single" w:sz="6" w:space="0" w:color="auto"/>
              <w:bottom w:val="single" w:sz="6" w:space="0" w:color="auto"/>
              <w:right w:val="single" w:sz="6" w:space="0" w:color="auto"/>
            </w:tcBorders>
          </w:tcPr>
          <w:p w14:paraId="4050AA5B"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1A44DD8" w14:textId="77777777" w:rsidR="002E2DD5" w:rsidRPr="000B3E90" w:rsidRDefault="002E2DD5" w:rsidP="002E2DD5">
            <w:pPr>
              <w:spacing w:before="60" w:after="60" w:line="240" w:lineRule="atLeast"/>
              <w:jc w:val="center"/>
              <w:rPr>
                <w:sz w:val="20"/>
              </w:rPr>
            </w:pPr>
          </w:p>
        </w:tc>
      </w:tr>
      <w:tr w:rsidR="002E2DD5" w:rsidRPr="000B3E90" w14:paraId="154B4E34"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DB4B29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833DB7E" w14:textId="12B4D257" w:rsidR="002E2DD5" w:rsidRPr="000B3E90" w:rsidRDefault="00B93C17" w:rsidP="00440BC1">
            <w:pPr>
              <w:spacing w:before="60" w:after="60" w:line="240" w:lineRule="atLeast"/>
              <w:jc w:val="left"/>
              <w:rPr>
                <w:sz w:val="20"/>
                <w:lang w:val="en-US"/>
              </w:rPr>
            </w:pPr>
            <w:r w:rsidRPr="000B3E90">
              <w:rPr>
                <w:color w:val="000000"/>
                <w:sz w:val="20"/>
                <w:lang w:val="en-US"/>
              </w:rPr>
              <w:t>Installation of mortgage parts up to 5 kg</w:t>
            </w:r>
          </w:p>
        </w:tc>
        <w:tc>
          <w:tcPr>
            <w:tcW w:w="850" w:type="dxa"/>
            <w:tcBorders>
              <w:top w:val="single" w:sz="6" w:space="0" w:color="auto"/>
              <w:left w:val="single" w:sz="6" w:space="0" w:color="auto"/>
              <w:bottom w:val="single" w:sz="6" w:space="0" w:color="auto"/>
              <w:right w:val="single" w:sz="6" w:space="0" w:color="auto"/>
            </w:tcBorders>
            <w:vAlign w:val="center"/>
          </w:tcPr>
          <w:p w14:paraId="487830B0" w14:textId="45357D0E" w:rsidR="002E2DD5" w:rsidRPr="000B3E90" w:rsidRDefault="002E2DD5" w:rsidP="002E2DD5">
            <w:pPr>
              <w:spacing w:before="60" w:after="60" w:line="240" w:lineRule="atLeast"/>
              <w:jc w:val="center"/>
              <w:rPr>
                <w:sz w:val="20"/>
              </w:rPr>
            </w:pPr>
            <w:r w:rsidRPr="000B3E90">
              <w:rPr>
                <w:sz w:val="20"/>
              </w:rPr>
              <w:t>t</w:t>
            </w:r>
          </w:p>
        </w:tc>
        <w:tc>
          <w:tcPr>
            <w:tcW w:w="851" w:type="dxa"/>
            <w:tcBorders>
              <w:top w:val="single" w:sz="6" w:space="0" w:color="auto"/>
              <w:left w:val="single" w:sz="6" w:space="0" w:color="auto"/>
              <w:bottom w:val="single" w:sz="6" w:space="0" w:color="auto"/>
              <w:right w:val="single" w:sz="6" w:space="0" w:color="auto"/>
            </w:tcBorders>
            <w:vAlign w:val="center"/>
          </w:tcPr>
          <w:p w14:paraId="45F0A774" w14:textId="54FE0CDC" w:rsidR="002E2DD5" w:rsidRPr="000B3E90" w:rsidRDefault="002E2DD5" w:rsidP="002E2DD5">
            <w:pPr>
              <w:spacing w:before="60" w:after="60" w:line="240" w:lineRule="atLeast"/>
              <w:jc w:val="center"/>
              <w:rPr>
                <w:sz w:val="20"/>
              </w:rPr>
            </w:pPr>
            <w:r w:rsidRPr="000B3E90">
              <w:rPr>
                <w:color w:val="000000"/>
                <w:sz w:val="20"/>
                <w:lang w:val="en-US"/>
              </w:rPr>
              <w:t>0,01212</w:t>
            </w:r>
          </w:p>
        </w:tc>
        <w:tc>
          <w:tcPr>
            <w:tcW w:w="1134" w:type="dxa"/>
            <w:tcBorders>
              <w:top w:val="single" w:sz="6" w:space="0" w:color="auto"/>
              <w:left w:val="single" w:sz="6" w:space="0" w:color="auto"/>
              <w:bottom w:val="single" w:sz="6" w:space="0" w:color="auto"/>
              <w:right w:val="single" w:sz="6" w:space="0" w:color="auto"/>
            </w:tcBorders>
          </w:tcPr>
          <w:p w14:paraId="3C54ECF9"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113F283" w14:textId="77777777" w:rsidR="002E2DD5" w:rsidRPr="000B3E90" w:rsidRDefault="002E2DD5" w:rsidP="002E2DD5">
            <w:pPr>
              <w:spacing w:before="60" w:after="60" w:line="240" w:lineRule="atLeast"/>
              <w:jc w:val="center"/>
              <w:rPr>
                <w:sz w:val="20"/>
              </w:rPr>
            </w:pPr>
          </w:p>
        </w:tc>
      </w:tr>
      <w:tr w:rsidR="002E2DD5" w:rsidRPr="000B3E90" w14:paraId="0BE207B4"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503E6BA"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1B72C24" w14:textId="60829C2C" w:rsidR="002E2DD5" w:rsidRPr="000B3E90" w:rsidRDefault="00B93C17" w:rsidP="00440BC1">
            <w:pPr>
              <w:spacing w:before="60" w:after="60" w:line="240" w:lineRule="atLeast"/>
              <w:jc w:val="left"/>
              <w:rPr>
                <w:sz w:val="20"/>
                <w:lang w:val="en-US"/>
              </w:rPr>
            </w:pPr>
            <w:r w:rsidRPr="000B3E90">
              <w:rPr>
                <w:color w:val="000000"/>
                <w:sz w:val="20"/>
                <w:lang w:val="en-US"/>
              </w:rPr>
              <w:t>Manufacturing brackets</w:t>
            </w:r>
          </w:p>
        </w:tc>
        <w:tc>
          <w:tcPr>
            <w:tcW w:w="850" w:type="dxa"/>
            <w:tcBorders>
              <w:top w:val="single" w:sz="6" w:space="0" w:color="auto"/>
              <w:left w:val="single" w:sz="6" w:space="0" w:color="auto"/>
              <w:bottom w:val="single" w:sz="6" w:space="0" w:color="auto"/>
              <w:right w:val="single" w:sz="6" w:space="0" w:color="auto"/>
            </w:tcBorders>
            <w:vAlign w:val="center"/>
          </w:tcPr>
          <w:p w14:paraId="6B2507E4" w14:textId="319FD59E" w:rsidR="002E2DD5" w:rsidRPr="000B3E90" w:rsidRDefault="002E2DD5" w:rsidP="002E2DD5">
            <w:pPr>
              <w:spacing w:before="60" w:after="60" w:line="240" w:lineRule="atLeast"/>
              <w:jc w:val="center"/>
              <w:rPr>
                <w:sz w:val="20"/>
              </w:rPr>
            </w:pPr>
            <w:r w:rsidRPr="000B3E90">
              <w:rPr>
                <w:color w:val="000000"/>
                <w:sz w:val="20"/>
                <w:lang w:val="en-US"/>
              </w:rPr>
              <w:t>t</w:t>
            </w:r>
          </w:p>
        </w:tc>
        <w:tc>
          <w:tcPr>
            <w:tcW w:w="851" w:type="dxa"/>
            <w:tcBorders>
              <w:top w:val="single" w:sz="6" w:space="0" w:color="auto"/>
              <w:left w:val="single" w:sz="6" w:space="0" w:color="auto"/>
              <w:bottom w:val="single" w:sz="6" w:space="0" w:color="auto"/>
              <w:right w:val="single" w:sz="6" w:space="0" w:color="auto"/>
            </w:tcBorders>
            <w:vAlign w:val="center"/>
          </w:tcPr>
          <w:p w14:paraId="06AC931F" w14:textId="4818120A" w:rsidR="002E2DD5" w:rsidRPr="000B3E90" w:rsidRDefault="002E2DD5" w:rsidP="002E2DD5">
            <w:pPr>
              <w:spacing w:before="60" w:after="60" w:line="240" w:lineRule="atLeast"/>
              <w:jc w:val="center"/>
              <w:rPr>
                <w:sz w:val="20"/>
              </w:rPr>
            </w:pPr>
            <w:r w:rsidRPr="000B3E90">
              <w:rPr>
                <w:color w:val="000000"/>
                <w:sz w:val="20"/>
                <w:lang w:val="en-US"/>
              </w:rPr>
              <w:t>0,04242</w:t>
            </w:r>
          </w:p>
        </w:tc>
        <w:tc>
          <w:tcPr>
            <w:tcW w:w="1134" w:type="dxa"/>
            <w:tcBorders>
              <w:top w:val="single" w:sz="6" w:space="0" w:color="auto"/>
              <w:left w:val="single" w:sz="6" w:space="0" w:color="auto"/>
              <w:bottom w:val="single" w:sz="6" w:space="0" w:color="auto"/>
              <w:right w:val="single" w:sz="6" w:space="0" w:color="auto"/>
            </w:tcBorders>
          </w:tcPr>
          <w:p w14:paraId="2594B5D9"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5111867" w14:textId="77777777" w:rsidR="002E2DD5" w:rsidRPr="000B3E90" w:rsidRDefault="002E2DD5" w:rsidP="002E2DD5">
            <w:pPr>
              <w:spacing w:before="60" w:after="60" w:line="240" w:lineRule="atLeast"/>
              <w:jc w:val="center"/>
              <w:rPr>
                <w:sz w:val="20"/>
              </w:rPr>
            </w:pPr>
          </w:p>
        </w:tc>
      </w:tr>
      <w:tr w:rsidR="002E2DD5" w:rsidRPr="000B3E90" w14:paraId="02C57473"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94E4786"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B1AD64A" w14:textId="400EF2A7" w:rsidR="002E2DD5" w:rsidRPr="000B3E90" w:rsidRDefault="00B93C17" w:rsidP="00440BC1">
            <w:pPr>
              <w:spacing w:before="60" w:after="60" w:line="240" w:lineRule="atLeast"/>
              <w:jc w:val="left"/>
              <w:rPr>
                <w:sz w:val="20"/>
                <w:lang w:val="en-US"/>
              </w:rPr>
            </w:pPr>
            <w:r w:rsidRPr="000B3E90">
              <w:rPr>
                <w:sz w:val="20"/>
                <w:lang w:val="en"/>
              </w:rPr>
              <w:t xml:space="preserve">Arrangement of metal </w:t>
            </w:r>
            <w:r w:rsidRPr="000B3E90">
              <w:rPr>
                <w:sz w:val="20"/>
              </w:rPr>
              <w:t xml:space="preserve"> </w:t>
            </w:r>
            <w:r w:rsidRPr="000B3E90">
              <w:rPr>
                <w:sz w:val="20"/>
                <w:lang w:val="en"/>
              </w:rPr>
              <w:t>entrance roof overhangs  on metal roof brackets with roofing steel</w:t>
            </w:r>
          </w:p>
        </w:tc>
        <w:tc>
          <w:tcPr>
            <w:tcW w:w="850" w:type="dxa"/>
            <w:tcBorders>
              <w:top w:val="single" w:sz="6" w:space="0" w:color="auto"/>
              <w:left w:val="single" w:sz="6" w:space="0" w:color="auto"/>
              <w:bottom w:val="single" w:sz="6" w:space="0" w:color="auto"/>
              <w:right w:val="single" w:sz="6" w:space="0" w:color="auto"/>
            </w:tcBorders>
            <w:vAlign w:val="center"/>
          </w:tcPr>
          <w:p w14:paraId="5F9BC367" w14:textId="7A7F02C4" w:rsidR="002E2DD5" w:rsidRPr="000B3E90" w:rsidRDefault="002E2DD5" w:rsidP="002E2DD5">
            <w:pPr>
              <w:spacing w:before="60" w:after="60" w:line="240" w:lineRule="atLeast"/>
              <w:jc w:val="center"/>
              <w:rPr>
                <w:sz w:val="20"/>
              </w:rPr>
            </w:pPr>
            <w:r w:rsidRPr="000B3E90">
              <w:rPr>
                <w:iCs/>
                <w:color w:val="000000"/>
                <w:sz w:val="20"/>
                <w:lang w:val="en-US"/>
              </w:rPr>
              <w:t>m2</w:t>
            </w:r>
          </w:p>
        </w:tc>
        <w:tc>
          <w:tcPr>
            <w:tcW w:w="851" w:type="dxa"/>
            <w:tcBorders>
              <w:top w:val="single" w:sz="6" w:space="0" w:color="auto"/>
              <w:left w:val="single" w:sz="6" w:space="0" w:color="auto"/>
              <w:bottom w:val="single" w:sz="6" w:space="0" w:color="auto"/>
              <w:right w:val="single" w:sz="6" w:space="0" w:color="auto"/>
            </w:tcBorders>
            <w:vAlign w:val="center"/>
          </w:tcPr>
          <w:p w14:paraId="75A41D2F" w14:textId="4B6BF8C3" w:rsidR="002E2DD5" w:rsidRPr="000B3E90" w:rsidRDefault="002E2DD5" w:rsidP="002E2DD5">
            <w:pPr>
              <w:spacing w:before="60" w:after="60" w:line="240" w:lineRule="atLeast"/>
              <w:jc w:val="center"/>
              <w:rPr>
                <w:sz w:val="20"/>
              </w:rPr>
            </w:pPr>
            <w:r w:rsidRPr="000B3E90">
              <w:rPr>
                <w:iCs/>
                <w:color w:val="000000"/>
                <w:sz w:val="20"/>
                <w:lang w:val="en-US"/>
              </w:rPr>
              <w:t>4,05</w:t>
            </w:r>
          </w:p>
        </w:tc>
        <w:tc>
          <w:tcPr>
            <w:tcW w:w="1134" w:type="dxa"/>
            <w:tcBorders>
              <w:top w:val="single" w:sz="6" w:space="0" w:color="auto"/>
              <w:left w:val="single" w:sz="6" w:space="0" w:color="auto"/>
              <w:bottom w:val="single" w:sz="6" w:space="0" w:color="auto"/>
              <w:right w:val="single" w:sz="6" w:space="0" w:color="auto"/>
            </w:tcBorders>
          </w:tcPr>
          <w:p w14:paraId="34007AF4"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179A541" w14:textId="77777777" w:rsidR="002E2DD5" w:rsidRPr="000B3E90" w:rsidRDefault="002E2DD5" w:rsidP="002E2DD5">
            <w:pPr>
              <w:spacing w:before="60" w:after="60" w:line="240" w:lineRule="atLeast"/>
              <w:jc w:val="center"/>
              <w:rPr>
                <w:sz w:val="20"/>
              </w:rPr>
            </w:pPr>
          </w:p>
        </w:tc>
      </w:tr>
      <w:tr w:rsidR="002E2DD5" w:rsidRPr="00245B27" w14:paraId="0769EE1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C111E57" w14:textId="77777777" w:rsidR="002E2DD5" w:rsidRPr="000B3E90" w:rsidRDefault="002E2DD5" w:rsidP="002E2DD5">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67C5E325" w14:textId="344F9168" w:rsidR="002E2DD5" w:rsidRPr="00245B27" w:rsidRDefault="002E2DD5" w:rsidP="00440BC1">
            <w:pPr>
              <w:spacing w:before="60" w:after="60" w:line="240" w:lineRule="atLeast"/>
              <w:jc w:val="left"/>
              <w:rPr>
                <w:sz w:val="20"/>
                <w:lang w:val="fr-FR"/>
              </w:rPr>
            </w:pPr>
            <w:r w:rsidRPr="00245B27">
              <w:rPr>
                <w:color w:val="000000"/>
                <w:sz w:val="20"/>
                <w:lang w:val="fr-FR"/>
              </w:rPr>
              <w:t xml:space="preserve"> </w:t>
            </w:r>
            <w:r w:rsidR="00B93C17" w:rsidRPr="00245B27">
              <w:rPr>
                <w:b/>
                <w:bCs/>
                <w:color w:val="000000"/>
                <w:sz w:val="20"/>
                <w:lang w:val="fr-FR"/>
              </w:rPr>
              <w:t>Section</w:t>
            </w:r>
            <w:r w:rsidRPr="00245B27">
              <w:rPr>
                <w:b/>
                <w:bCs/>
                <w:color w:val="000000"/>
                <w:sz w:val="20"/>
                <w:lang w:val="fr-FR"/>
              </w:rPr>
              <w:t xml:space="preserve"> 4. </w:t>
            </w:r>
            <w:r w:rsidR="00B93C17" w:rsidRPr="00245B27">
              <w:rPr>
                <w:b/>
                <w:bCs/>
                <w:color w:val="000000"/>
                <w:sz w:val="20"/>
                <w:lang w:val="fr-FR"/>
              </w:rPr>
              <w:t>Façade arrangement, area</w:t>
            </w:r>
            <w:r w:rsidRPr="00245B27">
              <w:rPr>
                <w:b/>
                <w:bCs/>
                <w:color w:val="000000"/>
                <w:sz w:val="20"/>
                <w:lang w:val="fr-FR"/>
              </w:rPr>
              <w:br/>
              <w:t>1833,5</w:t>
            </w:r>
            <w:r w:rsidR="00B93C17" w:rsidRPr="00245B27">
              <w:rPr>
                <w:b/>
                <w:bCs/>
                <w:color w:val="000000"/>
                <w:sz w:val="20"/>
                <w:lang w:val="fr-FR"/>
              </w:rPr>
              <w:t>m</w:t>
            </w:r>
            <w:r w:rsidRPr="00245B27">
              <w:rPr>
                <w:b/>
                <w:bCs/>
                <w:color w:val="000000"/>
                <w:sz w:val="20"/>
                <w:lang w:val="fr-FR"/>
              </w:rPr>
              <w:t xml:space="preserve">2, </w:t>
            </w:r>
            <w:r w:rsidR="00B93C17" w:rsidRPr="00245B27">
              <w:rPr>
                <w:b/>
                <w:bCs/>
                <w:color w:val="000000"/>
                <w:sz w:val="20"/>
                <w:lang w:val="fr-FR"/>
              </w:rPr>
              <w:t>basement</w:t>
            </w:r>
            <w:r w:rsidRPr="00245B27">
              <w:rPr>
                <w:b/>
                <w:bCs/>
                <w:color w:val="000000"/>
                <w:sz w:val="20"/>
                <w:lang w:val="fr-FR"/>
              </w:rPr>
              <w:t xml:space="preserve"> 292,4  </w:t>
            </w:r>
          </w:p>
        </w:tc>
        <w:tc>
          <w:tcPr>
            <w:tcW w:w="850" w:type="dxa"/>
            <w:tcBorders>
              <w:top w:val="single" w:sz="6" w:space="0" w:color="auto"/>
              <w:left w:val="single" w:sz="6" w:space="0" w:color="auto"/>
              <w:bottom w:val="single" w:sz="6" w:space="0" w:color="auto"/>
              <w:right w:val="single" w:sz="6" w:space="0" w:color="auto"/>
            </w:tcBorders>
            <w:vAlign w:val="center"/>
          </w:tcPr>
          <w:p w14:paraId="2DA7F6CE" w14:textId="460B48F0" w:rsidR="002E2DD5" w:rsidRPr="00245B27" w:rsidRDefault="002E2DD5" w:rsidP="002E2DD5">
            <w:pPr>
              <w:spacing w:before="60" w:after="60" w:line="240" w:lineRule="atLeast"/>
              <w:jc w:val="center"/>
              <w:rPr>
                <w:sz w:val="20"/>
                <w:lang w:val="fr-FR"/>
              </w:rPr>
            </w:pPr>
          </w:p>
        </w:tc>
        <w:tc>
          <w:tcPr>
            <w:tcW w:w="851" w:type="dxa"/>
            <w:tcBorders>
              <w:top w:val="single" w:sz="6" w:space="0" w:color="auto"/>
              <w:left w:val="single" w:sz="6" w:space="0" w:color="auto"/>
              <w:bottom w:val="single" w:sz="6" w:space="0" w:color="auto"/>
              <w:right w:val="single" w:sz="6" w:space="0" w:color="auto"/>
            </w:tcBorders>
            <w:vAlign w:val="center"/>
          </w:tcPr>
          <w:p w14:paraId="1FB41A0D" w14:textId="39F9E71F" w:rsidR="002E2DD5" w:rsidRPr="00245B27" w:rsidRDefault="002E2DD5" w:rsidP="002E2DD5">
            <w:pPr>
              <w:spacing w:before="60" w:after="60" w:line="240" w:lineRule="atLeast"/>
              <w:jc w:val="center"/>
              <w:rPr>
                <w:sz w:val="20"/>
                <w:lang w:val="fr-FR"/>
              </w:rPr>
            </w:pPr>
          </w:p>
        </w:tc>
        <w:tc>
          <w:tcPr>
            <w:tcW w:w="1134" w:type="dxa"/>
            <w:tcBorders>
              <w:top w:val="single" w:sz="6" w:space="0" w:color="auto"/>
              <w:left w:val="single" w:sz="6" w:space="0" w:color="auto"/>
              <w:bottom w:val="single" w:sz="6" w:space="0" w:color="auto"/>
              <w:right w:val="single" w:sz="6" w:space="0" w:color="auto"/>
            </w:tcBorders>
          </w:tcPr>
          <w:p w14:paraId="5B5816B3" w14:textId="77777777" w:rsidR="002E2DD5" w:rsidRPr="00245B27" w:rsidRDefault="002E2DD5" w:rsidP="002E2DD5">
            <w:pPr>
              <w:spacing w:before="60" w:after="60" w:line="240" w:lineRule="atLeast"/>
              <w:jc w:val="center"/>
              <w:rPr>
                <w:sz w:val="20"/>
                <w:lang w:val="fr-FR"/>
              </w:rPr>
            </w:pPr>
          </w:p>
        </w:tc>
        <w:tc>
          <w:tcPr>
            <w:tcW w:w="1284" w:type="dxa"/>
            <w:tcBorders>
              <w:top w:val="single" w:sz="6" w:space="0" w:color="auto"/>
              <w:left w:val="single" w:sz="6" w:space="0" w:color="auto"/>
              <w:bottom w:val="single" w:sz="6" w:space="0" w:color="auto"/>
              <w:right w:val="single" w:sz="6" w:space="0" w:color="auto"/>
            </w:tcBorders>
          </w:tcPr>
          <w:p w14:paraId="5D6BB0C9" w14:textId="77777777" w:rsidR="002E2DD5" w:rsidRPr="00245B27" w:rsidRDefault="002E2DD5" w:rsidP="002E2DD5">
            <w:pPr>
              <w:spacing w:before="60" w:after="60" w:line="240" w:lineRule="atLeast"/>
              <w:jc w:val="center"/>
              <w:rPr>
                <w:sz w:val="20"/>
                <w:lang w:val="fr-FR"/>
              </w:rPr>
            </w:pPr>
          </w:p>
        </w:tc>
      </w:tr>
      <w:tr w:rsidR="002E2DD5" w:rsidRPr="000B3E90" w14:paraId="54C5742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5E0488B" w14:textId="77777777" w:rsidR="002E2DD5" w:rsidRPr="00245B27" w:rsidRDefault="002E2DD5" w:rsidP="002E2DD5">
            <w:pPr>
              <w:pStyle w:val="aff5"/>
              <w:numPr>
                <w:ilvl w:val="0"/>
                <w:numId w:val="173"/>
              </w:numPr>
              <w:spacing w:line="0" w:lineRule="atLeast"/>
              <w:ind w:left="-284" w:firstLine="357"/>
              <w:jc w:val="center"/>
              <w:rPr>
                <w:sz w:val="20"/>
                <w:lang w:val="fr-FR"/>
              </w:rPr>
            </w:pPr>
          </w:p>
        </w:tc>
        <w:tc>
          <w:tcPr>
            <w:tcW w:w="4103" w:type="dxa"/>
            <w:tcBorders>
              <w:top w:val="single" w:sz="6" w:space="0" w:color="auto"/>
              <w:left w:val="single" w:sz="6" w:space="0" w:color="auto"/>
              <w:bottom w:val="single" w:sz="6" w:space="0" w:color="auto"/>
              <w:right w:val="single" w:sz="6" w:space="0" w:color="auto"/>
            </w:tcBorders>
          </w:tcPr>
          <w:p w14:paraId="084BC1F5" w14:textId="37047F61" w:rsidR="002E2DD5" w:rsidRPr="000B3E90" w:rsidRDefault="00B93C17" w:rsidP="00440BC1">
            <w:pPr>
              <w:spacing w:before="60" w:after="60" w:line="240" w:lineRule="atLeast"/>
              <w:jc w:val="left"/>
              <w:rPr>
                <w:sz w:val="20"/>
                <w:lang w:val="en-US"/>
              </w:rPr>
            </w:pPr>
            <w:r w:rsidRPr="000B3E90">
              <w:rPr>
                <w:iCs/>
                <w:color w:val="000000"/>
                <w:sz w:val="20"/>
                <w:lang w:val="en-US"/>
              </w:rPr>
              <w:t>Arrangement of vertical waterproofing of basement with a polymer cement mixture twice</w:t>
            </w:r>
          </w:p>
        </w:tc>
        <w:tc>
          <w:tcPr>
            <w:tcW w:w="850" w:type="dxa"/>
            <w:tcBorders>
              <w:top w:val="single" w:sz="6" w:space="0" w:color="auto"/>
              <w:left w:val="single" w:sz="6" w:space="0" w:color="auto"/>
              <w:bottom w:val="single" w:sz="6" w:space="0" w:color="auto"/>
              <w:right w:val="single" w:sz="6" w:space="0" w:color="auto"/>
            </w:tcBorders>
            <w:vAlign w:val="center"/>
          </w:tcPr>
          <w:p w14:paraId="5D5C9617" w14:textId="494A6716" w:rsidR="002E2DD5" w:rsidRPr="000B3E90" w:rsidRDefault="002E2DD5" w:rsidP="002E2DD5">
            <w:pPr>
              <w:spacing w:before="60" w:after="60" w:line="240" w:lineRule="atLeast"/>
              <w:jc w:val="center"/>
              <w:rPr>
                <w:sz w:val="20"/>
              </w:rPr>
            </w:pPr>
            <w:r w:rsidRPr="000B3E90">
              <w:rPr>
                <w:iCs/>
                <w:color w:val="000000"/>
                <w:sz w:val="20"/>
                <w:lang w:val="en-US"/>
              </w:rPr>
              <w:t>1</w:t>
            </w:r>
            <w:r w:rsidR="00B93C17" w:rsidRPr="000B3E90">
              <w:rPr>
                <w:iCs/>
                <w:color w:val="000000"/>
                <w:sz w:val="20"/>
                <w:lang w:val="en-US"/>
              </w:rPr>
              <w:t>00 m</w:t>
            </w:r>
            <w:r w:rsidRPr="000B3E90">
              <w:rPr>
                <w:iCs/>
                <w:color w:val="000000"/>
                <w:sz w:val="20"/>
                <w:lang w:val="en-US"/>
              </w:rPr>
              <w:t>2</w:t>
            </w:r>
          </w:p>
        </w:tc>
        <w:tc>
          <w:tcPr>
            <w:tcW w:w="851" w:type="dxa"/>
            <w:tcBorders>
              <w:top w:val="single" w:sz="6" w:space="0" w:color="auto"/>
              <w:left w:val="single" w:sz="6" w:space="0" w:color="auto"/>
              <w:bottom w:val="single" w:sz="6" w:space="0" w:color="auto"/>
              <w:right w:val="single" w:sz="6" w:space="0" w:color="auto"/>
            </w:tcBorders>
            <w:vAlign w:val="center"/>
          </w:tcPr>
          <w:p w14:paraId="43F6D223" w14:textId="7BD5A503" w:rsidR="002E2DD5" w:rsidRPr="000B3E90" w:rsidRDefault="002E2DD5" w:rsidP="002E2DD5">
            <w:pPr>
              <w:spacing w:before="60" w:after="60" w:line="240" w:lineRule="atLeast"/>
              <w:jc w:val="center"/>
              <w:rPr>
                <w:sz w:val="20"/>
              </w:rPr>
            </w:pPr>
            <w:r w:rsidRPr="000B3E90">
              <w:rPr>
                <w:iCs/>
                <w:color w:val="000000"/>
                <w:sz w:val="20"/>
                <w:lang w:val="en-US"/>
              </w:rPr>
              <w:t>2,924</w:t>
            </w:r>
          </w:p>
        </w:tc>
        <w:tc>
          <w:tcPr>
            <w:tcW w:w="1134" w:type="dxa"/>
            <w:tcBorders>
              <w:top w:val="single" w:sz="6" w:space="0" w:color="auto"/>
              <w:left w:val="single" w:sz="6" w:space="0" w:color="auto"/>
              <w:bottom w:val="single" w:sz="6" w:space="0" w:color="auto"/>
              <w:right w:val="single" w:sz="6" w:space="0" w:color="auto"/>
            </w:tcBorders>
          </w:tcPr>
          <w:p w14:paraId="6EE86420"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456108A" w14:textId="77777777" w:rsidR="002E2DD5" w:rsidRPr="000B3E90" w:rsidRDefault="002E2DD5" w:rsidP="002E2DD5">
            <w:pPr>
              <w:spacing w:before="60" w:after="60" w:line="240" w:lineRule="atLeast"/>
              <w:jc w:val="center"/>
              <w:rPr>
                <w:sz w:val="20"/>
              </w:rPr>
            </w:pPr>
          </w:p>
        </w:tc>
      </w:tr>
      <w:tr w:rsidR="002E2DD5" w:rsidRPr="000B3E90" w14:paraId="50CC36E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6058C81"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DEBFB45" w14:textId="7750C3F8" w:rsidR="002E2DD5" w:rsidRPr="000B3E90" w:rsidRDefault="00986AD0" w:rsidP="00440BC1">
            <w:pPr>
              <w:spacing w:before="60" w:after="60" w:line="240" w:lineRule="atLeast"/>
              <w:jc w:val="left"/>
              <w:rPr>
                <w:sz w:val="20"/>
              </w:rPr>
            </w:pPr>
            <w:r w:rsidRPr="000B3E90">
              <w:rPr>
                <w:sz w:val="20"/>
                <w:lang w:val="en-US"/>
              </w:rPr>
              <w:t>Mineral wool insulating plates with 50mm thickness</w:t>
            </w:r>
            <w:r w:rsidRPr="000B3E90">
              <w:rPr>
                <w:color w:val="000000"/>
                <w:sz w:val="20"/>
                <w:lang w:val="uk-UA"/>
              </w:rPr>
              <w:t xml:space="preserve"> </w:t>
            </w:r>
            <w:r w:rsidRPr="000B3E90">
              <w:rPr>
                <w:color w:val="000000"/>
                <w:sz w:val="20"/>
                <w:lang w:val="en-US"/>
              </w:rPr>
              <w:t xml:space="preserve">with decorative mixture </w:t>
            </w:r>
            <w:r w:rsidRPr="000B3E90">
              <w:rPr>
                <w:color w:val="000000"/>
                <w:sz w:val="20"/>
                <w:lang w:val="uk-UA"/>
              </w:rPr>
              <w:t>"CEREZIT".</w:t>
            </w:r>
            <w:r w:rsidRPr="000B3E90">
              <w:rPr>
                <w:color w:val="000000"/>
                <w:sz w:val="20"/>
              </w:rPr>
              <w:t xml:space="preserve"> Basement walls</w:t>
            </w:r>
          </w:p>
        </w:tc>
        <w:tc>
          <w:tcPr>
            <w:tcW w:w="850" w:type="dxa"/>
            <w:tcBorders>
              <w:top w:val="single" w:sz="6" w:space="0" w:color="auto"/>
              <w:left w:val="single" w:sz="6" w:space="0" w:color="auto"/>
              <w:bottom w:val="single" w:sz="6" w:space="0" w:color="auto"/>
              <w:right w:val="single" w:sz="6" w:space="0" w:color="auto"/>
            </w:tcBorders>
            <w:vAlign w:val="center"/>
          </w:tcPr>
          <w:p w14:paraId="311347B4" w14:textId="3E58483A" w:rsidR="002E2DD5" w:rsidRPr="000B3E90" w:rsidRDefault="002E2DD5" w:rsidP="002E2DD5">
            <w:pPr>
              <w:spacing w:before="60" w:after="60" w:line="240" w:lineRule="atLeast"/>
              <w:jc w:val="center"/>
              <w:rPr>
                <w:sz w:val="20"/>
                <w:lang w:val="en-US"/>
              </w:rPr>
            </w:pPr>
            <w:r w:rsidRPr="000B3E90">
              <w:rPr>
                <w:iCs/>
                <w:color w:val="000000"/>
                <w:sz w:val="20"/>
                <w:lang w:val="en-US"/>
              </w:rPr>
              <w:t>100 m2</w:t>
            </w:r>
          </w:p>
        </w:tc>
        <w:tc>
          <w:tcPr>
            <w:tcW w:w="851" w:type="dxa"/>
            <w:tcBorders>
              <w:top w:val="single" w:sz="6" w:space="0" w:color="auto"/>
              <w:left w:val="single" w:sz="6" w:space="0" w:color="auto"/>
              <w:bottom w:val="single" w:sz="6" w:space="0" w:color="auto"/>
              <w:right w:val="single" w:sz="6" w:space="0" w:color="auto"/>
            </w:tcBorders>
            <w:vAlign w:val="center"/>
          </w:tcPr>
          <w:p w14:paraId="4BB2A2BA" w14:textId="34BE88D3" w:rsidR="002E2DD5" w:rsidRPr="000B3E90" w:rsidRDefault="002E2DD5" w:rsidP="002E2DD5">
            <w:pPr>
              <w:spacing w:before="60" w:after="60" w:line="240" w:lineRule="atLeast"/>
              <w:jc w:val="center"/>
              <w:rPr>
                <w:sz w:val="20"/>
              </w:rPr>
            </w:pPr>
            <w:r w:rsidRPr="000B3E90">
              <w:rPr>
                <w:iCs/>
                <w:color w:val="000000"/>
                <w:sz w:val="20"/>
                <w:lang w:val="en-US"/>
              </w:rPr>
              <w:t>2,924</w:t>
            </w:r>
          </w:p>
        </w:tc>
        <w:tc>
          <w:tcPr>
            <w:tcW w:w="1134" w:type="dxa"/>
            <w:tcBorders>
              <w:top w:val="single" w:sz="6" w:space="0" w:color="auto"/>
              <w:left w:val="single" w:sz="6" w:space="0" w:color="auto"/>
              <w:bottom w:val="single" w:sz="6" w:space="0" w:color="auto"/>
              <w:right w:val="single" w:sz="6" w:space="0" w:color="auto"/>
            </w:tcBorders>
          </w:tcPr>
          <w:p w14:paraId="1F198759"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16A29A4" w14:textId="77777777" w:rsidR="002E2DD5" w:rsidRPr="000B3E90" w:rsidRDefault="002E2DD5" w:rsidP="002E2DD5">
            <w:pPr>
              <w:spacing w:before="60" w:after="60" w:line="240" w:lineRule="atLeast"/>
              <w:jc w:val="center"/>
              <w:rPr>
                <w:sz w:val="20"/>
              </w:rPr>
            </w:pPr>
          </w:p>
        </w:tc>
      </w:tr>
      <w:tr w:rsidR="002E2DD5" w:rsidRPr="000B3E90" w14:paraId="45290E6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563B401"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CFD7404" w14:textId="3BBF9239" w:rsidR="002E2DD5" w:rsidRPr="000B3E90" w:rsidRDefault="00986AD0" w:rsidP="00440BC1">
            <w:pPr>
              <w:spacing w:before="60" w:after="60" w:line="240" w:lineRule="atLeast"/>
              <w:jc w:val="left"/>
              <w:rPr>
                <w:sz w:val="20"/>
                <w:lang w:val="en-US"/>
              </w:rPr>
            </w:pPr>
            <w:r w:rsidRPr="000B3E90">
              <w:rPr>
                <w:sz w:val="20"/>
                <w:lang w:val="en-US"/>
              </w:rPr>
              <w:t>Mineral wool insulating plates with 100 mm thickness</w:t>
            </w:r>
            <w:r w:rsidRPr="000B3E90">
              <w:rPr>
                <w:color w:val="000000"/>
                <w:sz w:val="20"/>
                <w:lang w:val="uk-UA"/>
              </w:rPr>
              <w:t xml:space="preserve"> </w:t>
            </w:r>
            <w:r w:rsidRPr="000B3E90">
              <w:rPr>
                <w:color w:val="000000"/>
                <w:sz w:val="20"/>
                <w:lang w:val="en-US"/>
              </w:rPr>
              <w:t xml:space="preserve">with decorative mixture </w:t>
            </w:r>
            <w:r w:rsidRPr="000B3E90">
              <w:rPr>
                <w:color w:val="000000"/>
                <w:sz w:val="20"/>
                <w:lang w:val="uk-UA"/>
              </w:rPr>
              <w:t xml:space="preserve">"CEREZIT". </w:t>
            </w:r>
            <w:r w:rsidRPr="000B3E90">
              <w:rPr>
                <w:color w:val="000000"/>
                <w:sz w:val="20"/>
                <w:lang w:val="en-US"/>
              </w:rPr>
              <w:t xml:space="preserve"> Walls are smooth</w:t>
            </w:r>
          </w:p>
        </w:tc>
        <w:tc>
          <w:tcPr>
            <w:tcW w:w="850" w:type="dxa"/>
            <w:tcBorders>
              <w:top w:val="single" w:sz="6" w:space="0" w:color="auto"/>
              <w:left w:val="single" w:sz="6" w:space="0" w:color="auto"/>
              <w:bottom w:val="single" w:sz="6" w:space="0" w:color="auto"/>
              <w:right w:val="single" w:sz="6" w:space="0" w:color="auto"/>
            </w:tcBorders>
            <w:vAlign w:val="center"/>
          </w:tcPr>
          <w:p w14:paraId="42587546" w14:textId="22D79A85" w:rsidR="002E2DD5" w:rsidRPr="000B3E90" w:rsidRDefault="002E2DD5" w:rsidP="002E2DD5">
            <w:pPr>
              <w:spacing w:before="60" w:after="60" w:line="240" w:lineRule="atLeast"/>
              <w:jc w:val="center"/>
              <w:rPr>
                <w:sz w:val="20"/>
              </w:rPr>
            </w:pPr>
            <w:r w:rsidRPr="000B3E90">
              <w:rPr>
                <w:color w:val="000000"/>
                <w:sz w:val="20"/>
                <w:lang w:val="en-US"/>
              </w:rPr>
              <w:t>100 m2</w:t>
            </w:r>
          </w:p>
        </w:tc>
        <w:tc>
          <w:tcPr>
            <w:tcW w:w="851" w:type="dxa"/>
            <w:tcBorders>
              <w:top w:val="single" w:sz="6" w:space="0" w:color="auto"/>
              <w:left w:val="single" w:sz="6" w:space="0" w:color="auto"/>
              <w:bottom w:val="single" w:sz="6" w:space="0" w:color="auto"/>
              <w:right w:val="single" w:sz="6" w:space="0" w:color="auto"/>
            </w:tcBorders>
            <w:vAlign w:val="center"/>
          </w:tcPr>
          <w:p w14:paraId="5697E4A1" w14:textId="5952AF28" w:rsidR="002E2DD5" w:rsidRPr="000B3E90" w:rsidRDefault="002E2DD5" w:rsidP="002E2DD5">
            <w:pPr>
              <w:spacing w:before="60" w:after="60" w:line="240" w:lineRule="atLeast"/>
              <w:jc w:val="center"/>
              <w:rPr>
                <w:sz w:val="20"/>
              </w:rPr>
            </w:pPr>
            <w:r w:rsidRPr="000B3E90">
              <w:rPr>
                <w:color w:val="000000"/>
                <w:sz w:val="20"/>
                <w:lang w:val="en-US"/>
              </w:rPr>
              <w:t>18,335</w:t>
            </w:r>
          </w:p>
        </w:tc>
        <w:tc>
          <w:tcPr>
            <w:tcW w:w="1134" w:type="dxa"/>
            <w:tcBorders>
              <w:top w:val="single" w:sz="6" w:space="0" w:color="auto"/>
              <w:left w:val="single" w:sz="6" w:space="0" w:color="auto"/>
              <w:bottom w:val="single" w:sz="6" w:space="0" w:color="auto"/>
              <w:right w:val="single" w:sz="6" w:space="0" w:color="auto"/>
            </w:tcBorders>
          </w:tcPr>
          <w:p w14:paraId="1C2AEB67"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5958C03" w14:textId="77777777" w:rsidR="002E2DD5" w:rsidRPr="000B3E90" w:rsidRDefault="002E2DD5" w:rsidP="002E2DD5">
            <w:pPr>
              <w:spacing w:before="60" w:after="60" w:line="240" w:lineRule="atLeast"/>
              <w:jc w:val="center"/>
              <w:rPr>
                <w:sz w:val="20"/>
              </w:rPr>
            </w:pPr>
          </w:p>
        </w:tc>
      </w:tr>
      <w:tr w:rsidR="002E2DD5" w:rsidRPr="000B3E90" w14:paraId="0344DC2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31A71EA"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890F872" w14:textId="452C4F9E" w:rsidR="002E2DD5" w:rsidRPr="000B3E90" w:rsidRDefault="00986AD0" w:rsidP="00440BC1">
            <w:pPr>
              <w:spacing w:before="60" w:after="60" w:line="240" w:lineRule="atLeast"/>
              <w:jc w:val="left"/>
              <w:rPr>
                <w:sz w:val="20"/>
                <w:lang w:val="en-US"/>
              </w:rPr>
            </w:pPr>
            <w:r w:rsidRPr="000B3E90">
              <w:rPr>
                <w:color w:val="000000"/>
                <w:sz w:val="20"/>
                <w:lang w:val="en-US"/>
              </w:rPr>
              <w:t>Polyvinilacetat painting of new facades</w:t>
            </w:r>
            <w:r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2C981079" w14:textId="1EB9BFCB"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60BCAA60" w14:textId="4973DA86" w:rsidR="002E2DD5" w:rsidRPr="000B3E90" w:rsidRDefault="002E2DD5" w:rsidP="002E2DD5">
            <w:pPr>
              <w:spacing w:before="60" w:after="60" w:line="240" w:lineRule="atLeast"/>
              <w:jc w:val="center"/>
              <w:rPr>
                <w:sz w:val="20"/>
              </w:rPr>
            </w:pPr>
            <w:r w:rsidRPr="000B3E90">
              <w:rPr>
                <w:iCs/>
                <w:color w:val="000000"/>
                <w:sz w:val="20"/>
                <w:lang w:val="en-US"/>
              </w:rPr>
              <w:t>2.924</w:t>
            </w:r>
          </w:p>
        </w:tc>
        <w:tc>
          <w:tcPr>
            <w:tcW w:w="1134" w:type="dxa"/>
            <w:tcBorders>
              <w:top w:val="single" w:sz="6" w:space="0" w:color="auto"/>
              <w:left w:val="single" w:sz="6" w:space="0" w:color="auto"/>
              <w:bottom w:val="single" w:sz="6" w:space="0" w:color="auto"/>
              <w:right w:val="single" w:sz="6" w:space="0" w:color="auto"/>
            </w:tcBorders>
          </w:tcPr>
          <w:p w14:paraId="40E11C76"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70DB0D0" w14:textId="77777777" w:rsidR="002E2DD5" w:rsidRPr="000B3E90" w:rsidRDefault="002E2DD5" w:rsidP="002E2DD5">
            <w:pPr>
              <w:spacing w:before="60" w:after="60" w:line="240" w:lineRule="atLeast"/>
              <w:jc w:val="center"/>
              <w:rPr>
                <w:sz w:val="20"/>
              </w:rPr>
            </w:pPr>
          </w:p>
        </w:tc>
      </w:tr>
      <w:tr w:rsidR="002E2DD5" w:rsidRPr="000B3E90" w14:paraId="6A02020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3BE8DAD"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04DE098" w14:textId="278573CC" w:rsidR="002E2DD5" w:rsidRPr="000B3E90" w:rsidRDefault="00986AD0" w:rsidP="00440BC1">
            <w:pPr>
              <w:spacing w:before="60" w:after="60" w:line="240" w:lineRule="atLeast"/>
              <w:jc w:val="left"/>
              <w:rPr>
                <w:sz w:val="20"/>
                <w:lang w:val="en-US"/>
              </w:rPr>
            </w:pPr>
            <w:r w:rsidRPr="000B3E90">
              <w:rPr>
                <w:iCs/>
                <w:color w:val="000000"/>
                <w:sz w:val="20"/>
                <w:lang w:val="en-US"/>
              </w:rPr>
              <w:t xml:space="preserve">Dismantling of </w:t>
            </w:r>
            <w:r w:rsidRPr="000B3E90">
              <w:rPr>
                <w:iCs/>
                <w:color w:val="000000"/>
                <w:sz w:val="20"/>
              </w:rPr>
              <w:t>small</w:t>
            </w:r>
            <w:r w:rsidRPr="000B3E90">
              <w:rPr>
                <w:iCs/>
                <w:color w:val="000000"/>
                <w:sz w:val="20"/>
                <w:lang w:val="en-US"/>
              </w:rPr>
              <w:t xml:space="preserve"> metal constructions with weight up to 0.1 t </w:t>
            </w:r>
            <w:r w:rsidR="002E2DD5" w:rsidRPr="000B3E90">
              <w:rPr>
                <w:iCs/>
                <w:color w:val="000000"/>
                <w:sz w:val="20"/>
                <w:lang w:val="en-US"/>
              </w:rPr>
              <w:t xml:space="preserve"> -</w:t>
            </w:r>
            <w:r w:rsidRPr="000B3E90">
              <w:rPr>
                <w:iCs/>
                <w:color w:val="000000"/>
                <w:sz w:val="20"/>
              </w:rPr>
              <w:t>grates</w:t>
            </w:r>
            <w:r w:rsidR="002E2DD5" w:rsidRPr="000B3E90">
              <w:rPr>
                <w:iCs/>
                <w:color w:val="000000"/>
                <w:sz w:val="20"/>
                <w:lang w:val="en-US"/>
              </w:rPr>
              <w:t xml:space="preserve"> </w:t>
            </w:r>
            <w:r w:rsidR="002E2DD5" w:rsidRPr="000B3E90">
              <w:rPr>
                <w:iCs/>
                <w:color w:val="000000"/>
                <w:sz w:val="20"/>
                <w:lang w:val="ru-RU"/>
              </w:rPr>
              <w:t>Р</w:t>
            </w:r>
            <w:r w:rsidR="002E2DD5" w:rsidRPr="000B3E90">
              <w:rPr>
                <w:iCs/>
                <w:color w:val="000000"/>
                <w:sz w:val="20"/>
                <w:lang w:val="en-US"/>
              </w:rPr>
              <w:t>-1</w:t>
            </w:r>
            <w:r w:rsidR="002E2DD5" w:rsidRPr="000B3E90">
              <w:rPr>
                <w:iCs/>
                <w:color w:val="000000"/>
                <w:sz w:val="20"/>
                <w:lang w:val="en-US"/>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06AE0147" w14:textId="5816A57C" w:rsidR="002E2DD5" w:rsidRPr="000B3E90" w:rsidRDefault="002E2DD5" w:rsidP="002E2DD5">
            <w:pPr>
              <w:spacing w:before="60" w:after="60" w:line="240" w:lineRule="atLeast"/>
              <w:jc w:val="center"/>
              <w:rPr>
                <w:sz w:val="20"/>
              </w:rPr>
            </w:pPr>
            <w:r w:rsidRPr="000B3E90">
              <w:rPr>
                <w:iCs/>
                <w:color w:val="000000"/>
                <w:sz w:val="20"/>
                <w:lang w:val="en-US"/>
              </w:rPr>
              <w:t>1t</w:t>
            </w:r>
          </w:p>
        </w:tc>
        <w:tc>
          <w:tcPr>
            <w:tcW w:w="851" w:type="dxa"/>
            <w:tcBorders>
              <w:top w:val="single" w:sz="6" w:space="0" w:color="auto"/>
              <w:left w:val="single" w:sz="6" w:space="0" w:color="auto"/>
              <w:bottom w:val="single" w:sz="6" w:space="0" w:color="auto"/>
              <w:right w:val="single" w:sz="6" w:space="0" w:color="auto"/>
            </w:tcBorders>
            <w:vAlign w:val="center"/>
          </w:tcPr>
          <w:p w14:paraId="5C73B1B8" w14:textId="0C162F8A" w:rsidR="002E2DD5" w:rsidRPr="000B3E90" w:rsidRDefault="002E2DD5" w:rsidP="002E2DD5">
            <w:pPr>
              <w:spacing w:before="60" w:after="60" w:line="240" w:lineRule="atLeast"/>
              <w:jc w:val="center"/>
              <w:rPr>
                <w:sz w:val="20"/>
              </w:rPr>
            </w:pPr>
            <w:r w:rsidRPr="000B3E90">
              <w:rPr>
                <w:iCs/>
                <w:color w:val="000000"/>
                <w:sz w:val="20"/>
                <w:lang w:val="en-US"/>
              </w:rPr>
              <w:t>0,1</w:t>
            </w:r>
          </w:p>
        </w:tc>
        <w:tc>
          <w:tcPr>
            <w:tcW w:w="1134" w:type="dxa"/>
            <w:tcBorders>
              <w:top w:val="single" w:sz="6" w:space="0" w:color="auto"/>
              <w:left w:val="single" w:sz="6" w:space="0" w:color="auto"/>
              <w:bottom w:val="single" w:sz="6" w:space="0" w:color="auto"/>
              <w:right w:val="single" w:sz="6" w:space="0" w:color="auto"/>
            </w:tcBorders>
          </w:tcPr>
          <w:p w14:paraId="5D75D122"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BE4F7C5" w14:textId="77777777" w:rsidR="002E2DD5" w:rsidRPr="000B3E90" w:rsidRDefault="002E2DD5" w:rsidP="002E2DD5">
            <w:pPr>
              <w:spacing w:before="60" w:after="60" w:line="240" w:lineRule="atLeast"/>
              <w:jc w:val="center"/>
              <w:rPr>
                <w:sz w:val="20"/>
              </w:rPr>
            </w:pPr>
          </w:p>
        </w:tc>
      </w:tr>
      <w:tr w:rsidR="002E2DD5" w:rsidRPr="000B3E90" w14:paraId="4513B43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A15A37B"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B2DA210" w14:textId="75CBDAEE" w:rsidR="002E2DD5" w:rsidRPr="000B3E90" w:rsidRDefault="00986AD0" w:rsidP="00440BC1">
            <w:pPr>
              <w:spacing w:before="60" w:after="60" w:line="240" w:lineRule="atLeast"/>
              <w:jc w:val="left"/>
              <w:rPr>
                <w:sz w:val="20"/>
                <w:lang w:val="en-US"/>
              </w:rPr>
            </w:pPr>
            <w:r w:rsidRPr="000B3E90">
              <w:rPr>
                <w:color w:val="000000"/>
                <w:sz w:val="20"/>
                <w:lang w:val="en-US"/>
              </w:rPr>
              <w:t>Painting by oil mixtures twice earlier painted metal grates and fence</w:t>
            </w:r>
          </w:p>
        </w:tc>
        <w:tc>
          <w:tcPr>
            <w:tcW w:w="850" w:type="dxa"/>
            <w:tcBorders>
              <w:top w:val="single" w:sz="6" w:space="0" w:color="auto"/>
              <w:left w:val="single" w:sz="6" w:space="0" w:color="auto"/>
              <w:bottom w:val="single" w:sz="6" w:space="0" w:color="auto"/>
              <w:right w:val="single" w:sz="6" w:space="0" w:color="auto"/>
            </w:tcBorders>
            <w:vAlign w:val="center"/>
          </w:tcPr>
          <w:p w14:paraId="00AF2DBD" w14:textId="037D4BED"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5B7A4AAE" w14:textId="493533CE" w:rsidR="002E2DD5" w:rsidRPr="000B3E90" w:rsidRDefault="002E2DD5" w:rsidP="002E2DD5">
            <w:pPr>
              <w:spacing w:before="60" w:after="60" w:line="240" w:lineRule="atLeast"/>
              <w:jc w:val="center"/>
              <w:rPr>
                <w:sz w:val="20"/>
              </w:rPr>
            </w:pPr>
            <w:r w:rsidRPr="000B3E90">
              <w:rPr>
                <w:color w:val="000000"/>
                <w:sz w:val="20"/>
                <w:lang w:val="en-US"/>
              </w:rPr>
              <w:t>0,0882</w:t>
            </w:r>
          </w:p>
        </w:tc>
        <w:tc>
          <w:tcPr>
            <w:tcW w:w="1134" w:type="dxa"/>
            <w:tcBorders>
              <w:top w:val="single" w:sz="6" w:space="0" w:color="auto"/>
              <w:left w:val="single" w:sz="6" w:space="0" w:color="auto"/>
              <w:bottom w:val="single" w:sz="6" w:space="0" w:color="auto"/>
              <w:right w:val="single" w:sz="6" w:space="0" w:color="auto"/>
            </w:tcBorders>
          </w:tcPr>
          <w:p w14:paraId="7D8FD6B1"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22C35AC" w14:textId="77777777" w:rsidR="002E2DD5" w:rsidRPr="000B3E90" w:rsidRDefault="002E2DD5" w:rsidP="002E2DD5">
            <w:pPr>
              <w:spacing w:before="60" w:after="60" w:line="240" w:lineRule="atLeast"/>
              <w:jc w:val="center"/>
              <w:rPr>
                <w:sz w:val="20"/>
              </w:rPr>
            </w:pPr>
          </w:p>
        </w:tc>
      </w:tr>
      <w:tr w:rsidR="002E2DD5" w:rsidRPr="000B3E90" w14:paraId="18BDA282"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FF58CAE"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A22BBDD" w14:textId="5B0E7D70" w:rsidR="002E2DD5" w:rsidRPr="000B3E90" w:rsidRDefault="00986AD0" w:rsidP="00440BC1">
            <w:pPr>
              <w:spacing w:before="60" w:after="60" w:line="240" w:lineRule="atLeast"/>
              <w:jc w:val="left"/>
              <w:rPr>
                <w:sz w:val="20"/>
                <w:lang w:val="en-US"/>
              </w:rPr>
            </w:pPr>
            <w:r w:rsidRPr="000B3E90">
              <w:rPr>
                <w:iCs/>
                <w:color w:val="000000"/>
                <w:sz w:val="20"/>
                <w:lang w:val="en-US"/>
              </w:rPr>
              <w:t xml:space="preserve">Mounting of </w:t>
            </w:r>
            <w:r w:rsidRPr="000B3E90">
              <w:rPr>
                <w:iCs/>
                <w:color w:val="000000"/>
                <w:sz w:val="20"/>
              </w:rPr>
              <w:t>small</w:t>
            </w:r>
            <w:r w:rsidRPr="000B3E90">
              <w:rPr>
                <w:iCs/>
                <w:color w:val="000000"/>
                <w:sz w:val="20"/>
                <w:lang w:val="en-US"/>
              </w:rPr>
              <w:t xml:space="preserve"> metal constructions with weight up to 0.1 t  -</w:t>
            </w:r>
            <w:r w:rsidRPr="000B3E90">
              <w:rPr>
                <w:iCs/>
                <w:color w:val="000000"/>
                <w:sz w:val="20"/>
              </w:rPr>
              <w:t>grates</w:t>
            </w:r>
            <w:r w:rsidRPr="000B3E90">
              <w:rPr>
                <w:iCs/>
                <w:color w:val="000000"/>
                <w:sz w:val="20"/>
                <w:lang w:val="en-US"/>
              </w:rPr>
              <w:t xml:space="preserve"> </w:t>
            </w:r>
            <w:r w:rsidRPr="000B3E90">
              <w:rPr>
                <w:iCs/>
                <w:color w:val="000000"/>
                <w:sz w:val="20"/>
                <w:lang w:val="ru-RU"/>
              </w:rPr>
              <w:t>Р</w:t>
            </w:r>
            <w:r w:rsidRPr="000B3E90">
              <w:rPr>
                <w:iCs/>
                <w:color w:val="000000"/>
                <w:sz w:val="20"/>
                <w:lang w:val="en-US"/>
              </w:rPr>
              <w:t>-1</w:t>
            </w:r>
            <w:r w:rsidR="002E2DD5" w:rsidRPr="000B3E90">
              <w:rPr>
                <w:color w:val="000000"/>
                <w:sz w:val="20"/>
                <w:lang w:val="en-US"/>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18DE029" w14:textId="19432A13" w:rsidR="002E2DD5" w:rsidRPr="000B3E90" w:rsidRDefault="002E2DD5" w:rsidP="002E2DD5">
            <w:pPr>
              <w:spacing w:before="60" w:after="60" w:line="240" w:lineRule="atLeast"/>
              <w:jc w:val="center"/>
              <w:rPr>
                <w:sz w:val="20"/>
              </w:rPr>
            </w:pPr>
            <w:r w:rsidRPr="000B3E90">
              <w:rPr>
                <w:color w:val="000000"/>
                <w:sz w:val="20"/>
                <w:lang w:val="en-US"/>
              </w:rPr>
              <w:t>1t</w:t>
            </w:r>
          </w:p>
        </w:tc>
        <w:tc>
          <w:tcPr>
            <w:tcW w:w="851" w:type="dxa"/>
            <w:tcBorders>
              <w:top w:val="single" w:sz="6" w:space="0" w:color="auto"/>
              <w:left w:val="single" w:sz="6" w:space="0" w:color="auto"/>
              <w:bottom w:val="single" w:sz="6" w:space="0" w:color="auto"/>
              <w:right w:val="single" w:sz="6" w:space="0" w:color="auto"/>
            </w:tcBorders>
            <w:vAlign w:val="center"/>
          </w:tcPr>
          <w:p w14:paraId="0ADD3454" w14:textId="200E5CCD" w:rsidR="002E2DD5" w:rsidRPr="000B3E90" w:rsidRDefault="002E2DD5" w:rsidP="002E2DD5">
            <w:pPr>
              <w:spacing w:before="60" w:after="60" w:line="240" w:lineRule="atLeast"/>
              <w:jc w:val="center"/>
              <w:rPr>
                <w:sz w:val="20"/>
              </w:rPr>
            </w:pPr>
            <w:r w:rsidRPr="000B3E90">
              <w:rPr>
                <w:color w:val="000000"/>
                <w:sz w:val="20"/>
                <w:lang w:val="en-US"/>
              </w:rPr>
              <w:t>0,1</w:t>
            </w:r>
          </w:p>
        </w:tc>
        <w:tc>
          <w:tcPr>
            <w:tcW w:w="1134" w:type="dxa"/>
            <w:tcBorders>
              <w:top w:val="single" w:sz="6" w:space="0" w:color="auto"/>
              <w:left w:val="single" w:sz="6" w:space="0" w:color="auto"/>
              <w:bottom w:val="single" w:sz="6" w:space="0" w:color="auto"/>
              <w:right w:val="single" w:sz="6" w:space="0" w:color="auto"/>
            </w:tcBorders>
          </w:tcPr>
          <w:p w14:paraId="632D2D2A"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72A9C5E" w14:textId="77777777" w:rsidR="002E2DD5" w:rsidRPr="000B3E90" w:rsidRDefault="002E2DD5" w:rsidP="002E2DD5">
            <w:pPr>
              <w:spacing w:before="60" w:after="60" w:line="240" w:lineRule="atLeast"/>
              <w:jc w:val="center"/>
              <w:rPr>
                <w:sz w:val="20"/>
              </w:rPr>
            </w:pPr>
          </w:p>
        </w:tc>
      </w:tr>
      <w:tr w:rsidR="002E2DD5" w:rsidRPr="000B3E90" w14:paraId="6C9BFFB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E101F5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B8ECC02" w14:textId="2D2DE82C" w:rsidR="002E2DD5" w:rsidRPr="000B3E90" w:rsidRDefault="00986AD0" w:rsidP="00440BC1">
            <w:pPr>
              <w:spacing w:before="60" w:after="60" w:line="240" w:lineRule="atLeast"/>
              <w:jc w:val="left"/>
              <w:rPr>
                <w:sz w:val="20"/>
              </w:rPr>
            </w:pPr>
            <w:r w:rsidRPr="000B3E90">
              <w:rPr>
                <w:sz w:val="20"/>
                <w:lang w:val="en-US"/>
              </w:rPr>
              <w:t>Mineral wool insulating plates with 100 mm thickness</w:t>
            </w:r>
            <w:r w:rsidRPr="000B3E90">
              <w:rPr>
                <w:color w:val="000000"/>
                <w:sz w:val="20"/>
                <w:lang w:val="uk-UA"/>
              </w:rPr>
              <w:t xml:space="preserve"> </w:t>
            </w:r>
            <w:r w:rsidRPr="000B3E90">
              <w:rPr>
                <w:color w:val="000000"/>
                <w:sz w:val="20"/>
                <w:lang w:val="en-US"/>
              </w:rPr>
              <w:t xml:space="preserve">with decorative mixture </w:t>
            </w:r>
            <w:r w:rsidRPr="000B3E90">
              <w:rPr>
                <w:color w:val="000000"/>
                <w:sz w:val="20"/>
                <w:lang w:val="uk-UA"/>
              </w:rPr>
              <w:t xml:space="preserve">"CEREZIT". </w:t>
            </w:r>
            <w:r w:rsidRPr="000B3E90">
              <w:rPr>
                <w:color w:val="000000"/>
                <w:sz w:val="20"/>
                <w:lang w:val="en-US"/>
              </w:rPr>
              <w:t xml:space="preserve"> </w:t>
            </w:r>
            <w:r w:rsidRPr="000B3E90">
              <w:rPr>
                <w:sz w:val="20"/>
              </w:rPr>
              <w:t xml:space="preserve"> </w:t>
            </w:r>
            <w:r w:rsidRPr="000B3E90">
              <w:rPr>
                <w:color w:val="000000"/>
                <w:sz w:val="20"/>
                <w:lang w:val="en-US"/>
              </w:rPr>
              <w:t>Slopes, width up to 300 mm</w:t>
            </w:r>
            <w:r w:rsidR="002E2DD5"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00353130" w14:textId="30C51550" w:rsidR="002E2DD5" w:rsidRPr="000B3E90" w:rsidRDefault="002E2DD5" w:rsidP="002E2DD5">
            <w:pPr>
              <w:spacing w:before="60" w:after="60" w:line="240" w:lineRule="atLeast"/>
              <w:jc w:val="center"/>
              <w:rPr>
                <w:sz w:val="20"/>
              </w:rPr>
            </w:pPr>
            <w:r w:rsidRPr="000B3E90">
              <w:rPr>
                <w:color w:val="000000"/>
                <w:sz w:val="20"/>
                <w:lang w:val="en-US"/>
              </w:rPr>
              <w:t>100 m2</w:t>
            </w:r>
          </w:p>
        </w:tc>
        <w:tc>
          <w:tcPr>
            <w:tcW w:w="851" w:type="dxa"/>
            <w:tcBorders>
              <w:top w:val="single" w:sz="6" w:space="0" w:color="auto"/>
              <w:left w:val="single" w:sz="6" w:space="0" w:color="auto"/>
              <w:bottom w:val="single" w:sz="6" w:space="0" w:color="auto"/>
              <w:right w:val="single" w:sz="6" w:space="0" w:color="auto"/>
            </w:tcBorders>
            <w:vAlign w:val="center"/>
          </w:tcPr>
          <w:p w14:paraId="13ACA45B" w14:textId="26F70397" w:rsidR="002E2DD5" w:rsidRPr="000B3E90" w:rsidRDefault="002E2DD5" w:rsidP="002E2DD5">
            <w:pPr>
              <w:spacing w:before="60" w:after="60" w:line="240" w:lineRule="atLeast"/>
              <w:jc w:val="center"/>
              <w:rPr>
                <w:sz w:val="20"/>
              </w:rPr>
            </w:pPr>
            <w:r w:rsidRPr="000B3E90">
              <w:rPr>
                <w:color w:val="000000"/>
                <w:sz w:val="20"/>
                <w:lang w:val="en-US"/>
              </w:rPr>
              <w:t>3,441</w:t>
            </w:r>
          </w:p>
        </w:tc>
        <w:tc>
          <w:tcPr>
            <w:tcW w:w="1134" w:type="dxa"/>
            <w:tcBorders>
              <w:top w:val="single" w:sz="6" w:space="0" w:color="auto"/>
              <w:left w:val="single" w:sz="6" w:space="0" w:color="auto"/>
              <w:bottom w:val="single" w:sz="6" w:space="0" w:color="auto"/>
              <w:right w:val="single" w:sz="6" w:space="0" w:color="auto"/>
            </w:tcBorders>
          </w:tcPr>
          <w:p w14:paraId="6129E716"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F932FC3" w14:textId="77777777" w:rsidR="002E2DD5" w:rsidRPr="000B3E90" w:rsidRDefault="002E2DD5" w:rsidP="002E2DD5">
            <w:pPr>
              <w:spacing w:before="60" w:after="60" w:line="240" w:lineRule="atLeast"/>
              <w:jc w:val="center"/>
              <w:rPr>
                <w:sz w:val="20"/>
              </w:rPr>
            </w:pPr>
          </w:p>
        </w:tc>
      </w:tr>
      <w:tr w:rsidR="002E2DD5" w:rsidRPr="000B3E90" w14:paraId="66F1CFD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7ACF774"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19DE201" w14:textId="4D02CCA5" w:rsidR="002E2DD5" w:rsidRPr="000B3E90" w:rsidRDefault="00986AD0" w:rsidP="00440BC1">
            <w:pPr>
              <w:spacing w:before="60" w:after="60" w:line="240" w:lineRule="atLeast"/>
              <w:jc w:val="left"/>
              <w:rPr>
                <w:sz w:val="20"/>
                <w:lang w:val="en-US"/>
              </w:rPr>
            </w:pPr>
            <w:r w:rsidRPr="000B3E90">
              <w:rPr>
                <w:color w:val="000000"/>
                <w:sz w:val="20"/>
                <w:lang w:val="en-US"/>
              </w:rPr>
              <w:t>Arrangements of</w:t>
            </w:r>
            <w:r w:rsidR="002D0352" w:rsidRPr="000B3E90">
              <w:rPr>
                <w:color w:val="000000"/>
                <w:sz w:val="20"/>
                <w:lang w:val="en-US"/>
              </w:rPr>
              <w:t xml:space="preserve"> slabs by</w:t>
            </w:r>
            <w:r w:rsidRPr="000B3E90">
              <w:rPr>
                <w:color w:val="000000"/>
                <w:sz w:val="20"/>
                <w:lang w:val="en-US"/>
              </w:rPr>
              <w:t xml:space="preserve"> sheet steel </w:t>
            </w:r>
          </w:p>
        </w:tc>
        <w:tc>
          <w:tcPr>
            <w:tcW w:w="850" w:type="dxa"/>
            <w:tcBorders>
              <w:top w:val="single" w:sz="6" w:space="0" w:color="auto"/>
              <w:left w:val="single" w:sz="6" w:space="0" w:color="auto"/>
              <w:bottom w:val="single" w:sz="6" w:space="0" w:color="auto"/>
              <w:right w:val="single" w:sz="6" w:space="0" w:color="auto"/>
            </w:tcBorders>
            <w:vAlign w:val="center"/>
          </w:tcPr>
          <w:p w14:paraId="20F3F112" w14:textId="3917A0E8" w:rsidR="002E2DD5" w:rsidRPr="000B3E90" w:rsidRDefault="002E2DD5" w:rsidP="002E2DD5">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4973F590" w14:textId="0A94677C" w:rsidR="002E2DD5" w:rsidRPr="000B3E90" w:rsidRDefault="002E2DD5" w:rsidP="002E2DD5">
            <w:pPr>
              <w:spacing w:before="60" w:after="60" w:line="240" w:lineRule="atLeast"/>
              <w:jc w:val="center"/>
              <w:rPr>
                <w:sz w:val="20"/>
              </w:rPr>
            </w:pPr>
            <w:r w:rsidRPr="000B3E90">
              <w:rPr>
                <w:color w:val="000000"/>
                <w:sz w:val="20"/>
                <w:lang w:val="en-US"/>
              </w:rPr>
              <w:t>3,242</w:t>
            </w:r>
          </w:p>
        </w:tc>
        <w:tc>
          <w:tcPr>
            <w:tcW w:w="1134" w:type="dxa"/>
            <w:tcBorders>
              <w:top w:val="single" w:sz="6" w:space="0" w:color="auto"/>
              <w:left w:val="single" w:sz="6" w:space="0" w:color="auto"/>
              <w:bottom w:val="single" w:sz="6" w:space="0" w:color="auto"/>
              <w:right w:val="single" w:sz="6" w:space="0" w:color="auto"/>
            </w:tcBorders>
          </w:tcPr>
          <w:p w14:paraId="00A0793C"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7579B69" w14:textId="77777777" w:rsidR="002E2DD5" w:rsidRPr="000B3E90" w:rsidRDefault="002E2DD5" w:rsidP="002E2DD5">
            <w:pPr>
              <w:spacing w:before="60" w:after="60" w:line="240" w:lineRule="atLeast"/>
              <w:jc w:val="center"/>
              <w:rPr>
                <w:sz w:val="20"/>
              </w:rPr>
            </w:pPr>
          </w:p>
        </w:tc>
      </w:tr>
      <w:tr w:rsidR="002E2DD5" w:rsidRPr="000B3E90" w14:paraId="44EE33E4"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5BFD930" w14:textId="77777777" w:rsidR="002E2DD5" w:rsidRPr="000B3E90" w:rsidRDefault="002E2DD5" w:rsidP="002E2DD5">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0BFBF9AE" w14:textId="6E4FF120" w:rsidR="002E2DD5" w:rsidRPr="000B3E90" w:rsidRDefault="002D0352" w:rsidP="00440BC1">
            <w:pPr>
              <w:spacing w:before="60" w:after="60" w:line="240" w:lineRule="atLeast"/>
              <w:jc w:val="left"/>
              <w:rPr>
                <w:sz w:val="20"/>
              </w:rPr>
            </w:pPr>
            <w:r w:rsidRPr="000B3E90">
              <w:rPr>
                <w:b/>
                <w:bCs/>
                <w:color w:val="000000"/>
                <w:sz w:val="20"/>
                <w:lang w:val="en-US"/>
              </w:rPr>
              <w:t>Additional drop aprons</w:t>
            </w:r>
          </w:p>
        </w:tc>
        <w:tc>
          <w:tcPr>
            <w:tcW w:w="850" w:type="dxa"/>
            <w:tcBorders>
              <w:top w:val="single" w:sz="6" w:space="0" w:color="auto"/>
              <w:left w:val="single" w:sz="6" w:space="0" w:color="auto"/>
              <w:bottom w:val="single" w:sz="6" w:space="0" w:color="auto"/>
              <w:right w:val="single" w:sz="6" w:space="0" w:color="auto"/>
            </w:tcBorders>
            <w:vAlign w:val="center"/>
          </w:tcPr>
          <w:p w14:paraId="5CA6499F" w14:textId="0FE393B8"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263488D" w14:textId="28A6AF0B"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5E349B9"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B902BD3" w14:textId="77777777" w:rsidR="002E2DD5" w:rsidRPr="000B3E90" w:rsidRDefault="002E2DD5" w:rsidP="002E2DD5">
            <w:pPr>
              <w:spacing w:before="60" w:after="60" w:line="240" w:lineRule="atLeast"/>
              <w:jc w:val="center"/>
              <w:rPr>
                <w:sz w:val="20"/>
              </w:rPr>
            </w:pPr>
          </w:p>
        </w:tc>
      </w:tr>
      <w:tr w:rsidR="002E2DD5" w:rsidRPr="000B3E90" w14:paraId="0721998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1497D6F"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B5DC95D" w14:textId="20F691B6" w:rsidR="002E2DD5" w:rsidRPr="000B3E90" w:rsidRDefault="002D0352" w:rsidP="00440BC1">
            <w:pPr>
              <w:spacing w:before="60" w:after="60" w:line="240" w:lineRule="atLeast"/>
              <w:jc w:val="left"/>
              <w:rPr>
                <w:sz w:val="20"/>
                <w:lang w:val="en-US"/>
              </w:rPr>
            </w:pPr>
            <w:r w:rsidRPr="000B3E90">
              <w:rPr>
                <w:color w:val="000000"/>
                <w:sz w:val="20"/>
              </w:rPr>
              <w:t xml:space="preserve">Repair with a putty </w:t>
            </w:r>
            <w:r w:rsidR="002E2DD5" w:rsidRPr="000B3E90">
              <w:rPr>
                <w:color w:val="000000"/>
                <w:sz w:val="20"/>
                <w:lang w:val="en-US"/>
              </w:rPr>
              <w:t>25</w:t>
            </w:r>
            <w:r w:rsidR="002E2DD5" w:rsidRPr="000B3E90">
              <w:rPr>
                <w:color w:val="000000"/>
                <w:sz w:val="20"/>
                <w:lang w:val="ru-RU"/>
              </w:rPr>
              <w:t>пм</w:t>
            </w:r>
            <w:r w:rsidR="002E2DD5"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802DDE9" w14:textId="017C07B0"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01081308" w14:textId="0363D8E3" w:rsidR="002E2DD5" w:rsidRPr="000B3E90" w:rsidRDefault="002E2DD5" w:rsidP="002E2DD5">
            <w:pPr>
              <w:spacing w:before="60" w:after="60" w:line="240" w:lineRule="atLeast"/>
              <w:jc w:val="center"/>
              <w:rPr>
                <w:sz w:val="20"/>
              </w:rPr>
            </w:pPr>
            <w:r w:rsidRPr="000B3E90">
              <w:rPr>
                <w:color w:val="000000"/>
                <w:sz w:val="20"/>
                <w:lang w:val="en-US"/>
              </w:rPr>
              <w:t>0,125</w:t>
            </w:r>
          </w:p>
        </w:tc>
        <w:tc>
          <w:tcPr>
            <w:tcW w:w="1134" w:type="dxa"/>
            <w:tcBorders>
              <w:top w:val="single" w:sz="6" w:space="0" w:color="auto"/>
              <w:left w:val="single" w:sz="6" w:space="0" w:color="auto"/>
              <w:bottom w:val="single" w:sz="6" w:space="0" w:color="auto"/>
              <w:right w:val="single" w:sz="6" w:space="0" w:color="auto"/>
            </w:tcBorders>
          </w:tcPr>
          <w:p w14:paraId="2DCED626"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2FA4B24" w14:textId="77777777" w:rsidR="002E2DD5" w:rsidRPr="000B3E90" w:rsidRDefault="002E2DD5" w:rsidP="002E2DD5">
            <w:pPr>
              <w:spacing w:before="60" w:after="60" w:line="240" w:lineRule="atLeast"/>
              <w:jc w:val="center"/>
              <w:rPr>
                <w:sz w:val="20"/>
              </w:rPr>
            </w:pPr>
          </w:p>
        </w:tc>
      </w:tr>
      <w:tr w:rsidR="002E2DD5" w:rsidRPr="000B3E90" w14:paraId="6AF7E0DE"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F0BB26D"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EC8C607" w14:textId="5A9B8EF0" w:rsidR="002E2DD5" w:rsidRPr="000B3E90" w:rsidRDefault="002D0352" w:rsidP="00440BC1">
            <w:pPr>
              <w:spacing w:before="60" w:after="60" w:line="240" w:lineRule="atLeast"/>
              <w:jc w:val="left"/>
              <w:rPr>
                <w:sz w:val="20"/>
              </w:rPr>
            </w:pPr>
            <w:r w:rsidRPr="000B3E90">
              <w:rPr>
                <w:color w:val="000000"/>
                <w:sz w:val="20"/>
              </w:rPr>
              <w:t>Brick m</w:t>
            </w:r>
            <w:r w:rsidRPr="000B3E90">
              <w:rPr>
                <w:color w:val="000000"/>
                <w:sz w:val="20"/>
                <w:lang w:val="uk-UA"/>
              </w:rPr>
              <w:t xml:space="preserve">ooring of separate areas of external walls                                                                     </w:t>
            </w:r>
          </w:p>
        </w:tc>
        <w:tc>
          <w:tcPr>
            <w:tcW w:w="850" w:type="dxa"/>
            <w:tcBorders>
              <w:top w:val="single" w:sz="6" w:space="0" w:color="auto"/>
              <w:left w:val="single" w:sz="6" w:space="0" w:color="auto"/>
              <w:bottom w:val="single" w:sz="6" w:space="0" w:color="auto"/>
              <w:right w:val="single" w:sz="6" w:space="0" w:color="auto"/>
            </w:tcBorders>
            <w:vAlign w:val="center"/>
          </w:tcPr>
          <w:p w14:paraId="2761F0DB" w14:textId="3973CA69" w:rsidR="002E2DD5" w:rsidRPr="000B3E90" w:rsidRDefault="002E2DD5" w:rsidP="002E2DD5">
            <w:pPr>
              <w:spacing w:before="60" w:after="60" w:line="240" w:lineRule="atLeast"/>
              <w:jc w:val="center"/>
              <w:rPr>
                <w:sz w:val="20"/>
              </w:rPr>
            </w:pPr>
            <w:r w:rsidRPr="000B3E90">
              <w:rPr>
                <w:color w:val="000000"/>
                <w:sz w:val="20"/>
                <w:lang w:val="en-US"/>
              </w:rPr>
              <w:t>100 m3</w:t>
            </w:r>
          </w:p>
        </w:tc>
        <w:tc>
          <w:tcPr>
            <w:tcW w:w="851" w:type="dxa"/>
            <w:tcBorders>
              <w:top w:val="single" w:sz="6" w:space="0" w:color="auto"/>
              <w:left w:val="single" w:sz="6" w:space="0" w:color="auto"/>
              <w:bottom w:val="single" w:sz="6" w:space="0" w:color="auto"/>
              <w:right w:val="single" w:sz="6" w:space="0" w:color="auto"/>
            </w:tcBorders>
            <w:vAlign w:val="center"/>
          </w:tcPr>
          <w:p w14:paraId="7361D434" w14:textId="35404A61" w:rsidR="002E2DD5" w:rsidRPr="000B3E90" w:rsidRDefault="002E2DD5" w:rsidP="002E2DD5">
            <w:pPr>
              <w:spacing w:before="60" w:after="60" w:line="240" w:lineRule="atLeast"/>
              <w:jc w:val="center"/>
              <w:rPr>
                <w:sz w:val="20"/>
              </w:rPr>
            </w:pPr>
            <w:r w:rsidRPr="000B3E90">
              <w:rPr>
                <w:color w:val="000000"/>
                <w:sz w:val="20"/>
                <w:lang w:val="en-US"/>
              </w:rPr>
              <w:t>0,138</w:t>
            </w:r>
          </w:p>
        </w:tc>
        <w:tc>
          <w:tcPr>
            <w:tcW w:w="1134" w:type="dxa"/>
            <w:tcBorders>
              <w:top w:val="single" w:sz="6" w:space="0" w:color="auto"/>
              <w:left w:val="single" w:sz="6" w:space="0" w:color="auto"/>
              <w:bottom w:val="single" w:sz="6" w:space="0" w:color="auto"/>
              <w:right w:val="single" w:sz="6" w:space="0" w:color="auto"/>
            </w:tcBorders>
          </w:tcPr>
          <w:p w14:paraId="0B16B625"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156689C" w14:textId="77777777" w:rsidR="002E2DD5" w:rsidRPr="000B3E90" w:rsidRDefault="002E2DD5" w:rsidP="002E2DD5">
            <w:pPr>
              <w:spacing w:before="60" w:after="60" w:line="240" w:lineRule="atLeast"/>
              <w:jc w:val="center"/>
              <w:rPr>
                <w:sz w:val="20"/>
              </w:rPr>
            </w:pPr>
          </w:p>
        </w:tc>
      </w:tr>
      <w:tr w:rsidR="002E2DD5" w:rsidRPr="000B3E90" w14:paraId="1B93A79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27A875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1A68F6F" w14:textId="50F4E397" w:rsidR="002E2DD5" w:rsidRPr="000B3E90" w:rsidRDefault="002D0352" w:rsidP="00440BC1">
            <w:pPr>
              <w:spacing w:before="60" w:after="60" w:line="240" w:lineRule="atLeast"/>
              <w:jc w:val="left"/>
              <w:rPr>
                <w:sz w:val="20"/>
                <w:lang w:val="en-US"/>
              </w:rPr>
            </w:pPr>
            <w:r w:rsidRPr="000B3E90">
              <w:rPr>
                <w:color w:val="000000"/>
                <w:sz w:val="20"/>
                <w:lang w:val="en-US"/>
              </w:rPr>
              <w:t>Installation of mortgage parts up to 5 kg</w:t>
            </w:r>
          </w:p>
        </w:tc>
        <w:tc>
          <w:tcPr>
            <w:tcW w:w="850" w:type="dxa"/>
            <w:tcBorders>
              <w:top w:val="single" w:sz="6" w:space="0" w:color="auto"/>
              <w:left w:val="single" w:sz="6" w:space="0" w:color="auto"/>
              <w:bottom w:val="single" w:sz="6" w:space="0" w:color="auto"/>
              <w:right w:val="single" w:sz="6" w:space="0" w:color="auto"/>
            </w:tcBorders>
            <w:vAlign w:val="center"/>
          </w:tcPr>
          <w:p w14:paraId="1DD98113" w14:textId="2FD980D3" w:rsidR="002E2DD5" w:rsidRPr="000B3E90" w:rsidRDefault="002E2DD5" w:rsidP="002E2DD5">
            <w:pPr>
              <w:spacing w:before="60" w:after="60" w:line="240" w:lineRule="atLeast"/>
              <w:jc w:val="center"/>
              <w:rPr>
                <w:sz w:val="20"/>
              </w:rPr>
            </w:pPr>
            <w:r w:rsidRPr="000B3E90">
              <w:rPr>
                <w:sz w:val="20"/>
              </w:rPr>
              <w:t>t</w:t>
            </w:r>
          </w:p>
        </w:tc>
        <w:tc>
          <w:tcPr>
            <w:tcW w:w="851" w:type="dxa"/>
            <w:tcBorders>
              <w:top w:val="single" w:sz="6" w:space="0" w:color="auto"/>
              <w:left w:val="single" w:sz="6" w:space="0" w:color="auto"/>
              <w:bottom w:val="single" w:sz="6" w:space="0" w:color="auto"/>
              <w:right w:val="single" w:sz="6" w:space="0" w:color="auto"/>
            </w:tcBorders>
            <w:vAlign w:val="center"/>
          </w:tcPr>
          <w:p w14:paraId="3C39712C" w14:textId="45272C27" w:rsidR="002E2DD5" w:rsidRPr="000B3E90" w:rsidRDefault="002E2DD5" w:rsidP="002E2DD5">
            <w:pPr>
              <w:spacing w:before="60" w:after="60" w:line="240" w:lineRule="atLeast"/>
              <w:jc w:val="center"/>
              <w:rPr>
                <w:sz w:val="20"/>
              </w:rPr>
            </w:pPr>
            <w:r w:rsidRPr="000B3E90">
              <w:rPr>
                <w:color w:val="000000"/>
                <w:sz w:val="20"/>
                <w:lang w:val="en-US"/>
              </w:rPr>
              <w:t>0,246</w:t>
            </w:r>
          </w:p>
        </w:tc>
        <w:tc>
          <w:tcPr>
            <w:tcW w:w="1134" w:type="dxa"/>
            <w:tcBorders>
              <w:top w:val="single" w:sz="6" w:space="0" w:color="auto"/>
              <w:left w:val="single" w:sz="6" w:space="0" w:color="auto"/>
              <w:bottom w:val="single" w:sz="6" w:space="0" w:color="auto"/>
              <w:right w:val="single" w:sz="6" w:space="0" w:color="auto"/>
            </w:tcBorders>
          </w:tcPr>
          <w:p w14:paraId="02B77277"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2AEEBAA" w14:textId="77777777" w:rsidR="002E2DD5" w:rsidRPr="000B3E90" w:rsidRDefault="002E2DD5" w:rsidP="002E2DD5">
            <w:pPr>
              <w:spacing w:before="60" w:after="60" w:line="240" w:lineRule="atLeast"/>
              <w:jc w:val="center"/>
              <w:rPr>
                <w:sz w:val="20"/>
              </w:rPr>
            </w:pPr>
          </w:p>
        </w:tc>
      </w:tr>
      <w:tr w:rsidR="002E2DD5" w:rsidRPr="000B3E90" w14:paraId="6CD398B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A90F34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5D1665F" w14:textId="5DD2BA22" w:rsidR="002E2DD5" w:rsidRPr="000B3E90" w:rsidRDefault="002D0352" w:rsidP="00440BC1">
            <w:pPr>
              <w:spacing w:before="60" w:after="60" w:line="240" w:lineRule="atLeast"/>
              <w:jc w:val="left"/>
              <w:rPr>
                <w:sz w:val="20"/>
                <w:lang w:val="en-US"/>
              </w:rPr>
            </w:pPr>
            <w:r w:rsidRPr="000B3E90">
              <w:rPr>
                <w:iCs/>
                <w:color w:val="000000"/>
                <w:sz w:val="20"/>
                <w:lang w:val="en-US"/>
              </w:rPr>
              <w:t>High-quality plastering with decorative mixture on a stone of cornices,rods and cases</w:t>
            </w:r>
          </w:p>
        </w:tc>
        <w:tc>
          <w:tcPr>
            <w:tcW w:w="850" w:type="dxa"/>
            <w:tcBorders>
              <w:top w:val="single" w:sz="6" w:space="0" w:color="auto"/>
              <w:left w:val="single" w:sz="6" w:space="0" w:color="auto"/>
              <w:bottom w:val="single" w:sz="6" w:space="0" w:color="auto"/>
              <w:right w:val="single" w:sz="6" w:space="0" w:color="auto"/>
            </w:tcBorders>
            <w:vAlign w:val="center"/>
          </w:tcPr>
          <w:p w14:paraId="7D512F36" w14:textId="504C6423"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2E8D2F9E" w14:textId="6ADA5CD2" w:rsidR="002E2DD5" w:rsidRPr="000B3E90" w:rsidRDefault="002E2DD5" w:rsidP="002E2DD5">
            <w:pPr>
              <w:spacing w:before="60" w:after="60" w:line="240" w:lineRule="atLeast"/>
              <w:jc w:val="center"/>
              <w:rPr>
                <w:sz w:val="20"/>
              </w:rPr>
            </w:pPr>
            <w:r w:rsidRPr="000B3E90">
              <w:rPr>
                <w:iCs/>
                <w:color w:val="000000"/>
                <w:sz w:val="20"/>
                <w:lang w:val="en-US"/>
              </w:rPr>
              <w:t>2,456</w:t>
            </w:r>
          </w:p>
        </w:tc>
        <w:tc>
          <w:tcPr>
            <w:tcW w:w="1134" w:type="dxa"/>
            <w:tcBorders>
              <w:top w:val="single" w:sz="6" w:space="0" w:color="auto"/>
              <w:left w:val="single" w:sz="6" w:space="0" w:color="auto"/>
              <w:bottom w:val="single" w:sz="6" w:space="0" w:color="auto"/>
              <w:right w:val="single" w:sz="6" w:space="0" w:color="auto"/>
            </w:tcBorders>
          </w:tcPr>
          <w:p w14:paraId="796883C1"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9938EA1" w14:textId="77777777" w:rsidR="002E2DD5" w:rsidRPr="000B3E90" w:rsidRDefault="002E2DD5" w:rsidP="002E2DD5">
            <w:pPr>
              <w:spacing w:before="60" w:after="60" w:line="240" w:lineRule="atLeast"/>
              <w:jc w:val="center"/>
              <w:rPr>
                <w:sz w:val="20"/>
              </w:rPr>
            </w:pPr>
          </w:p>
        </w:tc>
      </w:tr>
      <w:tr w:rsidR="002E2DD5" w:rsidRPr="000B3E90" w14:paraId="167D1D8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C96A9B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AF936BC" w14:textId="05D1915F" w:rsidR="002E2DD5" w:rsidRPr="000B3E90" w:rsidRDefault="002D0352" w:rsidP="00440BC1">
            <w:pPr>
              <w:spacing w:before="60" w:after="60" w:line="240" w:lineRule="atLeast"/>
              <w:jc w:val="left"/>
              <w:rPr>
                <w:sz w:val="20"/>
                <w:lang w:val="en-US"/>
              </w:rPr>
            </w:pPr>
            <w:r w:rsidRPr="000B3E90">
              <w:rPr>
                <w:iCs/>
                <w:color w:val="000000"/>
                <w:sz w:val="20"/>
                <w:lang w:val="en-US"/>
              </w:rPr>
              <w:t xml:space="preserve">Polyvinylacetate spainting of new facade                                                                    </w:t>
            </w:r>
            <w:r w:rsidR="002E2DD5" w:rsidRPr="000B3E90">
              <w:rPr>
                <w:iCs/>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5B583B2" w14:textId="209C783B"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6F89FC62" w14:textId="7358EB8D" w:rsidR="002E2DD5" w:rsidRPr="000B3E90" w:rsidRDefault="002E2DD5" w:rsidP="002E2DD5">
            <w:pPr>
              <w:spacing w:before="60" w:after="60" w:line="240" w:lineRule="atLeast"/>
              <w:jc w:val="center"/>
              <w:rPr>
                <w:sz w:val="20"/>
              </w:rPr>
            </w:pPr>
            <w:r w:rsidRPr="000B3E90">
              <w:rPr>
                <w:iCs/>
                <w:color w:val="000000"/>
                <w:sz w:val="20"/>
                <w:lang w:val="en-US"/>
              </w:rPr>
              <w:t>2,456</w:t>
            </w:r>
          </w:p>
        </w:tc>
        <w:tc>
          <w:tcPr>
            <w:tcW w:w="1134" w:type="dxa"/>
            <w:tcBorders>
              <w:top w:val="single" w:sz="6" w:space="0" w:color="auto"/>
              <w:left w:val="single" w:sz="6" w:space="0" w:color="auto"/>
              <w:bottom w:val="single" w:sz="6" w:space="0" w:color="auto"/>
              <w:right w:val="single" w:sz="6" w:space="0" w:color="auto"/>
            </w:tcBorders>
          </w:tcPr>
          <w:p w14:paraId="1BA428B3"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3BA207D" w14:textId="77777777" w:rsidR="002E2DD5" w:rsidRPr="000B3E90" w:rsidRDefault="002E2DD5" w:rsidP="002E2DD5">
            <w:pPr>
              <w:spacing w:before="60" w:after="60" w:line="240" w:lineRule="atLeast"/>
              <w:jc w:val="center"/>
              <w:rPr>
                <w:sz w:val="20"/>
              </w:rPr>
            </w:pPr>
          </w:p>
        </w:tc>
      </w:tr>
      <w:tr w:rsidR="002E2DD5" w:rsidRPr="000B3E90" w14:paraId="433E0AF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8E172EB" w14:textId="77777777" w:rsidR="002E2DD5" w:rsidRPr="000B3E90" w:rsidRDefault="002E2DD5" w:rsidP="002E2DD5">
            <w:pPr>
              <w:spacing w:line="0" w:lineRule="atLeast"/>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5C027CC8" w14:textId="113182F2" w:rsidR="002E2DD5" w:rsidRPr="000B3E90" w:rsidRDefault="002E2DD5" w:rsidP="00440BC1">
            <w:pPr>
              <w:spacing w:before="60" w:after="60" w:line="240" w:lineRule="atLeast"/>
              <w:jc w:val="left"/>
              <w:rPr>
                <w:sz w:val="20"/>
              </w:rPr>
            </w:pPr>
            <w:r w:rsidRPr="000B3E90">
              <w:rPr>
                <w:color w:val="000000"/>
                <w:sz w:val="20"/>
                <w:lang w:val="uk-UA"/>
              </w:rPr>
              <w:t xml:space="preserve"> </w:t>
            </w:r>
            <w:r w:rsidR="002D0352" w:rsidRPr="000B3E90">
              <w:rPr>
                <w:b/>
                <w:bCs/>
                <w:color w:val="000000"/>
                <w:sz w:val="20"/>
                <w:lang w:val="en-US"/>
              </w:rPr>
              <w:t>Section</w:t>
            </w:r>
            <w:r w:rsidRPr="000B3E90">
              <w:rPr>
                <w:b/>
                <w:bCs/>
                <w:color w:val="000000"/>
                <w:sz w:val="20"/>
                <w:lang w:val="en-US"/>
              </w:rPr>
              <w:t xml:space="preserve"> 5. </w:t>
            </w:r>
            <w:r w:rsidR="002D0352" w:rsidRPr="000B3E90">
              <w:rPr>
                <w:b/>
                <w:bCs/>
                <w:color w:val="000000"/>
                <w:sz w:val="20"/>
                <w:lang w:val="en-US"/>
              </w:rPr>
              <w:t>Ceiling</w:t>
            </w:r>
            <w:r w:rsidRPr="000B3E90">
              <w:rPr>
                <w:b/>
                <w:bCs/>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6679F592" w14:textId="047FB3AE"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CED7F9" w14:textId="321CC73E"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D4067E9"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ADF4A9B" w14:textId="77777777" w:rsidR="002E2DD5" w:rsidRPr="000B3E90" w:rsidRDefault="002E2DD5" w:rsidP="002E2DD5">
            <w:pPr>
              <w:spacing w:before="60" w:after="60" w:line="240" w:lineRule="atLeast"/>
              <w:jc w:val="center"/>
              <w:rPr>
                <w:sz w:val="20"/>
              </w:rPr>
            </w:pPr>
          </w:p>
        </w:tc>
      </w:tr>
      <w:tr w:rsidR="002E2DD5" w:rsidRPr="000B3E90" w14:paraId="2900E12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E37FD86" w14:textId="77777777" w:rsidR="002E2DD5" w:rsidRPr="000B3E90" w:rsidRDefault="002E2DD5" w:rsidP="002E2DD5">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0505DC51" w14:textId="12E0C06E" w:rsidR="002E2DD5" w:rsidRPr="000B3E90" w:rsidRDefault="002D0352" w:rsidP="00440BC1">
            <w:pPr>
              <w:spacing w:before="60" w:after="60" w:line="240" w:lineRule="atLeast"/>
              <w:jc w:val="left"/>
              <w:rPr>
                <w:sz w:val="20"/>
              </w:rPr>
            </w:pPr>
            <w:r w:rsidRPr="000B3E90">
              <w:rPr>
                <w:b/>
                <w:bCs/>
                <w:color w:val="000000"/>
                <w:sz w:val="20"/>
                <w:lang w:val="en-US"/>
              </w:rPr>
              <w:t>Ceiling repair  1843,7m</w:t>
            </w:r>
            <w:r w:rsidR="002E2DD5" w:rsidRPr="000B3E90">
              <w:rPr>
                <w:b/>
                <w:bCs/>
                <w:color w:val="000000"/>
                <w:sz w:val="20"/>
                <w:lang w:val="en-US"/>
              </w:rPr>
              <w:t>2</w:t>
            </w:r>
          </w:p>
        </w:tc>
        <w:tc>
          <w:tcPr>
            <w:tcW w:w="850" w:type="dxa"/>
            <w:tcBorders>
              <w:top w:val="single" w:sz="6" w:space="0" w:color="auto"/>
              <w:left w:val="single" w:sz="6" w:space="0" w:color="auto"/>
              <w:bottom w:val="single" w:sz="6" w:space="0" w:color="auto"/>
              <w:right w:val="single" w:sz="6" w:space="0" w:color="auto"/>
            </w:tcBorders>
            <w:vAlign w:val="center"/>
          </w:tcPr>
          <w:p w14:paraId="4CE1D2B6" w14:textId="7DDBCE99"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E5D6E4E" w14:textId="7491B1A6"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315D662D"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7259CE5" w14:textId="77777777" w:rsidR="002E2DD5" w:rsidRPr="000B3E90" w:rsidRDefault="002E2DD5" w:rsidP="002E2DD5">
            <w:pPr>
              <w:spacing w:before="60" w:after="60" w:line="240" w:lineRule="atLeast"/>
              <w:jc w:val="center"/>
              <w:rPr>
                <w:sz w:val="20"/>
              </w:rPr>
            </w:pPr>
          </w:p>
        </w:tc>
      </w:tr>
      <w:tr w:rsidR="002E2DD5" w:rsidRPr="000B3E90" w14:paraId="5AA179AE"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1CA2E1F"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4582165" w14:textId="6C1D1AB6" w:rsidR="002E2DD5" w:rsidRPr="000B3E90" w:rsidRDefault="00997A22" w:rsidP="00440BC1">
            <w:pPr>
              <w:spacing w:before="60" w:after="60" w:line="240" w:lineRule="atLeast"/>
              <w:jc w:val="left"/>
              <w:rPr>
                <w:sz w:val="20"/>
                <w:lang w:val="en-US"/>
              </w:rPr>
            </w:pPr>
            <w:r w:rsidRPr="000B3E90">
              <w:rPr>
                <w:color w:val="000000"/>
                <w:sz w:val="20"/>
                <w:lang w:val="en-US"/>
              </w:rPr>
              <w:t>Repair of brick walls separately</w:t>
            </w:r>
          </w:p>
        </w:tc>
        <w:tc>
          <w:tcPr>
            <w:tcW w:w="850" w:type="dxa"/>
            <w:tcBorders>
              <w:top w:val="single" w:sz="6" w:space="0" w:color="auto"/>
              <w:left w:val="single" w:sz="6" w:space="0" w:color="auto"/>
              <w:bottom w:val="single" w:sz="6" w:space="0" w:color="auto"/>
              <w:right w:val="single" w:sz="6" w:space="0" w:color="auto"/>
            </w:tcBorders>
            <w:vAlign w:val="center"/>
          </w:tcPr>
          <w:p w14:paraId="2405FA22" w14:textId="3DC24354" w:rsidR="002E2DD5" w:rsidRPr="000B3E90" w:rsidRDefault="002E2DD5" w:rsidP="002E2DD5">
            <w:pPr>
              <w:spacing w:before="60" w:after="60" w:line="240" w:lineRule="atLeast"/>
              <w:jc w:val="center"/>
              <w:rPr>
                <w:sz w:val="20"/>
              </w:rPr>
            </w:pPr>
            <w:r w:rsidRPr="000B3E90">
              <w:rPr>
                <w:color w:val="000000"/>
                <w:sz w:val="20"/>
                <w:lang w:val="en-US"/>
              </w:rPr>
              <w:t>1 m3</w:t>
            </w:r>
          </w:p>
        </w:tc>
        <w:tc>
          <w:tcPr>
            <w:tcW w:w="851" w:type="dxa"/>
            <w:tcBorders>
              <w:top w:val="single" w:sz="6" w:space="0" w:color="auto"/>
              <w:left w:val="single" w:sz="6" w:space="0" w:color="auto"/>
              <w:bottom w:val="single" w:sz="6" w:space="0" w:color="auto"/>
              <w:right w:val="single" w:sz="6" w:space="0" w:color="auto"/>
            </w:tcBorders>
            <w:vAlign w:val="center"/>
          </w:tcPr>
          <w:p w14:paraId="1459A70C" w14:textId="55F8EBC5" w:rsidR="002E2DD5" w:rsidRPr="000B3E90" w:rsidRDefault="002E2DD5" w:rsidP="002E2DD5">
            <w:pPr>
              <w:spacing w:before="60" w:after="60" w:line="240" w:lineRule="atLeast"/>
              <w:jc w:val="center"/>
              <w:rPr>
                <w:sz w:val="20"/>
              </w:rPr>
            </w:pPr>
            <w:r w:rsidRPr="000B3E90">
              <w:rPr>
                <w:color w:val="000000"/>
                <w:sz w:val="20"/>
                <w:lang w:val="en-US"/>
              </w:rPr>
              <w:t>0,5</w:t>
            </w:r>
          </w:p>
        </w:tc>
        <w:tc>
          <w:tcPr>
            <w:tcW w:w="1134" w:type="dxa"/>
            <w:tcBorders>
              <w:top w:val="single" w:sz="6" w:space="0" w:color="auto"/>
              <w:left w:val="single" w:sz="6" w:space="0" w:color="auto"/>
              <w:bottom w:val="single" w:sz="6" w:space="0" w:color="auto"/>
              <w:right w:val="single" w:sz="6" w:space="0" w:color="auto"/>
            </w:tcBorders>
          </w:tcPr>
          <w:p w14:paraId="4E6A2FC8"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AB7DCE1" w14:textId="77777777" w:rsidR="002E2DD5" w:rsidRPr="000B3E90" w:rsidRDefault="002E2DD5" w:rsidP="002E2DD5">
            <w:pPr>
              <w:spacing w:before="60" w:after="60" w:line="240" w:lineRule="atLeast"/>
              <w:jc w:val="center"/>
              <w:rPr>
                <w:sz w:val="20"/>
              </w:rPr>
            </w:pPr>
          </w:p>
        </w:tc>
      </w:tr>
      <w:tr w:rsidR="002E2DD5" w:rsidRPr="000B3E90" w14:paraId="6461DDE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FC5EF29"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774E7C3" w14:textId="17CAB436" w:rsidR="002E2DD5" w:rsidRPr="000B3E90" w:rsidRDefault="00BF1592" w:rsidP="00440BC1">
            <w:pPr>
              <w:spacing w:before="60" w:after="60" w:line="240" w:lineRule="atLeast"/>
              <w:jc w:val="left"/>
              <w:rPr>
                <w:sz w:val="20"/>
                <w:lang w:val="en-US"/>
              </w:rPr>
            </w:pPr>
            <w:r w:rsidRPr="000B3E90">
              <w:rPr>
                <w:color w:val="000000"/>
                <w:sz w:val="20"/>
                <w:lang w:val="en-US"/>
              </w:rPr>
              <w:t xml:space="preserve">Insulation of </w:t>
            </w:r>
            <w:r w:rsidR="00997A22" w:rsidRPr="000B3E90">
              <w:rPr>
                <w:color w:val="000000"/>
                <w:sz w:val="20"/>
                <w:lang w:val="en-US"/>
              </w:rPr>
              <w:t xml:space="preserve">coverings </w:t>
            </w:r>
            <w:r w:rsidRPr="000B3E90">
              <w:rPr>
                <w:color w:val="000000"/>
                <w:sz w:val="20"/>
                <w:lang w:val="en-US"/>
              </w:rPr>
              <w:t xml:space="preserve">by </w:t>
            </w:r>
            <w:r w:rsidR="00997A22" w:rsidRPr="000B3E90">
              <w:rPr>
                <w:color w:val="000000"/>
                <w:sz w:val="20"/>
                <w:lang w:val="en-US"/>
              </w:rPr>
              <w:t xml:space="preserve">plates from mineral wool on </w:t>
            </w:r>
            <w:r w:rsidRPr="000B3E90">
              <w:rPr>
                <w:color w:val="000000"/>
                <w:sz w:val="20"/>
                <w:lang w:val="en-US"/>
              </w:rPr>
              <w:t>bitumen</w:t>
            </w:r>
            <w:r w:rsidR="00997A22" w:rsidRPr="000B3E90">
              <w:rPr>
                <w:color w:val="000000"/>
                <w:sz w:val="20"/>
                <w:lang w:val="en-US"/>
              </w:rPr>
              <w:t xml:space="preserve"> mastic into one layer.</w:t>
            </w:r>
          </w:p>
        </w:tc>
        <w:tc>
          <w:tcPr>
            <w:tcW w:w="850" w:type="dxa"/>
            <w:tcBorders>
              <w:top w:val="single" w:sz="6" w:space="0" w:color="auto"/>
              <w:left w:val="single" w:sz="6" w:space="0" w:color="auto"/>
              <w:bottom w:val="single" w:sz="6" w:space="0" w:color="auto"/>
              <w:right w:val="single" w:sz="6" w:space="0" w:color="auto"/>
            </w:tcBorders>
            <w:vAlign w:val="center"/>
          </w:tcPr>
          <w:p w14:paraId="0AEC0507" w14:textId="02C83B6B"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1B898136" w14:textId="610F74DC" w:rsidR="002E2DD5" w:rsidRPr="000B3E90" w:rsidRDefault="002E2DD5" w:rsidP="002E2DD5">
            <w:pPr>
              <w:spacing w:before="60" w:after="60" w:line="240" w:lineRule="atLeast"/>
              <w:jc w:val="center"/>
              <w:rPr>
                <w:sz w:val="20"/>
              </w:rPr>
            </w:pPr>
            <w:r w:rsidRPr="000B3E90">
              <w:rPr>
                <w:color w:val="000000"/>
                <w:sz w:val="20"/>
                <w:lang w:val="en-US"/>
              </w:rPr>
              <w:t>18,437</w:t>
            </w:r>
          </w:p>
        </w:tc>
        <w:tc>
          <w:tcPr>
            <w:tcW w:w="1134" w:type="dxa"/>
            <w:tcBorders>
              <w:top w:val="single" w:sz="6" w:space="0" w:color="auto"/>
              <w:left w:val="single" w:sz="6" w:space="0" w:color="auto"/>
              <w:bottom w:val="single" w:sz="6" w:space="0" w:color="auto"/>
              <w:right w:val="single" w:sz="6" w:space="0" w:color="auto"/>
            </w:tcBorders>
          </w:tcPr>
          <w:p w14:paraId="052EB9C8"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C99D3DE" w14:textId="77777777" w:rsidR="002E2DD5" w:rsidRPr="000B3E90" w:rsidRDefault="002E2DD5" w:rsidP="002E2DD5">
            <w:pPr>
              <w:spacing w:before="60" w:after="60" w:line="240" w:lineRule="atLeast"/>
              <w:jc w:val="center"/>
              <w:rPr>
                <w:sz w:val="20"/>
              </w:rPr>
            </w:pPr>
          </w:p>
        </w:tc>
      </w:tr>
      <w:tr w:rsidR="002E2DD5" w:rsidRPr="000B3E90" w14:paraId="72FEBC8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98B3400"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C569D40" w14:textId="4E2619A3" w:rsidR="002E2DD5" w:rsidRPr="000B3E90" w:rsidRDefault="00BF1592" w:rsidP="00440BC1">
            <w:pPr>
              <w:spacing w:before="60" w:after="60" w:line="240" w:lineRule="atLeast"/>
              <w:jc w:val="left"/>
              <w:rPr>
                <w:sz w:val="20"/>
              </w:rPr>
            </w:pPr>
            <w:r w:rsidRPr="000B3E90">
              <w:rPr>
                <w:iCs/>
                <w:color w:val="000000"/>
                <w:sz w:val="20"/>
                <w:lang w:val="en-US"/>
              </w:rPr>
              <w:t>Arrangement of cement screed</w:t>
            </w:r>
          </w:p>
        </w:tc>
        <w:tc>
          <w:tcPr>
            <w:tcW w:w="850" w:type="dxa"/>
            <w:tcBorders>
              <w:top w:val="single" w:sz="6" w:space="0" w:color="auto"/>
              <w:left w:val="single" w:sz="6" w:space="0" w:color="auto"/>
              <w:bottom w:val="single" w:sz="6" w:space="0" w:color="auto"/>
              <w:right w:val="single" w:sz="6" w:space="0" w:color="auto"/>
            </w:tcBorders>
            <w:vAlign w:val="center"/>
          </w:tcPr>
          <w:p w14:paraId="71DB4B08" w14:textId="4B3559AB"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04DA673F" w14:textId="71D46DE8" w:rsidR="002E2DD5" w:rsidRPr="000B3E90" w:rsidRDefault="002E2DD5" w:rsidP="002E2DD5">
            <w:pPr>
              <w:spacing w:before="60" w:after="60" w:line="240" w:lineRule="atLeast"/>
              <w:jc w:val="center"/>
              <w:rPr>
                <w:sz w:val="20"/>
              </w:rPr>
            </w:pPr>
            <w:r w:rsidRPr="000B3E90">
              <w:rPr>
                <w:iCs/>
                <w:color w:val="000000"/>
                <w:sz w:val="20"/>
                <w:lang w:val="en-US"/>
              </w:rPr>
              <w:t>18,437</w:t>
            </w:r>
          </w:p>
        </w:tc>
        <w:tc>
          <w:tcPr>
            <w:tcW w:w="1134" w:type="dxa"/>
            <w:tcBorders>
              <w:top w:val="single" w:sz="6" w:space="0" w:color="auto"/>
              <w:left w:val="single" w:sz="6" w:space="0" w:color="auto"/>
              <w:bottom w:val="single" w:sz="6" w:space="0" w:color="auto"/>
              <w:right w:val="single" w:sz="6" w:space="0" w:color="auto"/>
            </w:tcBorders>
          </w:tcPr>
          <w:p w14:paraId="49B7A0BF"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49E9675" w14:textId="77777777" w:rsidR="002E2DD5" w:rsidRPr="000B3E90" w:rsidRDefault="002E2DD5" w:rsidP="002E2DD5">
            <w:pPr>
              <w:spacing w:before="60" w:after="60" w:line="240" w:lineRule="atLeast"/>
              <w:jc w:val="center"/>
              <w:rPr>
                <w:sz w:val="20"/>
              </w:rPr>
            </w:pPr>
          </w:p>
        </w:tc>
      </w:tr>
      <w:tr w:rsidR="002E2DD5" w:rsidRPr="000B3E90" w14:paraId="13677BC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1935F76"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DC1F23A" w14:textId="18985C88" w:rsidR="002E2DD5" w:rsidRPr="000B3E90" w:rsidRDefault="00BF1592" w:rsidP="00440BC1">
            <w:pPr>
              <w:spacing w:before="60" w:after="60" w:line="240" w:lineRule="atLeast"/>
              <w:jc w:val="left"/>
              <w:rPr>
                <w:sz w:val="20"/>
              </w:rPr>
            </w:pPr>
            <w:r w:rsidRPr="000B3E90">
              <w:rPr>
                <w:color w:val="000000"/>
                <w:sz w:val="20"/>
                <w:lang w:val="en-US"/>
              </w:rPr>
              <w:t>Wire mesh reinforcement</w:t>
            </w:r>
            <w:r w:rsidR="002E2DD5"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4769C66" w14:textId="1A29FDA3"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255ABC50" w14:textId="34359C5C" w:rsidR="002E2DD5" w:rsidRPr="000B3E90" w:rsidRDefault="002E2DD5" w:rsidP="002E2DD5">
            <w:pPr>
              <w:spacing w:before="60" w:after="60" w:line="240" w:lineRule="atLeast"/>
              <w:jc w:val="center"/>
              <w:rPr>
                <w:sz w:val="20"/>
              </w:rPr>
            </w:pPr>
            <w:r w:rsidRPr="000B3E90">
              <w:rPr>
                <w:color w:val="000000"/>
                <w:sz w:val="20"/>
                <w:lang w:val="en-US"/>
              </w:rPr>
              <w:t>18,437</w:t>
            </w:r>
          </w:p>
        </w:tc>
        <w:tc>
          <w:tcPr>
            <w:tcW w:w="1134" w:type="dxa"/>
            <w:tcBorders>
              <w:top w:val="single" w:sz="6" w:space="0" w:color="auto"/>
              <w:left w:val="single" w:sz="6" w:space="0" w:color="auto"/>
              <w:bottom w:val="single" w:sz="6" w:space="0" w:color="auto"/>
              <w:right w:val="single" w:sz="6" w:space="0" w:color="auto"/>
            </w:tcBorders>
          </w:tcPr>
          <w:p w14:paraId="24F718F0"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6847ACB" w14:textId="77777777" w:rsidR="002E2DD5" w:rsidRPr="000B3E90" w:rsidRDefault="002E2DD5" w:rsidP="002E2DD5">
            <w:pPr>
              <w:spacing w:before="60" w:after="60" w:line="240" w:lineRule="atLeast"/>
              <w:jc w:val="center"/>
              <w:rPr>
                <w:sz w:val="20"/>
              </w:rPr>
            </w:pPr>
          </w:p>
        </w:tc>
      </w:tr>
      <w:tr w:rsidR="002E2DD5" w:rsidRPr="000B3E90" w14:paraId="727F4C3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404B726"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3F2DA36" w14:textId="683EB872" w:rsidR="002E2DD5" w:rsidRPr="000B3E90" w:rsidRDefault="00BF1592" w:rsidP="00440BC1">
            <w:pPr>
              <w:spacing w:before="60" w:after="60" w:line="240" w:lineRule="atLeast"/>
              <w:jc w:val="left"/>
              <w:rPr>
                <w:sz w:val="20"/>
                <w:lang w:val="en-US"/>
              </w:rPr>
            </w:pPr>
            <w:r w:rsidRPr="000B3E90">
              <w:rPr>
                <w:color w:val="000000"/>
                <w:sz w:val="20"/>
                <w:lang w:val="uk-UA"/>
              </w:rPr>
              <w:t>Arrangement of a roller coil of melting materials, with the use of gas-fired burners, in two layers</w:t>
            </w:r>
          </w:p>
        </w:tc>
        <w:tc>
          <w:tcPr>
            <w:tcW w:w="850" w:type="dxa"/>
            <w:tcBorders>
              <w:top w:val="single" w:sz="6" w:space="0" w:color="auto"/>
              <w:left w:val="single" w:sz="6" w:space="0" w:color="auto"/>
              <w:bottom w:val="single" w:sz="6" w:space="0" w:color="auto"/>
              <w:right w:val="single" w:sz="6" w:space="0" w:color="auto"/>
            </w:tcBorders>
            <w:vAlign w:val="center"/>
          </w:tcPr>
          <w:p w14:paraId="56AA264D" w14:textId="754FB46F" w:rsidR="002E2DD5" w:rsidRPr="000B3E90" w:rsidRDefault="002E2DD5" w:rsidP="002E2DD5">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588C4C43" w14:textId="2C5638B0" w:rsidR="002E2DD5" w:rsidRPr="000B3E90" w:rsidRDefault="002E2DD5" w:rsidP="002E2DD5">
            <w:pPr>
              <w:spacing w:before="60" w:after="60" w:line="240" w:lineRule="atLeast"/>
              <w:jc w:val="center"/>
              <w:rPr>
                <w:sz w:val="20"/>
              </w:rPr>
            </w:pPr>
            <w:r w:rsidRPr="000B3E90">
              <w:rPr>
                <w:iCs/>
                <w:color w:val="000000"/>
                <w:sz w:val="20"/>
                <w:lang w:val="en-US"/>
              </w:rPr>
              <w:t>18,437</w:t>
            </w:r>
          </w:p>
        </w:tc>
        <w:tc>
          <w:tcPr>
            <w:tcW w:w="1134" w:type="dxa"/>
            <w:tcBorders>
              <w:top w:val="single" w:sz="6" w:space="0" w:color="auto"/>
              <w:left w:val="single" w:sz="6" w:space="0" w:color="auto"/>
              <w:bottom w:val="single" w:sz="6" w:space="0" w:color="auto"/>
              <w:right w:val="single" w:sz="6" w:space="0" w:color="auto"/>
            </w:tcBorders>
          </w:tcPr>
          <w:p w14:paraId="19567C96"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5F63C98" w14:textId="77777777" w:rsidR="002E2DD5" w:rsidRPr="000B3E90" w:rsidRDefault="002E2DD5" w:rsidP="002E2DD5">
            <w:pPr>
              <w:spacing w:before="60" w:after="60" w:line="240" w:lineRule="atLeast"/>
              <w:jc w:val="center"/>
              <w:rPr>
                <w:sz w:val="20"/>
              </w:rPr>
            </w:pPr>
          </w:p>
        </w:tc>
      </w:tr>
      <w:tr w:rsidR="002E2DD5" w:rsidRPr="000B3E90" w14:paraId="12B9E452"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89CA2C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C1D148A" w14:textId="4936D2DE" w:rsidR="002E2DD5" w:rsidRPr="000B3E90" w:rsidRDefault="00BF1592" w:rsidP="00440BC1">
            <w:pPr>
              <w:spacing w:before="60" w:after="60" w:line="240" w:lineRule="atLeast"/>
              <w:jc w:val="left"/>
              <w:rPr>
                <w:sz w:val="20"/>
              </w:rPr>
            </w:pPr>
            <w:r w:rsidRPr="000B3E90">
              <w:rPr>
                <w:color w:val="000000"/>
                <w:sz w:val="20"/>
                <w:lang w:val="uk-UA"/>
              </w:rPr>
              <w:t xml:space="preserve">Arrangement of a 400 mm height adjacency from rolled roofing materials to brick walls and parapets </w:t>
            </w:r>
            <w:r w:rsidRPr="000B3E90">
              <w:rPr>
                <w:color w:val="000000"/>
                <w:sz w:val="20"/>
                <w:lang w:val="en-US"/>
              </w:rPr>
              <w:t>using</w:t>
            </w:r>
            <w:r w:rsidRPr="000B3E90">
              <w:rPr>
                <w:color w:val="000000"/>
                <w:sz w:val="20"/>
                <w:lang w:val="uk-UA"/>
              </w:rPr>
              <w:t xml:space="preserve"> gas-fired burners, with an tapes of the type "EcoBit" </w:t>
            </w:r>
            <w:r w:rsidR="002E2DD5" w:rsidRPr="000B3E90">
              <w:rPr>
                <w:iCs/>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2A9DC16" w14:textId="0A06F17E" w:rsidR="002E2DD5" w:rsidRPr="000B3E90" w:rsidRDefault="002E2DD5" w:rsidP="002E2DD5">
            <w:pPr>
              <w:spacing w:before="60" w:after="60" w:line="240" w:lineRule="atLeast"/>
              <w:jc w:val="center"/>
              <w:rPr>
                <w:sz w:val="20"/>
              </w:rPr>
            </w:pPr>
            <w:r w:rsidRPr="000B3E90">
              <w:rPr>
                <w:iCs/>
                <w:color w:val="000000"/>
                <w:sz w:val="20"/>
                <w:lang w:val="en-US"/>
              </w:rPr>
              <w:t>100 m</w:t>
            </w:r>
          </w:p>
        </w:tc>
        <w:tc>
          <w:tcPr>
            <w:tcW w:w="851" w:type="dxa"/>
            <w:tcBorders>
              <w:top w:val="single" w:sz="6" w:space="0" w:color="auto"/>
              <w:left w:val="single" w:sz="6" w:space="0" w:color="auto"/>
              <w:bottom w:val="single" w:sz="6" w:space="0" w:color="auto"/>
              <w:right w:val="single" w:sz="6" w:space="0" w:color="auto"/>
            </w:tcBorders>
            <w:vAlign w:val="center"/>
          </w:tcPr>
          <w:p w14:paraId="196CE554" w14:textId="695A2620" w:rsidR="002E2DD5" w:rsidRPr="000B3E90" w:rsidRDefault="002E2DD5" w:rsidP="002E2DD5">
            <w:pPr>
              <w:spacing w:before="60" w:after="60" w:line="240" w:lineRule="atLeast"/>
              <w:jc w:val="center"/>
              <w:rPr>
                <w:sz w:val="20"/>
              </w:rPr>
            </w:pPr>
            <w:r w:rsidRPr="000B3E90">
              <w:rPr>
                <w:iCs/>
                <w:color w:val="000000"/>
                <w:sz w:val="20"/>
                <w:lang w:val="en-US"/>
              </w:rPr>
              <w:t>2,527</w:t>
            </w:r>
          </w:p>
        </w:tc>
        <w:tc>
          <w:tcPr>
            <w:tcW w:w="1134" w:type="dxa"/>
            <w:tcBorders>
              <w:top w:val="single" w:sz="6" w:space="0" w:color="auto"/>
              <w:left w:val="single" w:sz="6" w:space="0" w:color="auto"/>
              <w:bottom w:val="single" w:sz="6" w:space="0" w:color="auto"/>
              <w:right w:val="single" w:sz="6" w:space="0" w:color="auto"/>
            </w:tcBorders>
          </w:tcPr>
          <w:p w14:paraId="01A676E0"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A2B1B0E" w14:textId="77777777" w:rsidR="002E2DD5" w:rsidRPr="000B3E90" w:rsidRDefault="002E2DD5" w:rsidP="002E2DD5">
            <w:pPr>
              <w:spacing w:before="60" w:after="60" w:line="240" w:lineRule="atLeast"/>
              <w:jc w:val="center"/>
              <w:rPr>
                <w:sz w:val="20"/>
              </w:rPr>
            </w:pPr>
          </w:p>
        </w:tc>
      </w:tr>
      <w:tr w:rsidR="002E2DD5" w:rsidRPr="000B3E90" w14:paraId="3EA5EB14"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078E2E1"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8A470FC" w14:textId="065E7FFB" w:rsidR="002E2DD5" w:rsidRPr="000B3E90" w:rsidRDefault="00BF1592" w:rsidP="00440BC1">
            <w:pPr>
              <w:spacing w:before="60" w:after="60" w:line="240" w:lineRule="atLeast"/>
              <w:jc w:val="left"/>
              <w:rPr>
                <w:sz w:val="20"/>
                <w:lang w:val="en-US"/>
              </w:rPr>
            </w:pPr>
            <w:r w:rsidRPr="000B3E90">
              <w:rPr>
                <w:color w:val="000000"/>
                <w:sz w:val="20"/>
                <w:lang w:val="en-US"/>
              </w:rPr>
              <w:t>Arrangement of the troughs with the niches from galvanized steel</w:t>
            </w:r>
          </w:p>
        </w:tc>
        <w:tc>
          <w:tcPr>
            <w:tcW w:w="850" w:type="dxa"/>
            <w:tcBorders>
              <w:top w:val="single" w:sz="6" w:space="0" w:color="auto"/>
              <w:left w:val="single" w:sz="6" w:space="0" w:color="auto"/>
              <w:bottom w:val="single" w:sz="6" w:space="0" w:color="auto"/>
              <w:right w:val="single" w:sz="6" w:space="0" w:color="auto"/>
            </w:tcBorders>
            <w:vAlign w:val="center"/>
          </w:tcPr>
          <w:p w14:paraId="178F4393" w14:textId="74A16531" w:rsidR="002E2DD5" w:rsidRPr="000B3E90" w:rsidRDefault="002E2DD5" w:rsidP="002E2DD5">
            <w:pPr>
              <w:spacing w:before="60" w:after="60" w:line="240" w:lineRule="atLeast"/>
              <w:jc w:val="center"/>
              <w:rPr>
                <w:sz w:val="20"/>
                <w:lang w:val="en-US"/>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6E201D0A" w14:textId="01B202A6" w:rsidR="002E2DD5" w:rsidRPr="000B3E90" w:rsidRDefault="002E2DD5" w:rsidP="002E2DD5">
            <w:pPr>
              <w:spacing w:before="60" w:after="60" w:line="240" w:lineRule="atLeast"/>
              <w:jc w:val="center"/>
              <w:rPr>
                <w:sz w:val="20"/>
              </w:rPr>
            </w:pPr>
            <w:r w:rsidRPr="000B3E90">
              <w:rPr>
                <w:color w:val="000000"/>
                <w:sz w:val="20"/>
                <w:lang w:val="en-US"/>
              </w:rPr>
              <w:t>2,456</w:t>
            </w:r>
          </w:p>
        </w:tc>
        <w:tc>
          <w:tcPr>
            <w:tcW w:w="1134" w:type="dxa"/>
            <w:tcBorders>
              <w:top w:val="single" w:sz="6" w:space="0" w:color="auto"/>
              <w:left w:val="single" w:sz="6" w:space="0" w:color="auto"/>
              <w:bottom w:val="single" w:sz="6" w:space="0" w:color="auto"/>
              <w:right w:val="single" w:sz="6" w:space="0" w:color="auto"/>
            </w:tcBorders>
          </w:tcPr>
          <w:p w14:paraId="61070324"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5105551" w14:textId="77777777" w:rsidR="002E2DD5" w:rsidRPr="000B3E90" w:rsidRDefault="002E2DD5" w:rsidP="002E2DD5">
            <w:pPr>
              <w:spacing w:before="60" w:after="60" w:line="240" w:lineRule="atLeast"/>
              <w:jc w:val="center"/>
              <w:rPr>
                <w:sz w:val="20"/>
              </w:rPr>
            </w:pPr>
          </w:p>
        </w:tc>
      </w:tr>
      <w:tr w:rsidR="002E2DD5" w:rsidRPr="000B3E90" w14:paraId="569AE6D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E383242"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CECFF91" w14:textId="143A8809" w:rsidR="002E2DD5" w:rsidRPr="000B3E90" w:rsidRDefault="00BF1592" w:rsidP="00440BC1">
            <w:pPr>
              <w:spacing w:before="60" w:after="60" w:line="240" w:lineRule="atLeast"/>
              <w:jc w:val="left"/>
              <w:rPr>
                <w:sz w:val="20"/>
              </w:rPr>
            </w:pPr>
            <w:r w:rsidRPr="000B3E90">
              <w:rPr>
                <w:color w:val="000000"/>
                <w:sz w:val="20"/>
                <w:lang w:val="uk-UA"/>
              </w:rPr>
              <w:t>Drainage of drain pipes, coils, chains and cutlery made of finished elements</w:t>
            </w:r>
          </w:p>
        </w:tc>
        <w:tc>
          <w:tcPr>
            <w:tcW w:w="850" w:type="dxa"/>
            <w:tcBorders>
              <w:top w:val="single" w:sz="6" w:space="0" w:color="auto"/>
              <w:left w:val="single" w:sz="6" w:space="0" w:color="auto"/>
              <w:bottom w:val="single" w:sz="6" w:space="0" w:color="auto"/>
              <w:right w:val="single" w:sz="6" w:space="0" w:color="auto"/>
            </w:tcBorders>
            <w:vAlign w:val="center"/>
          </w:tcPr>
          <w:p w14:paraId="3B15459A" w14:textId="6BCABBD5" w:rsidR="002E2DD5" w:rsidRPr="000B3E90" w:rsidRDefault="002E2DD5" w:rsidP="002E2DD5">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3A1BFC50" w14:textId="69BD73F8" w:rsidR="002E2DD5" w:rsidRPr="000B3E90" w:rsidRDefault="002E2DD5" w:rsidP="002E2DD5">
            <w:pPr>
              <w:spacing w:before="60" w:after="60" w:line="240" w:lineRule="atLeast"/>
              <w:jc w:val="center"/>
              <w:rPr>
                <w:sz w:val="20"/>
              </w:rPr>
            </w:pPr>
            <w:r w:rsidRPr="000B3E90">
              <w:rPr>
                <w:color w:val="000000"/>
                <w:sz w:val="20"/>
                <w:lang w:val="en-US"/>
              </w:rPr>
              <w:t>1,2</w:t>
            </w:r>
          </w:p>
        </w:tc>
        <w:tc>
          <w:tcPr>
            <w:tcW w:w="1134" w:type="dxa"/>
            <w:tcBorders>
              <w:top w:val="single" w:sz="6" w:space="0" w:color="auto"/>
              <w:left w:val="single" w:sz="6" w:space="0" w:color="auto"/>
              <w:bottom w:val="single" w:sz="6" w:space="0" w:color="auto"/>
              <w:right w:val="single" w:sz="6" w:space="0" w:color="auto"/>
            </w:tcBorders>
          </w:tcPr>
          <w:p w14:paraId="5EAB5AF5"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ECD574C" w14:textId="77777777" w:rsidR="002E2DD5" w:rsidRPr="000B3E90" w:rsidRDefault="002E2DD5" w:rsidP="002E2DD5">
            <w:pPr>
              <w:spacing w:before="60" w:after="60" w:line="240" w:lineRule="atLeast"/>
              <w:jc w:val="center"/>
              <w:rPr>
                <w:sz w:val="20"/>
              </w:rPr>
            </w:pPr>
          </w:p>
        </w:tc>
      </w:tr>
      <w:tr w:rsidR="002E2DD5" w:rsidRPr="000B3E90" w14:paraId="28C5DD3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F966CB2" w14:textId="77777777" w:rsidR="002E2DD5" w:rsidRPr="000B3E90" w:rsidRDefault="002E2DD5" w:rsidP="002E2DD5">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18D4B10C" w14:textId="3B24AACE" w:rsidR="002E2DD5" w:rsidRPr="000B3E90" w:rsidRDefault="002E2DD5" w:rsidP="00440BC1">
            <w:pPr>
              <w:spacing w:before="60" w:after="60" w:line="240" w:lineRule="atLeast"/>
              <w:jc w:val="left"/>
              <w:rPr>
                <w:sz w:val="20"/>
              </w:rPr>
            </w:pPr>
            <w:r w:rsidRPr="000B3E90">
              <w:rPr>
                <w:color w:val="000000"/>
                <w:sz w:val="20"/>
                <w:lang w:val="uk-UA"/>
              </w:rPr>
              <w:t xml:space="preserve"> </w:t>
            </w:r>
            <w:r w:rsidR="00BF1592" w:rsidRPr="000B3E90">
              <w:rPr>
                <w:b/>
                <w:bCs/>
                <w:color w:val="000000"/>
                <w:sz w:val="20"/>
                <w:lang w:val="en-US"/>
              </w:rPr>
              <w:t>Section</w:t>
            </w:r>
            <w:r w:rsidRPr="000B3E90">
              <w:rPr>
                <w:b/>
                <w:bCs/>
                <w:color w:val="000000"/>
                <w:sz w:val="20"/>
                <w:lang w:val="en-US"/>
              </w:rPr>
              <w:t xml:space="preserve"> 6. </w:t>
            </w:r>
            <w:r w:rsidR="00BF1592" w:rsidRPr="000B3E90">
              <w:rPr>
                <w:b/>
                <w:bCs/>
                <w:color w:val="000000"/>
                <w:sz w:val="20"/>
                <w:lang w:val="en-US"/>
              </w:rPr>
              <w:t>Parapet</w:t>
            </w:r>
            <w:r w:rsidRPr="000B3E90">
              <w:rPr>
                <w:b/>
                <w:bCs/>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3298DEAB" w14:textId="70B57BD6"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DA320A3" w14:textId="7D5CA3DE"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627D0E0"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084FC0A" w14:textId="77777777" w:rsidR="002E2DD5" w:rsidRPr="000B3E90" w:rsidRDefault="002E2DD5" w:rsidP="002E2DD5">
            <w:pPr>
              <w:spacing w:before="60" w:after="60" w:line="240" w:lineRule="atLeast"/>
              <w:jc w:val="center"/>
              <w:rPr>
                <w:sz w:val="20"/>
              </w:rPr>
            </w:pPr>
          </w:p>
        </w:tc>
      </w:tr>
      <w:tr w:rsidR="002E2DD5" w:rsidRPr="000B3E90" w14:paraId="20C009C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9C4F2DB" w14:textId="77777777" w:rsidR="002E2DD5" w:rsidRPr="000B3E90" w:rsidRDefault="002E2DD5" w:rsidP="002E2DD5">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23A58DE8" w14:textId="623CFBD9" w:rsidR="002E2DD5" w:rsidRPr="000B3E90" w:rsidRDefault="002E2DD5" w:rsidP="00440BC1">
            <w:pPr>
              <w:spacing w:before="60" w:after="60" w:line="240" w:lineRule="atLeast"/>
              <w:jc w:val="left"/>
              <w:rPr>
                <w:sz w:val="20"/>
              </w:rPr>
            </w:pPr>
            <w:r w:rsidRPr="000B3E90">
              <w:rPr>
                <w:b/>
                <w:bCs/>
                <w:color w:val="000000"/>
                <w:sz w:val="20"/>
                <w:lang w:val="en-US"/>
              </w:rPr>
              <w:t xml:space="preserve"> </w:t>
            </w:r>
            <w:r w:rsidR="00BF1592" w:rsidRPr="000B3E90">
              <w:rPr>
                <w:b/>
                <w:bCs/>
                <w:color w:val="000000"/>
                <w:sz w:val="20"/>
                <w:lang w:val="en-US"/>
              </w:rPr>
              <w:t>Parapet covering</w:t>
            </w:r>
          </w:p>
        </w:tc>
        <w:tc>
          <w:tcPr>
            <w:tcW w:w="850" w:type="dxa"/>
            <w:tcBorders>
              <w:top w:val="single" w:sz="6" w:space="0" w:color="auto"/>
              <w:left w:val="single" w:sz="6" w:space="0" w:color="auto"/>
              <w:bottom w:val="single" w:sz="6" w:space="0" w:color="auto"/>
              <w:right w:val="single" w:sz="6" w:space="0" w:color="auto"/>
            </w:tcBorders>
            <w:vAlign w:val="center"/>
          </w:tcPr>
          <w:p w14:paraId="2141C8A9" w14:textId="0DCFCB6B"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3BBCAE4" w14:textId="77BB8130"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06638252"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28B3013" w14:textId="77777777" w:rsidR="002E2DD5" w:rsidRPr="000B3E90" w:rsidRDefault="002E2DD5" w:rsidP="002E2DD5">
            <w:pPr>
              <w:spacing w:before="60" w:after="60" w:line="240" w:lineRule="atLeast"/>
              <w:jc w:val="center"/>
              <w:rPr>
                <w:sz w:val="20"/>
              </w:rPr>
            </w:pPr>
          </w:p>
        </w:tc>
      </w:tr>
      <w:tr w:rsidR="002E2DD5" w:rsidRPr="000B3E90" w14:paraId="728BE7E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2446FC4"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6805C77" w14:textId="504EBCAC" w:rsidR="002E2DD5" w:rsidRPr="000B3E90" w:rsidRDefault="00BF1592" w:rsidP="00440BC1">
            <w:pPr>
              <w:spacing w:before="60" w:after="60" w:line="240" w:lineRule="atLeast"/>
              <w:jc w:val="left"/>
              <w:rPr>
                <w:sz w:val="20"/>
                <w:lang w:val="en-US"/>
              </w:rPr>
            </w:pPr>
            <w:r w:rsidRPr="000B3E90">
              <w:rPr>
                <w:color w:val="000000"/>
                <w:sz w:val="20"/>
                <w:lang w:val="en-US"/>
              </w:rPr>
              <w:t>Arrangement of vapor barrier in one layer</w:t>
            </w:r>
            <w:r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56805CB" w14:textId="276AABC0"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12B30EF2" w14:textId="363BFFEE" w:rsidR="002E2DD5" w:rsidRPr="000B3E90" w:rsidRDefault="002E2DD5" w:rsidP="002E2DD5">
            <w:pPr>
              <w:spacing w:before="60" w:after="60" w:line="240" w:lineRule="atLeast"/>
              <w:jc w:val="center"/>
              <w:rPr>
                <w:sz w:val="20"/>
              </w:rPr>
            </w:pPr>
            <w:r w:rsidRPr="000B3E90">
              <w:rPr>
                <w:color w:val="000000"/>
                <w:sz w:val="20"/>
              </w:rPr>
              <w:t>2,0088</w:t>
            </w:r>
          </w:p>
        </w:tc>
        <w:tc>
          <w:tcPr>
            <w:tcW w:w="1134" w:type="dxa"/>
            <w:tcBorders>
              <w:top w:val="single" w:sz="6" w:space="0" w:color="auto"/>
              <w:left w:val="single" w:sz="6" w:space="0" w:color="auto"/>
              <w:bottom w:val="single" w:sz="6" w:space="0" w:color="auto"/>
              <w:right w:val="single" w:sz="6" w:space="0" w:color="auto"/>
            </w:tcBorders>
          </w:tcPr>
          <w:p w14:paraId="7A51175A"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3F9D5CD" w14:textId="77777777" w:rsidR="002E2DD5" w:rsidRPr="000B3E90" w:rsidRDefault="002E2DD5" w:rsidP="002E2DD5">
            <w:pPr>
              <w:spacing w:before="60" w:after="60" w:line="240" w:lineRule="atLeast"/>
              <w:jc w:val="center"/>
              <w:rPr>
                <w:sz w:val="20"/>
              </w:rPr>
            </w:pPr>
          </w:p>
        </w:tc>
      </w:tr>
      <w:tr w:rsidR="002E2DD5" w:rsidRPr="000B3E90" w14:paraId="6DA263B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C4D2963"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739C775" w14:textId="2F4DDF1F" w:rsidR="002E2DD5" w:rsidRPr="000B3E90" w:rsidRDefault="00BF1592" w:rsidP="00440BC1">
            <w:pPr>
              <w:spacing w:before="60" w:after="60" w:line="240" w:lineRule="atLeast"/>
              <w:jc w:val="left"/>
              <w:rPr>
                <w:sz w:val="20"/>
                <w:lang w:val="en-US"/>
              </w:rPr>
            </w:pPr>
            <w:r w:rsidRPr="000B3E90">
              <w:rPr>
                <w:color w:val="000000"/>
                <w:sz w:val="20"/>
                <w:lang w:val="en-US"/>
              </w:rPr>
              <w:t>Arrangement of fireproof walls and parapets out of sheet steel</w:t>
            </w:r>
          </w:p>
        </w:tc>
        <w:tc>
          <w:tcPr>
            <w:tcW w:w="850" w:type="dxa"/>
            <w:tcBorders>
              <w:top w:val="single" w:sz="6" w:space="0" w:color="auto"/>
              <w:left w:val="single" w:sz="6" w:space="0" w:color="auto"/>
              <w:bottom w:val="single" w:sz="6" w:space="0" w:color="auto"/>
              <w:right w:val="single" w:sz="6" w:space="0" w:color="auto"/>
            </w:tcBorders>
            <w:vAlign w:val="center"/>
          </w:tcPr>
          <w:p w14:paraId="3EA59D29" w14:textId="7947E35F" w:rsidR="002E2DD5" w:rsidRPr="000B3E90" w:rsidRDefault="002E2DD5" w:rsidP="002E2DD5">
            <w:pPr>
              <w:spacing w:before="60" w:after="60" w:line="240" w:lineRule="atLeast"/>
              <w:jc w:val="center"/>
              <w:rPr>
                <w:sz w:val="20"/>
                <w:lang w:val="en-US"/>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728AF692" w14:textId="077BF515" w:rsidR="002E2DD5" w:rsidRPr="000B3E90" w:rsidRDefault="002E2DD5" w:rsidP="002E2DD5">
            <w:pPr>
              <w:spacing w:before="60" w:after="60" w:line="240" w:lineRule="atLeast"/>
              <w:jc w:val="center"/>
              <w:rPr>
                <w:sz w:val="20"/>
              </w:rPr>
            </w:pPr>
            <w:r w:rsidRPr="000B3E90">
              <w:rPr>
                <w:color w:val="000000"/>
                <w:sz w:val="20"/>
                <w:lang w:val="en-US"/>
              </w:rPr>
              <w:t>1,13</w:t>
            </w:r>
          </w:p>
        </w:tc>
        <w:tc>
          <w:tcPr>
            <w:tcW w:w="1134" w:type="dxa"/>
            <w:tcBorders>
              <w:top w:val="single" w:sz="6" w:space="0" w:color="auto"/>
              <w:left w:val="single" w:sz="6" w:space="0" w:color="auto"/>
              <w:bottom w:val="single" w:sz="6" w:space="0" w:color="auto"/>
              <w:right w:val="single" w:sz="6" w:space="0" w:color="auto"/>
            </w:tcBorders>
          </w:tcPr>
          <w:p w14:paraId="58224695"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5FAB299" w14:textId="77777777" w:rsidR="002E2DD5" w:rsidRPr="000B3E90" w:rsidRDefault="002E2DD5" w:rsidP="002E2DD5">
            <w:pPr>
              <w:spacing w:before="60" w:after="60" w:line="240" w:lineRule="atLeast"/>
              <w:jc w:val="center"/>
              <w:rPr>
                <w:sz w:val="20"/>
              </w:rPr>
            </w:pPr>
          </w:p>
        </w:tc>
      </w:tr>
      <w:tr w:rsidR="002E2DD5" w:rsidRPr="000B3E90" w14:paraId="1B757552"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9D80594" w14:textId="77777777" w:rsidR="002E2DD5" w:rsidRPr="000B3E90" w:rsidRDefault="002E2DD5" w:rsidP="002E2DD5">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F5AA4C1" w14:textId="04EDB060" w:rsidR="002E2DD5" w:rsidRPr="000B3E90" w:rsidRDefault="002E2DD5" w:rsidP="00440BC1">
            <w:pPr>
              <w:spacing w:before="60" w:after="60" w:line="240" w:lineRule="atLeast"/>
              <w:jc w:val="left"/>
              <w:rPr>
                <w:sz w:val="20"/>
              </w:rPr>
            </w:pPr>
            <w:r w:rsidRPr="000B3E90">
              <w:rPr>
                <w:color w:val="000000"/>
                <w:sz w:val="20"/>
                <w:lang w:val="en-US"/>
              </w:rPr>
              <w:t xml:space="preserve"> </w:t>
            </w:r>
            <w:r w:rsidR="00BF1592" w:rsidRPr="000B3E90">
              <w:rPr>
                <w:b/>
                <w:bCs/>
                <w:color w:val="000000"/>
                <w:sz w:val="20"/>
                <w:lang w:val="en-US"/>
              </w:rPr>
              <w:t xml:space="preserve">Section </w:t>
            </w:r>
            <w:r w:rsidRPr="000B3E90">
              <w:rPr>
                <w:b/>
                <w:bCs/>
                <w:color w:val="000000"/>
                <w:sz w:val="20"/>
                <w:lang w:val="en-US"/>
              </w:rPr>
              <w:t xml:space="preserve">7. </w:t>
            </w:r>
            <w:r w:rsidR="00BF1592" w:rsidRPr="000B3E90">
              <w:rPr>
                <w:b/>
                <w:bCs/>
                <w:color w:val="000000"/>
                <w:sz w:val="20"/>
                <w:lang w:val="en-US"/>
              </w:rPr>
              <w:t>Other</w:t>
            </w:r>
            <w:r w:rsidRPr="000B3E90">
              <w:rPr>
                <w:b/>
                <w:bCs/>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36F5D7A" w14:textId="1AEE5954"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261D13C" w14:textId="44E59972"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DA4C250"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4BF56E5" w14:textId="77777777" w:rsidR="002E2DD5" w:rsidRPr="000B3E90" w:rsidRDefault="002E2DD5" w:rsidP="002E2DD5">
            <w:pPr>
              <w:spacing w:before="60" w:after="60" w:line="240" w:lineRule="atLeast"/>
              <w:jc w:val="center"/>
              <w:rPr>
                <w:sz w:val="20"/>
              </w:rPr>
            </w:pPr>
          </w:p>
        </w:tc>
      </w:tr>
      <w:tr w:rsidR="002E2DD5" w:rsidRPr="000B3E90" w14:paraId="380BCA31"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422945F" w14:textId="77777777" w:rsidR="002E2DD5" w:rsidRPr="000B3E90" w:rsidRDefault="002E2DD5" w:rsidP="002E2DD5">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3DA2C239" w14:textId="3EACEB5F" w:rsidR="002E2DD5" w:rsidRPr="000B3E90" w:rsidRDefault="00306003" w:rsidP="00440BC1">
            <w:pPr>
              <w:spacing w:before="60" w:after="60" w:line="240" w:lineRule="atLeast"/>
              <w:jc w:val="left"/>
              <w:rPr>
                <w:sz w:val="20"/>
              </w:rPr>
            </w:pPr>
            <w:r w:rsidRPr="000B3E90">
              <w:rPr>
                <w:b/>
                <w:bCs/>
                <w:color w:val="000000"/>
                <w:sz w:val="20"/>
                <w:lang w:val="en-US"/>
              </w:rPr>
              <w:t>Arrangement of scumbags</w:t>
            </w:r>
          </w:p>
        </w:tc>
        <w:tc>
          <w:tcPr>
            <w:tcW w:w="850" w:type="dxa"/>
            <w:tcBorders>
              <w:top w:val="single" w:sz="6" w:space="0" w:color="auto"/>
              <w:left w:val="single" w:sz="6" w:space="0" w:color="auto"/>
              <w:bottom w:val="single" w:sz="6" w:space="0" w:color="auto"/>
              <w:right w:val="single" w:sz="6" w:space="0" w:color="auto"/>
            </w:tcBorders>
            <w:vAlign w:val="center"/>
          </w:tcPr>
          <w:p w14:paraId="2801EA03" w14:textId="122A978F" w:rsidR="002E2DD5" w:rsidRPr="000B3E90" w:rsidRDefault="002E2DD5" w:rsidP="002E2DD5">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C7B3EBE" w14:textId="07050CC3" w:rsidR="002E2DD5" w:rsidRPr="000B3E90" w:rsidRDefault="002E2DD5" w:rsidP="002E2DD5">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4F22EE11"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A13E383" w14:textId="77777777" w:rsidR="002E2DD5" w:rsidRPr="000B3E90" w:rsidRDefault="002E2DD5" w:rsidP="002E2DD5">
            <w:pPr>
              <w:spacing w:before="60" w:after="60" w:line="240" w:lineRule="atLeast"/>
              <w:jc w:val="center"/>
              <w:rPr>
                <w:sz w:val="20"/>
              </w:rPr>
            </w:pPr>
          </w:p>
        </w:tc>
      </w:tr>
      <w:tr w:rsidR="002E2DD5" w:rsidRPr="000B3E90" w14:paraId="03D946B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7589D15" w14:textId="77777777" w:rsidR="002E2DD5" w:rsidRPr="000B3E90" w:rsidRDefault="002E2DD5" w:rsidP="002E2DD5">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D8EFBF4" w14:textId="68B1E990" w:rsidR="002E2DD5" w:rsidRPr="000B3E90" w:rsidRDefault="00CE2A34" w:rsidP="00440BC1">
            <w:pPr>
              <w:spacing w:before="60" w:after="60" w:line="240" w:lineRule="atLeast"/>
              <w:jc w:val="left"/>
              <w:rPr>
                <w:sz w:val="20"/>
              </w:rPr>
            </w:pPr>
            <w:r w:rsidRPr="000B3E90">
              <w:rPr>
                <w:color w:val="000000"/>
                <w:sz w:val="20"/>
                <w:lang w:val="en-US"/>
              </w:rPr>
              <w:t>Arrangement of one layer foundations, thickness 15 cm, available pressure more than</w:t>
            </w:r>
            <w:r w:rsidRPr="000B3E90">
              <w:rPr>
                <w:color w:val="000000"/>
                <w:sz w:val="20"/>
                <w:lang w:val="uk-UA"/>
              </w:rPr>
              <w:t xml:space="preserve"> 98,1 </w:t>
            </w:r>
            <w:r w:rsidRPr="000B3E90">
              <w:rPr>
                <w:color w:val="000000"/>
                <w:sz w:val="20"/>
                <w:lang w:val="en-US"/>
              </w:rPr>
              <w:t>Pp</w:t>
            </w:r>
            <w:r w:rsidRPr="000B3E90">
              <w:rPr>
                <w:color w:val="000000"/>
                <w:sz w:val="20"/>
                <w:lang w:val="uk-UA"/>
              </w:rPr>
              <w:t xml:space="preserve">а [1000 </w:t>
            </w:r>
            <w:r w:rsidRPr="000B3E90">
              <w:rPr>
                <w:color w:val="000000"/>
                <w:sz w:val="20"/>
                <w:lang w:val="en-US"/>
              </w:rPr>
              <w:t>kg/cm2</w:t>
            </w:r>
            <w:r w:rsidRPr="000B3E90">
              <w:rPr>
                <w:color w:val="000000"/>
                <w:sz w:val="20"/>
                <w:lang w:val="uk-UA"/>
              </w:rPr>
              <w:t>]</w:t>
            </w:r>
          </w:p>
        </w:tc>
        <w:tc>
          <w:tcPr>
            <w:tcW w:w="850" w:type="dxa"/>
            <w:tcBorders>
              <w:top w:val="single" w:sz="6" w:space="0" w:color="auto"/>
              <w:left w:val="single" w:sz="6" w:space="0" w:color="auto"/>
              <w:bottom w:val="single" w:sz="6" w:space="0" w:color="auto"/>
              <w:right w:val="single" w:sz="6" w:space="0" w:color="auto"/>
            </w:tcBorders>
            <w:vAlign w:val="center"/>
          </w:tcPr>
          <w:p w14:paraId="5164AADD" w14:textId="46B35A88" w:rsidR="002E2DD5" w:rsidRPr="000B3E90" w:rsidRDefault="002E2DD5" w:rsidP="002E2DD5">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1DFBB75B" w14:textId="38B4E090" w:rsidR="002E2DD5" w:rsidRPr="000B3E90" w:rsidRDefault="002E2DD5" w:rsidP="002E2DD5">
            <w:pPr>
              <w:spacing w:before="60" w:after="60" w:line="240" w:lineRule="atLeast"/>
              <w:jc w:val="center"/>
              <w:rPr>
                <w:sz w:val="20"/>
              </w:rPr>
            </w:pPr>
            <w:r w:rsidRPr="000B3E90">
              <w:rPr>
                <w:color w:val="000000"/>
                <w:sz w:val="20"/>
                <w:lang w:val="en-US"/>
              </w:rPr>
              <w:t>3,923</w:t>
            </w:r>
          </w:p>
        </w:tc>
        <w:tc>
          <w:tcPr>
            <w:tcW w:w="1134" w:type="dxa"/>
            <w:tcBorders>
              <w:top w:val="single" w:sz="6" w:space="0" w:color="auto"/>
              <w:left w:val="single" w:sz="6" w:space="0" w:color="auto"/>
              <w:bottom w:val="single" w:sz="6" w:space="0" w:color="auto"/>
              <w:right w:val="single" w:sz="6" w:space="0" w:color="auto"/>
            </w:tcBorders>
          </w:tcPr>
          <w:p w14:paraId="5CB5D415" w14:textId="77777777" w:rsidR="002E2DD5" w:rsidRPr="000B3E90" w:rsidRDefault="002E2DD5" w:rsidP="002E2DD5">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696020B" w14:textId="77777777" w:rsidR="002E2DD5" w:rsidRPr="000B3E90" w:rsidRDefault="002E2DD5" w:rsidP="002E2DD5">
            <w:pPr>
              <w:spacing w:before="60" w:after="60" w:line="240" w:lineRule="atLeast"/>
              <w:jc w:val="center"/>
              <w:rPr>
                <w:sz w:val="20"/>
              </w:rPr>
            </w:pPr>
          </w:p>
        </w:tc>
      </w:tr>
      <w:tr w:rsidR="00CE2A34" w:rsidRPr="000B3E90" w14:paraId="532324BC"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17B022C" w14:textId="6739532A"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70F1918" w14:textId="7A9965CF" w:rsidR="00CE2A34" w:rsidRPr="000B3E90" w:rsidRDefault="00CE2A34" w:rsidP="00440BC1">
            <w:pPr>
              <w:spacing w:before="60" w:after="60" w:line="240" w:lineRule="atLeast"/>
              <w:jc w:val="left"/>
              <w:rPr>
                <w:sz w:val="20"/>
                <w:lang w:val="en-US"/>
              </w:rPr>
            </w:pPr>
            <w:r w:rsidRPr="000B3E90">
              <w:rPr>
                <w:color w:val="000000"/>
                <w:sz w:val="20"/>
                <w:lang w:val="en-US"/>
              </w:rPr>
              <w:t xml:space="preserve">Installation of concrete curbs on the concrete foundation </w:t>
            </w:r>
          </w:p>
        </w:tc>
        <w:tc>
          <w:tcPr>
            <w:tcW w:w="850" w:type="dxa"/>
            <w:tcBorders>
              <w:top w:val="single" w:sz="6" w:space="0" w:color="auto"/>
              <w:left w:val="single" w:sz="6" w:space="0" w:color="auto"/>
              <w:bottom w:val="single" w:sz="6" w:space="0" w:color="auto"/>
              <w:right w:val="single" w:sz="6" w:space="0" w:color="auto"/>
            </w:tcBorders>
            <w:vAlign w:val="center"/>
          </w:tcPr>
          <w:p w14:paraId="09426FA9" w14:textId="4EF5105C" w:rsidR="00CE2A34" w:rsidRPr="000B3E90" w:rsidRDefault="00CE2A34" w:rsidP="00CE2A34">
            <w:pPr>
              <w:spacing w:before="60" w:after="60" w:line="240" w:lineRule="atLeast"/>
              <w:jc w:val="center"/>
              <w:rPr>
                <w:sz w:val="20"/>
              </w:rPr>
            </w:pPr>
            <w:r w:rsidRPr="000B3E90">
              <w:rPr>
                <w:color w:val="000000"/>
                <w:sz w:val="20"/>
                <w:lang w:val="en-US"/>
              </w:rPr>
              <w:t>m</w:t>
            </w:r>
          </w:p>
        </w:tc>
        <w:tc>
          <w:tcPr>
            <w:tcW w:w="851" w:type="dxa"/>
            <w:tcBorders>
              <w:top w:val="single" w:sz="6" w:space="0" w:color="auto"/>
              <w:left w:val="single" w:sz="6" w:space="0" w:color="auto"/>
              <w:bottom w:val="single" w:sz="6" w:space="0" w:color="auto"/>
              <w:right w:val="single" w:sz="6" w:space="0" w:color="auto"/>
            </w:tcBorders>
            <w:vAlign w:val="center"/>
          </w:tcPr>
          <w:p w14:paraId="54C253E0" w14:textId="225A5078" w:rsidR="00CE2A34" w:rsidRPr="000B3E90" w:rsidRDefault="00CE2A34" w:rsidP="00CE2A34">
            <w:pPr>
              <w:spacing w:before="60" w:after="60" w:line="240" w:lineRule="atLeast"/>
              <w:jc w:val="center"/>
              <w:rPr>
                <w:sz w:val="20"/>
              </w:rPr>
            </w:pPr>
            <w:r w:rsidRPr="000B3E90">
              <w:rPr>
                <w:color w:val="000000"/>
                <w:sz w:val="20"/>
                <w:lang w:val="en-US"/>
              </w:rPr>
              <w:t>341,2</w:t>
            </w:r>
          </w:p>
        </w:tc>
        <w:tc>
          <w:tcPr>
            <w:tcW w:w="1134" w:type="dxa"/>
            <w:tcBorders>
              <w:top w:val="single" w:sz="6" w:space="0" w:color="auto"/>
              <w:left w:val="single" w:sz="6" w:space="0" w:color="auto"/>
              <w:bottom w:val="single" w:sz="6" w:space="0" w:color="auto"/>
              <w:right w:val="single" w:sz="6" w:space="0" w:color="auto"/>
            </w:tcBorders>
          </w:tcPr>
          <w:p w14:paraId="3E189C08"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126A8B6" w14:textId="77777777" w:rsidR="00CE2A34" w:rsidRPr="000B3E90" w:rsidRDefault="00CE2A34" w:rsidP="00CE2A34">
            <w:pPr>
              <w:spacing w:before="60" w:after="60" w:line="240" w:lineRule="atLeast"/>
              <w:jc w:val="center"/>
              <w:rPr>
                <w:sz w:val="20"/>
              </w:rPr>
            </w:pPr>
          </w:p>
        </w:tc>
      </w:tr>
      <w:tr w:rsidR="00CE2A34" w:rsidRPr="000B3E90" w14:paraId="2107E3A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645193E"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3E603F1" w14:textId="3B602551" w:rsidR="00CE2A34" w:rsidRPr="000B3E90" w:rsidRDefault="00CE2A34" w:rsidP="00440BC1">
            <w:pPr>
              <w:spacing w:before="60" w:after="60" w:line="240" w:lineRule="atLeast"/>
              <w:jc w:val="left"/>
              <w:rPr>
                <w:sz w:val="20"/>
              </w:rPr>
            </w:pPr>
            <w:r w:rsidRPr="000B3E90">
              <w:rPr>
                <w:color w:val="000000"/>
                <w:sz w:val="20"/>
                <w:lang w:val="en-US"/>
              </w:rPr>
              <w:t>Arrangement of pavement, thickness 4 cm, using hot asphalt-concrete mixtures manually</w:t>
            </w:r>
            <w:r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A31F2AB" w14:textId="0E2B11C3" w:rsidR="00CE2A34" w:rsidRPr="000B3E90" w:rsidRDefault="00CE2A34" w:rsidP="00CE2A34">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793753D9" w14:textId="6AE75042" w:rsidR="00CE2A34" w:rsidRPr="000B3E90" w:rsidRDefault="00CE2A34" w:rsidP="00CE2A34">
            <w:pPr>
              <w:spacing w:before="60" w:after="60" w:line="240" w:lineRule="atLeast"/>
              <w:jc w:val="center"/>
              <w:rPr>
                <w:sz w:val="20"/>
              </w:rPr>
            </w:pPr>
            <w:r w:rsidRPr="000B3E90">
              <w:rPr>
                <w:color w:val="000000"/>
                <w:sz w:val="20"/>
                <w:lang w:val="en-US"/>
              </w:rPr>
              <w:t>3,4113</w:t>
            </w:r>
          </w:p>
        </w:tc>
        <w:tc>
          <w:tcPr>
            <w:tcW w:w="1134" w:type="dxa"/>
            <w:tcBorders>
              <w:top w:val="single" w:sz="6" w:space="0" w:color="auto"/>
              <w:left w:val="single" w:sz="6" w:space="0" w:color="auto"/>
              <w:bottom w:val="single" w:sz="6" w:space="0" w:color="auto"/>
              <w:right w:val="single" w:sz="6" w:space="0" w:color="auto"/>
            </w:tcBorders>
          </w:tcPr>
          <w:p w14:paraId="5A98A1D8"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C85B89B" w14:textId="77777777" w:rsidR="00CE2A34" w:rsidRPr="000B3E90" w:rsidRDefault="00CE2A34" w:rsidP="00CE2A34">
            <w:pPr>
              <w:spacing w:before="60" w:after="60" w:line="240" w:lineRule="atLeast"/>
              <w:jc w:val="center"/>
              <w:rPr>
                <w:sz w:val="20"/>
              </w:rPr>
            </w:pPr>
          </w:p>
        </w:tc>
      </w:tr>
      <w:tr w:rsidR="00CE2A34" w:rsidRPr="000B3E90" w14:paraId="088B094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6B66E17"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FAA4710" w14:textId="2370AAEE" w:rsidR="00CE2A34" w:rsidRPr="000B3E90" w:rsidRDefault="00CE2A34" w:rsidP="00440BC1">
            <w:pPr>
              <w:spacing w:before="60" w:after="60" w:line="240" w:lineRule="atLeast"/>
              <w:jc w:val="left"/>
              <w:rPr>
                <w:sz w:val="20"/>
                <w:lang w:val="en-US"/>
              </w:rPr>
            </w:pPr>
            <w:r w:rsidRPr="000B3E90">
              <w:rPr>
                <w:color w:val="000000"/>
                <w:sz w:val="20"/>
                <w:lang w:val="en-US"/>
              </w:rPr>
              <w:t xml:space="preserve">For each </w:t>
            </w:r>
            <w:r w:rsidRPr="000B3E90">
              <w:rPr>
                <w:color w:val="000000"/>
                <w:sz w:val="20"/>
                <w:lang w:val="uk-UA"/>
              </w:rPr>
              <w:t xml:space="preserve">0,5 </w:t>
            </w:r>
            <w:r w:rsidRPr="000B3E90">
              <w:rPr>
                <w:color w:val="000000"/>
                <w:sz w:val="20"/>
                <w:lang w:val="en-US"/>
              </w:rPr>
              <w:t xml:space="preserve">cm change of the layer thickness to add or include to the norm </w:t>
            </w:r>
            <w:r w:rsidRPr="000B3E90">
              <w:rPr>
                <w:color w:val="000000"/>
                <w:sz w:val="20"/>
                <w:lang w:val="uk-UA"/>
              </w:rPr>
              <w:t>18-43-1 –</w:t>
            </w:r>
            <w:r w:rsidRPr="000B3E90">
              <w:rPr>
                <w:color w:val="000000"/>
                <w:sz w:val="20"/>
                <w:lang w:val="en-US"/>
              </w:rPr>
              <w:t>up to 3 cm</w:t>
            </w:r>
          </w:p>
        </w:tc>
        <w:tc>
          <w:tcPr>
            <w:tcW w:w="850" w:type="dxa"/>
            <w:tcBorders>
              <w:top w:val="single" w:sz="6" w:space="0" w:color="auto"/>
              <w:left w:val="single" w:sz="6" w:space="0" w:color="auto"/>
              <w:bottom w:val="single" w:sz="6" w:space="0" w:color="auto"/>
              <w:right w:val="single" w:sz="6" w:space="0" w:color="auto"/>
            </w:tcBorders>
            <w:vAlign w:val="center"/>
          </w:tcPr>
          <w:p w14:paraId="2275216F" w14:textId="4A02C451" w:rsidR="00CE2A34" w:rsidRPr="000B3E90" w:rsidRDefault="00CE2A34" w:rsidP="00CE2A34">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02905307" w14:textId="01E2E92F" w:rsidR="00CE2A34" w:rsidRPr="000B3E90" w:rsidRDefault="00CE2A34" w:rsidP="00CE2A34">
            <w:pPr>
              <w:spacing w:before="60" w:after="60" w:line="240" w:lineRule="atLeast"/>
              <w:jc w:val="center"/>
              <w:rPr>
                <w:sz w:val="20"/>
              </w:rPr>
            </w:pPr>
            <w:r w:rsidRPr="000B3E90">
              <w:rPr>
                <w:color w:val="000000"/>
                <w:sz w:val="20"/>
                <w:lang w:val="en-US"/>
              </w:rPr>
              <w:t>-3,4113</w:t>
            </w:r>
          </w:p>
        </w:tc>
        <w:tc>
          <w:tcPr>
            <w:tcW w:w="1134" w:type="dxa"/>
            <w:tcBorders>
              <w:top w:val="single" w:sz="6" w:space="0" w:color="auto"/>
              <w:left w:val="single" w:sz="6" w:space="0" w:color="auto"/>
              <w:bottom w:val="single" w:sz="6" w:space="0" w:color="auto"/>
              <w:right w:val="single" w:sz="6" w:space="0" w:color="auto"/>
            </w:tcBorders>
          </w:tcPr>
          <w:p w14:paraId="75CDF3C1"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90D2681" w14:textId="77777777" w:rsidR="00CE2A34" w:rsidRPr="000B3E90" w:rsidRDefault="00CE2A34" w:rsidP="00CE2A34">
            <w:pPr>
              <w:spacing w:before="60" w:after="60" w:line="240" w:lineRule="atLeast"/>
              <w:jc w:val="center"/>
              <w:rPr>
                <w:sz w:val="20"/>
              </w:rPr>
            </w:pPr>
          </w:p>
        </w:tc>
      </w:tr>
      <w:tr w:rsidR="00CE2A34" w:rsidRPr="000B3E90" w14:paraId="5CB0AF6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8F04169" w14:textId="528BFA67" w:rsidR="00CE2A34" w:rsidRPr="000B3E90" w:rsidRDefault="00CE2A34" w:rsidP="00CE2A34">
            <w:pPr>
              <w:pStyle w:val="aff5"/>
              <w:numPr>
                <w:ilvl w:val="0"/>
                <w:numId w:val="173"/>
              </w:numPr>
              <w:spacing w:line="0" w:lineRule="atLeast"/>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40A37B5" w14:textId="22E58865" w:rsidR="00CE2A34" w:rsidRPr="000B3E90" w:rsidRDefault="00CE2A34" w:rsidP="00440BC1">
            <w:pPr>
              <w:spacing w:before="60" w:after="60" w:line="240" w:lineRule="atLeast"/>
              <w:jc w:val="left"/>
              <w:rPr>
                <w:sz w:val="20"/>
                <w:lang w:val="en-US"/>
              </w:rPr>
            </w:pPr>
            <w:r w:rsidRPr="000B3E90">
              <w:rPr>
                <w:color w:val="000000"/>
                <w:sz w:val="20"/>
                <w:lang w:val="en-US"/>
              </w:rPr>
              <w:t>Installation and disassembly of external metal tubular inventory scaffolds, height of scaffolding up to 16 m</w:t>
            </w:r>
          </w:p>
        </w:tc>
        <w:tc>
          <w:tcPr>
            <w:tcW w:w="850" w:type="dxa"/>
            <w:tcBorders>
              <w:top w:val="single" w:sz="6" w:space="0" w:color="auto"/>
              <w:left w:val="single" w:sz="6" w:space="0" w:color="auto"/>
              <w:bottom w:val="single" w:sz="6" w:space="0" w:color="auto"/>
              <w:right w:val="single" w:sz="6" w:space="0" w:color="auto"/>
            </w:tcBorders>
            <w:vAlign w:val="center"/>
          </w:tcPr>
          <w:p w14:paraId="6707D712" w14:textId="12C291C4" w:rsidR="00CE2A34" w:rsidRPr="000B3E90" w:rsidRDefault="00CE2A34" w:rsidP="00CE2A34">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32D2AFD9" w14:textId="535BA6C5" w:rsidR="00CE2A34" w:rsidRPr="000B3E90" w:rsidRDefault="00CE2A34" w:rsidP="00CE2A34">
            <w:pPr>
              <w:spacing w:before="60" w:after="60" w:line="240" w:lineRule="atLeast"/>
              <w:jc w:val="center"/>
              <w:rPr>
                <w:sz w:val="20"/>
              </w:rPr>
            </w:pPr>
            <w:r w:rsidRPr="000B3E90">
              <w:rPr>
                <w:color w:val="000000"/>
                <w:sz w:val="20"/>
                <w:lang w:val="en-US"/>
              </w:rPr>
              <w:t>33,657</w:t>
            </w:r>
          </w:p>
        </w:tc>
        <w:tc>
          <w:tcPr>
            <w:tcW w:w="1134" w:type="dxa"/>
            <w:tcBorders>
              <w:top w:val="single" w:sz="6" w:space="0" w:color="auto"/>
              <w:left w:val="single" w:sz="6" w:space="0" w:color="auto"/>
              <w:bottom w:val="single" w:sz="6" w:space="0" w:color="auto"/>
              <w:right w:val="single" w:sz="6" w:space="0" w:color="auto"/>
            </w:tcBorders>
          </w:tcPr>
          <w:p w14:paraId="57B0D74C"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64052AE" w14:textId="77777777" w:rsidR="00CE2A34" w:rsidRPr="000B3E90" w:rsidRDefault="00CE2A34" w:rsidP="00CE2A34">
            <w:pPr>
              <w:spacing w:before="60" w:after="60" w:line="240" w:lineRule="atLeast"/>
              <w:jc w:val="center"/>
              <w:rPr>
                <w:sz w:val="20"/>
              </w:rPr>
            </w:pPr>
          </w:p>
        </w:tc>
      </w:tr>
      <w:tr w:rsidR="00CE2A34" w:rsidRPr="000B3E90" w14:paraId="2C158D8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1460C97"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75DAE3B" w14:textId="2049FFB6" w:rsidR="00CE2A34" w:rsidRPr="000B3E90" w:rsidRDefault="00CE2A34" w:rsidP="00440BC1">
            <w:pPr>
              <w:spacing w:before="60" w:after="60" w:line="240" w:lineRule="atLeast"/>
              <w:jc w:val="left"/>
              <w:rPr>
                <w:sz w:val="20"/>
                <w:lang w:val="en-US"/>
              </w:rPr>
            </w:pPr>
            <w:r w:rsidRPr="000B3E90">
              <w:rPr>
                <w:color w:val="000000"/>
                <w:sz w:val="20"/>
                <w:lang w:val="en-US"/>
              </w:rPr>
              <w:t>Remove 4 m high scaffolding - in the middle to 10 m</w:t>
            </w:r>
          </w:p>
        </w:tc>
        <w:tc>
          <w:tcPr>
            <w:tcW w:w="850" w:type="dxa"/>
            <w:tcBorders>
              <w:top w:val="single" w:sz="6" w:space="0" w:color="auto"/>
              <w:left w:val="single" w:sz="6" w:space="0" w:color="auto"/>
              <w:bottom w:val="single" w:sz="6" w:space="0" w:color="auto"/>
              <w:right w:val="single" w:sz="6" w:space="0" w:color="auto"/>
            </w:tcBorders>
            <w:vAlign w:val="center"/>
          </w:tcPr>
          <w:p w14:paraId="5FF2022C" w14:textId="24472FE5" w:rsidR="00CE2A34" w:rsidRPr="000B3E90" w:rsidRDefault="00CE2A34" w:rsidP="00CE2A34">
            <w:pPr>
              <w:spacing w:before="60" w:after="60" w:line="240" w:lineRule="atLeast"/>
              <w:jc w:val="center"/>
              <w:rPr>
                <w:sz w:val="20"/>
              </w:rPr>
            </w:pPr>
            <w:r w:rsidRPr="000B3E90">
              <w:rPr>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624A3736" w14:textId="14D8DB3C" w:rsidR="00CE2A34" w:rsidRPr="000B3E90" w:rsidRDefault="00CE2A34" w:rsidP="00CE2A34">
            <w:pPr>
              <w:spacing w:before="60" w:after="60" w:line="240" w:lineRule="atLeast"/>
              <w:jc w:val="center"/>
              <w:rPr>
                <w:sz w:val="20"/>
              </w:rPr>
            </w:pPr>
            <w:r w:rsidRPr="000B3E90">
              <w:rPr>
                <w:color w:val="000000"/>
                <w:sz w:val="20"/>
                <w:lang w:val="en-US"/>
              </w:rPr>
              <w:t>33,657</w:t>
            </w:r>
          </w:p>
        </w:tc>
        <w:tc>
          <w:tcPr>
            <w:tcW w:w="1134" w:type="dxa"/>
            <w:tcBorders>
              <w:top w:val="single" w:sz="6" w:space="0" w:color="auto"/>
              <w:left w:val="single" w:sz="6" w:space="0" w:color="auto"/>
              <w:bottom w:val="single" w:sz="6" w:space="0" w:color="auto"/>
              <w:right w:val="single" w:sz="6" w:space="0" w:color="auto"/>
            </w:tcBorders>
          </w:tcPr>
          <w:p w14:paraId="5434FBAA"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FA79BED" w14:textId="77777777" w:rsidR="00CE2A34" w:rsidRPr="000B3E90" w:rsidRDefault="00CE2A34" w:rsidP="00CE2A34">
            <w:pPr>
              <w:spacing w:before="60" w:after="60" w:line="240" w:lineRule="atLeast"/>
              <w:jc w:val="center"/>
              <w:rPr>
                <w:sz w:val="20"/>
              </w:rPr>
            </w:pPr>
          </w:p>
        </w:tc>
      </w:tr>
      <w:tr w:rsidR="00CE2A34" w:rsidRPr="000B3E90" w14:paraId="356D665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1E3DB0C"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D573520" w14:textId="3B952A5C" w:rsidR="00CE2A34" w:rsidRPr="000B3E90" w:rsidRDefault="00CE2A34" w:rsidP="00440BC1">
            <w:pPr>
              <w:spacing w:before="60" w:after="60" w:line="240" w:lineRule="atLeast"/>
              <w:jc w:val="left"/>
              <w:rPr>
                <w:sz w:val="20"/>
              </w:rPr>
            </w:pPr>
            <w:r w:rsidRPr="000B3E90">
              <w:rPr>
                <w:color w:val="000000"/>
                <w:sz w:val="20"/>
                <w:lang w:val="uk-UA"/>
              </w:rPr>
              <w:t xml:space="preserve">Loading of garbage </w:t>
            </w:r>
            <w:r w:rsidRPr="000B3E90">
              <w:rPr>
                <w:color w:val="000000"/>
                <w:sz w:val="20"/>
              </w:rPr>
              <w:t>manually</w:t>
            </w:r>
            <w:r w:rsidRPr="000B3E90">
              <w:rPr>
                <w:color w:val="000000"/>
                <w:sz w:val="20"/>
                <w:lang w:val="uk-UA"/>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059DD755" w14:textId="1A6BE102" w:rsidR="00CE2A34" w:rsidRPr="000B3E90" w:rsidRDefault="00CE2A34" w:rsidP="00CE2A34">
            <w:pPr>
              <w:spacing w:before="60" w:after="60" w:line="240" w:lineRule="atLeast"/>
              <w:jc w:val="center"/>
              <w:rPr>
                <w:sz w:val="20"/>
              </w:rPr>
            </w:pPr>
            <w:r w:rsidRPr="000B3E90">
              <w:rPr>
                <w:color w:val="000000"/>
                <w:sz w:val="20"/>
                <w:lang w:val="en-US"/>
              </w:rPr>
              <w:t>1 t</w:t>
            </w:r>
          </w:p>
        </w:tc>
        <w:tc>
          <w:tcPr>
            <w:tcW w:w="851" w:type="dxa"/>
            <w:tcBorders>
              <w:top w:val="single" w:sz="6" w:space="0" w:color="auto"/>
              <w:left w:val="single" w:sz="6" w:space="0" w:color="auto"/>
              <w:bottom w:val="single" w:sz="6" w:space="0" w:color="auto"/>
              <w:right w:val="single" w:sz="6" w:space="0" w:color="auto"/>
            </w:tcBorders>
            <w:vAlign w:val="center"/>
          </w:tcPr>
          <w:p w14:paraId="135A8F07" w14:textId="4446C653" w:rsidR="00CE2A34" w:rsidRPr="000B3E90" w:rsidRDefault="00CE2A34" w:rsidP="00CE2A34">
            <w:pPr>
              <w:spacing w:before="60" w:after="60" w:line="240" w:lineRule="atLeast"/>
              <w:jc w:val="center"/>
              <w:rPr>
                <w:sz w:val="20"/>
              </w:rPr>
            </w:pPr>
            <w:r w:rsidRPr="000B3E90">
              <w:rPr>
                <w:color w:val="000000"/>
                <w:sz w:val="20"/>
                <w:lang w:val="en-US"/>
              </w:rPr>
              <w:t>0,3</w:t>
            </w:r>
          </w:p>
        </w:tc>
        <w:tc>
          <w:tcPr>
            <w:tcW w:w="1134" w:type="dxa"/>
            <w:tcBorders>
              <w:top w:val="single" w:sz="6" w:space="0" w:color="auto"/>
              <w:left w:val="single" w:sz="6" w:space="0" w:color="auto"/>
              <w:bottom w:val="single" w:sz="6" w:space="0" w:color="auto"/>
              <w:right w:val="single" w:sz="6" w:space="0" w:color="auto"/>
            </w:tcBorders>
          </w:tcPr>
          <w:p w14:paraId="142DCD65"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C2D6AF7" w14:textId="77777777" w:rsidR="00CE2A34" w:rsidRPr="000B3E90" w:rsidRDefault="00CE2A34" w:rsidP="00CE2A34">
            <w:pPr>
              <w:spacing w:before="60" w:after="60" w:line="240" w:lineRule="atLeast"/>
              <w:jc w:val="center"/>
              <w:rPr>
                <w:sz w:val="20"/>
              </w:rPr>
            </w:pPr>
          </w:p>
        </w:tc>
      </w:tr>
      <w:tr w:rsidR="00CE2A34" w:rsidRPr="000B3E90" w14:paraId="11883D9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0FAEA12"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tcPr>
          <w:p w14:paraId="74F29AAA" w14:textId="4004EB2E" w:rsidR="00CE2A34" w:rsidRPr="000B3E90" w:rsidRDefault="00CE2A34" w:rsidP="00440BC1">
            <w:pPr>
              <w:spacing w:before="60" w:after="60" w:line="240" w:lineRule="atLeast"/>
              <w:jc w:val="left"/>
              <w:rPr>
                <w:sz w:val="20"/>
                <w:lang w:val="en-US"/>
              </w:rPr>
            </w:pPr>
            <w:r w:rsidRPr="000B3E90">
              <w:rPr>
                <w:color w:val="000000"/>
                <w:sz w:val="20"/>
                <w:lang w:val="uk-UA"/>
              </w:rPr>
              <w:t xml:space="preserve">  </w:t>
            </w:r>
            <w:r w:rsidRPr="000B3E90">
              <w:rPr>
                <w:b/>
                <w:bCs/>
                <w:color w:val="000000"/>
                <w:sz w:val="20"/>
                <w:lang w:val="en-US"/>
              </w:rPr>
              <w:t>Section</w:t>
            </w:r>
            <w:r w:rsidRPr="000B3E90">
              <w:rPr>
                <w:b/>
                <w:bCs/>
                <w:color w:val="000000"/>
                <w:sz w:val="20"/>
                <w:lang w:val="uk-UA"/>
              </w:rPr>
              <w:t xml:space="preserve"> 1. </w:t>
            </w:r>
            <w:r w:rsidRPr="000B3E90">
              <w:rPr>
                <w:b/>
                <w:bCs/>
                <w:color w:val="000000"/>
                <w:sz w:val="20"/>
                <w:lang w:val="en-US"/>
              </w:rPr>
              <w:t>Installation of the IHS</w:t>
            </w:r>
            <w:r w:rsidRPr="000B3E90">
              <w:rPr>
                <w:b/>
                <w:bCs/>
                <w:color w:val="000000"/>
                <w:sz w:val="20"/>
                <w:lang w:val="uk-UA"/>
              </w:rPr>
              <w:t xml:space="preserve"> </w:t>
            </w:r>
            <w:r w:rsidRPr="000B3E90">
              <w:rPr>
                <w:b/>
                <w:bCs/>
                <w:color w:val="000000"/>
                <w:sz w:val="20"/>
                <w:lang w:val="en-US"/>
              </w:rPr>
              <w:t>equipment</w:t>
            </w:r>
          </w:p>
        </w:tc>
        <w:tc>
          <w:tcPr>
            <w:tcW w:w="850" w:type="dxa"/>
            <w:tcBorders>
              <w:top w:val="single" w:sz="6" w:space="0" w:color="auto"/>
              <w:left w:val="single" w:sz="6" w:space="0" w:color="auto"/>
              <w:bottom w:val="single" w:sz="6" w:space="0" w:color="auto"/>
              <w:right w:val="single" w:sz="6" w:space="0" w:color="auto"/>
            </w:tcBorders>
            <w:vAlign w:val="center"/>
          </w:tcPr>
          <w:p w14:paraId="1A245BB4" w14:textId="158B1047" w:rsidR="00CE2A34" w:rsidRPr="000B3E90" w:rsidRDefault="00CE2A34" w:rsidP="00CE2A34">
            <w:pPr>
              <w:spacing w:before="60" w:after="60" w:line="240" w:lineRule="atLeast"/>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vAlign w:val="center"/>
          </w:tcPr>
          <w:p w14:paraId="7FDECA40" w14:textId="12FC2CE4" w:rsidR="00CE2A34" w:rsidRPr="000B3E90" w:rsidRDefault="00CE2A34" w:rsidP="00CE2A34">
            <w:pPr>
              <w:spacing w:before="60" w:after="60" w:line="240" w:lineRule="atLeast"/>
              <w:jc w:val="center"/>
              <w:rPr>
                <w:sz w:val="20"/>
                <w:lang w:val="en-US"/>
              </w:rPr>
            </w:pPr>
          </w:p>
        </w:tc>
        <w:tc>
          <w:tcPr>
            <w:tcW w:w="1134" w:type="dxa"/>
            <w:tcBorders>
              <w:top w:val="single" w:sz="6" w:space="0" w:color="auto"/>
              <w:left w:val="single" w:sz="6" w:space="0" w:color="auto"/>
              <w:bottom w:val="single" w:sz="6" w:space="0" w:color="auto"/>
              <w:right w:val="single" w:sz="6" w:space="0" w:color="auto"/>
            </w:tcBorders>
          </w:tcPr>
          <w:p w14:paraId="2101EC7E" w14:textId="77777777" w:rsidR="00CE2A34" w:rsidRPr="000B3E90" w:rsidRDefault="00CE2A34" w:rsidP="00CE2A34">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61DA5F55" w14:textId="77777777" w:rsidR="00CE2A34" w:rsidRPr="000B3E90" w:rsidRDefault="00CE2A34" w:rsidP="00CE2A34">
            <w:pPr>
              <w:spacing w:before="60" w:after="60" w:line="240" w:lineRule="atLeast"/>
              <w:jc w:val="center"/>
              <w:rPr>
                <w:sz w:val="20"/>
                <w:lang w:val="en-US"/>
              </w:rPr>
            </w:pPr>
          </w:p>
        </w:tc>
      </w:tr>
      <w:tr w:rsidR="00CE2A34" w:rsidRPr="000B3E90" w14:paraId="128966B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2B05B92" w14:textId="77777777" w:rsidR="00CE2A34" w:rsidRPr="000B3E90" w:rsidRDefault="00CE2A34" w:rsidP="00CE2A34">
            <w:pPr>
              <w:pStyle w:val="aff5"/>
              <w:spacing w:line="0" w:lineRule="atLeast"/>
              <w:ind w:left="73"/>
              <w:rPr>
                <w:sz w:val="20"/>
                <w:lang w:val="en-US"/>
              </w:rPr>
            </w:pPr>
          </w:p>
        </w:tc>
        <w:tc>
          <w:tcPr>
            <w:tcW w:w="4103" w:type="dxa"/>
            <w:tcBorders>
              <w:top w:val="single" w:sz="6" w:space="0" w:color="auto"/>
              <w:left w:val="single" w:sz="6" w:space="0" w:color="auto"/>
              <w:bottom w:val="single" w:sz="6" w:space="0" w:color="auto"/>
              <w:right w:val="single" w:sz="6" w:space="0" w:color="auto"/>
            </w:tcBorders>
            <w:vAlign w:val="center"/>
          </w:tcPr>
          <w:p w14:paraId="32B5B7F9" w14:textId="28A6F0CC" w:rsidR="00CE2A34" w:rsidRPr="000B3E90" w:rsidRDefault="00CE2A34" w:rsidP="00440BC1">
            <w:pPr>
              <w:spacing w:before="60" w:after="60" w:line="240" w:lineRule="atLeast"/>
              <w:jc w:val="left"/>
              <w:rPr>
                <w:sz w:val="20"/>
                <w:lang w:val="en-US"/>
              </w:rPr>
            </w:pPr>
            <w:r w:rsidRPr="000B3E90">
              <w:rPr>
                <w:b/>
                <w:bCs/>
                <w:color w:val="000000"/>
                <w:sz w:val="20"/>
                <w:lang w:val="en-US"/>
              </w:rPr>
              <w:t>IHS 1</w:t>
            </w:r>
          </w:p>
        </w:tc>
        <w:tc>
          <w:tcPr>
            <w:tcW w:w="850" w:type="dxa"/>
            <w:tcBorders>
              <w:top w:val="single" w:sz="6" w:space="0" w:color="auto"/>
              <w:left w:val="single" w:sz="6" w:space="0" w:color="auto"/>
              <w:bottom w:val="single" w:sz="6" w:space="0" w:color="auto"/>
              <w:right w:val="single" w:sz="6" w:space="0" w:color="auto"/>
            </w:tcBorders>
            <w:vAlign w:val="center"/>
          </w:tcPr>
          <w:p w14:paraId="005F8D53" w14:textId="45026728"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CBD4FAA" w14:textId="083C39B5"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35A61489"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F6EA3A9" w14:textId="77777777" w:rsidR="00CE2A34" w:rsidRPr="000B3E90" w:rsidRDefault="00CE2A34" w:rsidP="00CE2A34">
            <w:pPr>
              <w:spacing w:before="60" w:after="60" w:line="240" w:lineRule="atLeast"/>
              <w:jc w:val="center"/>
              <w:rPr>
                <w:sz w:val="20"/>
              </w:rPr>
            </w:pPr>
          </w:p>
        </w:tc>
      </w:tr>
      <w:tr w:rsidR="00CE2A34" w:rsidRPr="000B3E90" w14:paraId="2F7584F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C35FF34" w14:textId="36AC2F81"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E8C325F" w14:textId="56079100" w:rsidR="00CE2A34" w:rsidRPr="000B3E90" w:rsidRDefault="00CE2A34" w:rsidP="00440BC1">
            <w:pPr>
              <w:spacing w:before="60" w:after="60" w:line="240" w:lineRule="atLeast"/>
              <w:jc w:val="left"/>
              <w:rPr>
                <w:sz w:val="20"/>
                <w:lang w:val="en-US"/>
              </w:rPr>
            </w:pPr>
            <w:r w:rsidRPr="000B3E90">
              <w:rPr>
                <w:color w:val="000000"/>
                <w:sz w:val="20"/>
                <w:lang w:val="en-US"/>
              </w:rPr>
              <w:t>Shields, panels, rack frames, mass up to 400 kg – heat substation,</w:t>
            </w:r>
            <w:r w:rsidRPr="000B3E90">
              <w:rPr>
                <w:iCs/>
                <w:color w:val="000000"/>
                <w:sz w:val="20"/>
                <w:lang w:val="en-US"/>
              </w:rPr>
              <w:t xml:space="preserve"> </w:t>
            </w:r>
            <w:r w:rsidRPr="000B3E90">
              <w:rPr>
                <w:color w:val="000000"/>
                <w:sz w:val="20"/>
                <w:lang w:val="uk-UA"/>
              </w:rPr>
              <w:t xml:space="preserve"> installation on the floor</w:t>
            </w:r>
          </w:p>
        </w:tc>
        <w:tc>
          <w:tcPr>
            <w:tcW w:w="850" w:type="dxa"/>
            <w:tcBorders>
              <w:top w:val="single" w:sz="6" w:space="0" w:color="auto"/>
              <w:left w:val="single" w:sz="6" w:space="0" w:color="auto"/>
              <w:bottom w:val="single" w:sz="6" w:space="0" w:color="auto"/>
              <w:right w:val="single" w:sz="6" w:space="0" w:color="auto"/>
            </w:tcBorders>
            <w:vAlign w:val="center"/>
          </w:tcPr>
          <w:p w14:paraId="63756776" w14:textId="6D1828DB" w:rsidR="00CE2A34" w:rsidRPr="000B3E90" w:rsidRDefault="00CE2A34" w:rsidP="00CE2A34">
            <w:pPr>
              <w:spacing w:before="60" w:after="60" w:line="240" w:lineRule="atLeast"/>
              <w:jc w:val="center"/>
              <w:rPr>
                <w:sz w:val="20"/>
              </w:rPr>
            </w:pPr>
            <w:r w:rsidRPr="000B3E90">
              <w:rPr>
                <w:color w:val="000000"/>
                <w:sz w:val="20"/>
                <w:lang w:val="en-US"/>
              </w:rPr>
              <w:t>units</w:t>
            </w:r>
          </w:p>
        </w:tc>
        <w:tc>
          <w:tcPr>
            <w:tcW w:w="851" w:type="dxa"/>
            <w:tcBorders>
              <w:top w:val="single" w:sz="6" w:space="0" w:color="auto"/>
              <w:left w:val="single" w:sz="6" w:space="0" w:color="auto"/>
              <w:bottom w:val="single" w:sz="6" w:space="0" w:color="auto"/>
              <w:right w:val="single" w:sz="6" w:space="0" w:color="auto"/>
            </w:tcBorders>
            <w:vAlign w:val="center"/>
          </w:tcPr>
          <w:p w14:paraId="2A0F0AF0" w14:textId="1F58F89A" w:rsidR="00CE2A34" w:rsidRPr="000B3E90" w:rsidRDefault="00CE2A34" w:rsidP="00CE2A34">
            <w:pPr>
              <w:spacing w:before="60" w:after="60" w:line="240" w:lineRule="atLeast"/>
              <w:jc w:val="center"/>
              <w:rPr>
                <w:sz w:val="20"/>
              </w:rPr>
            </w:pPr>
            <w:r w:rsidRPr="000B3E90">
              <w:rPr>
                <w:iCs/>
                <w:color w:val="000000"/>
                <w:sz w:val="20"/>
                <w:lang w:val="en-US"/>
              </w:rPr>
              <w:t>1</w:t>
            </w:r>
          </w:p>
        </w:tc>
        <w:tc>
          <w:tcPr>
            <w:tcW w:w="1134" w:type="dxa"/>
            <w:tcBorders>
              <w:top w:val="single" w:sz="6" w:space="0" w:color="auto"/>
              <w:left w:val="single" w:sz="6" w:space="0" w:color="auto"/>
              <w:bottom w:val="single" w:sz="6" w:space="0" w:color="auto"/>
              <w:right w:val="single" w:sz="6" w:space="0" w:color="auto"/>
            </w:tcBorders>
          </w:tcPr>
          <w:p w14:paraId="1E235056"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BCDC118" w14:textId="77777777" w:rsidR="00CE2A34" w:rsidRPr="000B3E90" w:rsidRDefault="00CE2A34" w:rsidP="00CE2A34">
            <w:pPr>
              <w:spacing w:before="60" w:after="60" w:line="240" w:lineRule="atLeast"/>
              <w:jc w:val="center"/>
              <w:rPr>
                <w:sz w:val="20"/>
              </w:rPr>
            </w:pPr>
          </w:p>
        </w:tc>
      </w:tr>
      <w:tr w:rsidR="00CE2A34" w:rsidRPr="000B3E90" w14:paraId="5CBFD6F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A7BE4DB"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E078492" w14:textId="7B3A229F" w:rsidR="00CE2A34" w:rsidRPr="000B3E90" w:rsidRDefault="00CE2A34" w:rsidP="00440BC1">
            <w:pPr>
              <w:spacing w:before="60" w:after="60" w:line="240" w:lineRule="atLeast"/>
              <w:jc w:val="left"/>
              <w:rPr>
                <w:sz w:val="20"/>
                <w:lang w:val="en-US"/>
              </w:rPr>
            </w:pPr>
            <w:r w:rsidRPr="000B3E90">
              <w:rPr>
                <w:color w:val="000000"/>
                <w:sz w:val="20"/>
                <w:lang w:val="uk-UA"/>
              </w:rPr>
              <w:t>Connection of wires and leads of electric cables to devices and  automation means, way of connection under a screw</w:t>
            </w:r>
          </w:p>
        </w:tc>
        <w:tc>
          <w:tcPr>
            <w:tcW w:w="850" w:type="dxa"/>
            <w:tcBorders>
              <w:top w:val="single" w:sz="6" w:space="0" w:color="auto"/>
              <w:left w:val="single" w:sz="6" w:space="0" w:color="auto"/>
              <w:bottom w:val="single" w:sz="6" w:space="0" w:color="auto"/>
              <w:right w:val="single" w:sz="6" w:space="0" w:color="auto"/>
            </w:tcBorders>
            <w:vAlign w:val="center"/>
          </w:tcPr>
          <w:p w14:paraId="517594CD" w14:textId="25E79214" w:rsidR="00CE2A34" w:rsidRPr="000B3E90" w:rsidRDefault="00CE2A34" w:rsidP="00CE2A34">
            <w:pPr>
              <w:spacing w:before="60" w:after="60" w:line="240" w:lineRule="atLeast"/>
              <w:jc w:val="center"/>
              <w:rPr>
                <w:sz w:val="20"/>
              </w:rPr>
            </w:pPr>
            <w:r w:rsidRPr="000B3E90">
              <w:rPr>
                <w:color w:val="000000"/>
                <w:sz w:val="20"/>
                <w:lang w:val="en-US"/>
              </w:rPr>
              <w:t>100 ends</w:t>
            </w:r>
          </w:p>
        </w:tc>
        <w:tc>
          <w:tcPr>
            <w:tcW w:w="851" w:type="dxa"/>
            <w:tcBorders>
              <w:top w:val="single" w:sz="6" w:space="0" w:color="auto"/>
              <w:left w:val="single" w:sz="6" w:space="0" w:color="auto"/>
              <w:bottom w:val="single" w:sz="6" w:space="0" w:color="auto"/>
              <w:right w:val="single" w:sz="6" w:space="0" w:color="auto"/>
            </w:tcBorders>
            <w:vAlign w:val="center"/>
          </w:tcPr>
          <w:p w14:paraId="26DA6C6B" w14:textId="1AE884A0" w:rsidR="00CE2A34" w:rsidRPr="000B3E90" w:rsidRDefault="00CE2A34" w:rsidP="00CE2A34">
            <w:pPr>
              <w:spacing w:before="60" w:after="60" w:line="240" w:lineRule="atLeast"/>
              <w:jc w:val="center"/>
              <w:rPr>
                <w:sz w:val="20"/>
              </w:rPr>
            </w:pPr>
            <w:r w:rsidRPr="000B3E90">
              <w:rPr>
                <w:color w:val="000000"/>
                <w:sz w:val="20"/>
                <w:lang w:val="en-US"/>
              </w:rPr>
              <w:t>0,24</w:t>
            </w:r>
          </w:p>
        </w:tc>
        <w:tc>
          <w:tcPr>
            <w:tcW w:w="1134" w:type="dxa"/>
            <w:tcBorders>
              <w:top w:val="single" w:sz="6" w:space="0" w:color="auto"/>
              <w:left w:val="single" w:sz="6" w:space="0" w:color="auto"/>
              <w:bottom w:val="single" w:sz="6" w:space="0" w:color="auto"/>
              <w:right w:val="single" w:sz="6" w:space="0" w:color="auto"/>
            </w:tcBorders>
          </w:tcPr>
          <w:p w14:paraId="247E0696"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1CF676F" w14:textId="77777777" w:rsidR="00CE2A34" w:rsidRPr="000B3E90" w:rsidRDefault="00CE2A34" w:rsidP="00CE2A34">
            <w:pPr>
              <w:spacing w:before="60" w:after="60" w:line="240" w:lineRule="atLeast"/>
              <w:jc w:val="center"/>
              <w:rPr>
                <w:sz w:val="20"/>
              </w:rPr>
            </w:pPr>
          </w:p>
        </w:tc>
      </w:tr>
      <w:tr w:rsidR="00CE2A34" w:rsidRPr="000B3E90" w14:paraId="27CA327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6A723DD"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517B678" w14:textId="0DFF42F1" w:rsidR="00CE2A34" w:rsidRPr="000B3E90" w:rsidRDefault="00CE2A34" w:rsidP="00440BC1">
            <w:pPr>
              <w:spacing w:before="60" w:after="60" w:line="240" w:lineRule="atLeast"/>
              <w:jc w:val="left"/>
              <w:rPr>
                <w:sz w:val="20"/>
                <w:lang w:val="en-US"/>
              </w:rPr>
            </w:pPr>
            <w:r w:rsidRPr="000B3E90">
              <w:rPr>
                <w:color w:val="000000"/>
                <w:sz w:val="20"/>
                <w:lang w:val="uk-UA"/>
              </w:rPr>
              <w:t>Joining the pipes of the pipe postings</w:t>
            </w:r>
            <w:r w:rsidRPr="000B3E90">
              <w:rPr>
                <w:color w:val="000000"/>
                <w:sz w:val="20"/>
                <w:lang w:val="en-US"/>
              </w:rPr>
              <w:t xml:space="preserve"> made of</w:t>
            </w:r>
            <w:r w:rsidRPr="000B3E90">
              <w:rPr>
                <w:color w:val="000000"/>
                <w:sz w:val="20"/>
                <w:lang w:val="uk-UA"/>
              </w:rPr>
              <w:t xml:space="preserve"> </w:t>
            </w:r>
            <w:r w:rsidRPr="000B3E90">
              <w:rPr>
                <w:color w:val="000000"/>
                <w:sz w:val="20"/>
                <w:lang w:val="en-US"/>
              </w:rPr>
              <w:t>water</w:t>
            </w:r>
            <w:r w:rsidRPr="000B3E90">
              <w:rPr>
                <w:color w:val="000000"/>
                <w:sz w:val="20"/>
                <w:lang w:val="uk-UA"/>
              </w:rPr>
              <w:t>gas pipelines, diameter</w:t>
            </w:r>
            <w:r w:rsidRPr="000B3E90">
              <w:rPr>
                <w:color w:val="000000"/>
                <w:sz w:val="20"/>
                <w:lang w:val="en-US"/>
              </w:rPr>
              <w:t xml:space="preserve"> of</w:t>
            </w:r>
            <w:r w:rsidRPr="000B3E90">
              <w:rPr>
                <w:color w:val="000000"/>
                <w:sz w:val="20"/>
                <w:lang w:val="uk-UA"/>
              </w:rPr>
              <w:t xml:space="preserve"> passage</w:t>
            </w:r>
            <w:r w:rsidRPr="000B3E90">
              <w:rPr>
                <w:color w:val="000000"/>
                <w:sz w:val="20"/>
                <w:lang w:val="en-US"/>
              </w:rPr>
              <w:t xml:space="preserve"> is</w:t>
            </w:r>
            <w:r w:rsidRPr="000B3E90">
              <w:rPr>
                <w:color w:val="000000"/>
                <w:sz w:val="20"/>
                <w:lang w:val="uk-UA"/>
              </w:rPr>
              <w:t xml:space="preserve"> 100 mm</w:t>
            </w:r>
          </w:p>
        </w:tc>
        <w:tc>
          <w:tcPr>
            <w:tcW w:w="850" w:type="dxa"/>
            <w:tcBorders>
              <w:top w:val="single" w:sz="6" w:space="0" w:color="auto"/>
              <w:left w:val="single" w:sz="6" w:space="0" w:color="auto"/>
              <w:bottom w:val="single" w:sz="6" w:space="0" w:color="auto"/>
              <w:right w:val="single" w:sz="6" w:space="0" w:color="auto"/>
            </w:tcBorders>
            <w:vAlign w:val="center"/>
          </w:tcPr>
          <w:p w14:paraId="49BFE39F" w14:textId="108CC7CA" w:rsidR="00CE2A34" w:rsidRPr="000B3E90" w:rsidRDefault="00CE2A34" w:rsidP="00CE2A34">
            <w:pPr>
              <w:spacing w:before="60" w:after="60" w:line="240" w:lineRule="atLeast"/>
              <w:jc w:val="center"/>
              <w:rPr>
                <w:sz w:val="20"/>
              </w:rPr>
            </w:pPr>
            <w:r w:rsidRPr="000B3E90">
              <w:rPr>
                <w:color w:val="000000"/>
                <w:sz w:val="20"/>
                <w:lang w:val="en-US"/>
              </w:rPr>
              <w:t>10 joints</w:t>
            </w:r>
          </w:p>
        </w:tc>
        <w:tc>
          <w:tcPr>
            <w:tcW w:w="851" w:type="dxa"/>
            <w:tcBorders>
              <w:top w:val="single" w:sz="6" w:space="0" w:color="auto"/>
              <w:left w:val="single" w:sz="6" w:space="0" w:color="auto"/>
              <w:bottom w:val="single" w:sz="6" w:space="0" w:color="auto"/>
              <w:right w:val="single" w:sz="6" w:space="0" w:color="auto"/>
            </w:tcBorders>
            <w:vAlign w:val="center"/>
          </w:tcPr>
          <w:p w14:paraId="618C3648" w14:textId="2A72D175" w:rsidR="00CE2A34" w:rsidRPr="000B3E90" w:rsidRDefault="00CE2A34" w:rsidP="00CE2A34">
            <w:pPr>
              <w:spacing w:before="60" w:after="60" w:line="240" w:lineRule="atLeast"/>
              <w:jc w:val="center"/>
              <w:rPr>
                <w:sz w:val="20"/>
              </w:rPr>
            </w:pPr>
            <w:r w:rsidRPr="000B3E90">
              <w:rPr>
                <w:color w:val="000000"/>
                <w:sz w:val="20"/>
                <w:lang w:val="en-US"/>
              </w:rPr>
              <w:t>0,4</w:t>
            </w:r>
          </w:p>
        </w:tc>
        <w:tc>
          <w:tcPr>
            <w:tcW w:w="1134" w:type="dxa"/>
            <w:tcBorders>
              <w:top w:val="single" w:sz="6" w:space="0" w:color="auto"/>
              <w:left w:val="single" w:sz="6" w:space="0" w:color="auto"/>
              <w:bottom w:val="single" w:sz="6" w:space="0" w:color="auto"/>
              <w:right w:val="single" w:sz="6" w:space="0" w:color="auto"/>
            </w:tcBorders>
          </w:tcPr>
          <w:p w14:paraId="5B0B5B18"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DB299FC" w14:textId="77777777" w:rsidR="00CE2A34" w:rsidRPr="000B3E90" w:rsidRDefault="00CE2A34" w:rsidP="00CE2A34">
            <w:pPr>
              <w:spacing w:before="60" w:after="60" w:line="240" w:lineRule="atLeast"/>
              <w:jc w:val="center"/>
              <w:rPr>
                <w:sz w:val="20"/>
              </w:rPr>
            </w:pPr>
          </w:p>
        </w:tc>
      </w:tr>
      <w:tr w:rsidR="00CE2A34" w:rsidRPr="000B3E90" w14:paraId="5AA28973"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2FEB183"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FEC9D7F" w14:textId="0B1CEFB6" w:rsidR="00CE2A34" w:rsidRPr="000B3E90" w:rsidRDefault="00CE2A34" w:rsidP="00440BC1">
            <w:pPr>
              <w:spacing w:before="60" w:after="60" w:line="240" w:lineRule="atLeast"/>
              <w:jc w:val="left"/>
              <w:rPr>
                <w:sz w:val="20"/>
                <w:lang w:val="en-US"/>
              </w:rPr>
            </w:pPr>
            <w:r w:rsidRPr="000B3E90">
              <w:rPr>
                <w:color w:val="000000"/>
                <w:sz w:val="20"/>
              </w:rPr>
              <w:t>I</w:t>
            </w:r>
            <w:r w:rsidRPr="000B3E90">
              <w:rPr>
                <w:color w:val="000000"/>
                <w:sz w:val="20"/>
                <w:lang w:val="uk-UA"/>
              </w:rPr>
              <w:t>nstalling filters to clean</w:t>
            </w:r>
            <w:r w:rsidRPr="000B3E90">
              <w:rPr>
                <w:color w:val="000000"/>
                <w:sz w:val="20"/>
              </w:rPr>
              <w:t xml:space="preserve"> w</w:t>
            </w:r>
            <w:r w:rsidRPr="000B3E90">
              <w:rPr>
                <w:color w:val="000000"/>
                <w:sz w:val="20"/>
                <w:lang w:val="uk-UA"/>
              </w:rPr>
              <w:t xml:space="preserve">ater with a diameter of 80 mm                                                                   </w:t>
            </w:r>
          </w:p>
        </w:tc>
        <w:tc>
          <w:tcPr>
            <w:tcW w:w="850" w:type="dxa"/>
            <w:tcBorders>
              <w:top w:val="single" w:sz="6" w:space="0" w:color="auto"/>
              <w:left w:val="single" w:sz="6" w:space="0" w:color="auto"/>
              <w:bottom w:val="single" w:sz="6" w:space="0" w:color="auto"/>
              <w:right w:val="single" w:sz="6" w:space="0" w:color="auto"/>
            </w:tcBorders>
            <w:vAlign w:val="center"/>
          </w:tcPr>
          <w:p w14:paraId="4362DFBD" w14:textId="7DD015CF" w:rsidR="00CE2A34" w:rsidRPr="000B3E90" w:rsidRDefault="00CE2A34" w:rsidP="00CE2A34">
            <w:pPr>
              <w:spacing w:before="60" w:after="60" w:line="240" w:lineRule="atLeast"/>
              <w:jc w:val="center"/>
              <w:rPr>
                <w:sz w:val="20"/>
              </w:rPr>
            </w:pPr>
            <w:r w:rsidRPr="000B3E90">
              <w:rPr>
                <w:iCs/>
                <w:color w:val="000000"/>
                <w:sz w:val="20"/>
                <w:lang w:val="en-US"/>
              </w:rPr>
              <w:t>10ш</w:t>
            </w:r>
            <w:r w:rsidRPr="000B3E90">
              <w:rPr>
                <w:color w:val="000000"/>
                <w:sz w:val="20"/>
                <w:lang w:val="en-US"/>
              </w:rPr>
              <w:t xml:space="preserve"> units</w:t>
            </w:r>
          </w:p>
        </w:tc>
        <w:tc>
          <w:tcPr>
            <w:tcW w:w="851" w:type="dxa"/>
            <w:tcBorders>
              <w:top w:val="single" w:sz="6" w:space="0" w:color="auto"/>
              <w:left w:val="single" w:sz="6" w:space="0" w:color="auto"/>
              <w:bottom w:val="single" w:sz="6" w:space="0" w:color="auto"/>
              <w:right w:val="single" w:sz="6" w:space="0" w:color="auto"/>
            </w:tcBorders>
            <w:vAlign w:val="center"/>
          </w:tcPr>
          <w:p w14:paraId="432E1DE4" w14:textId="6CBC68E5" w:rsidR="00CE2A34" w:rsidRPr="000B3E90" w:rsidRDefault="00CE2A34" w:rsidP="00CE2A34">
            <w:pPr>
              <w:spacing w:before="60" w:after="60" w:line="240" w:lineRule="atLeast"/>
              <w:jc w:val="center"/>
              <w:rPr>
                <w:sz w:val="20"/>
              </w:rPr>
            </w:pPr>
            <w:r w:rsidRPr="000B3E90">
              <w:rPr>
                <w:iCs/>
                <w:color w:val="000000"/>
                <w:sz w:val="20"/>
                <w:lang w:val="en-US"/>
              </w:rPr>
              <w:t>0,1</w:t>
            </w:r>
          </w:p>
        </w:tc>
        <w:tc>
          <w:tcPr>
            <w:tcW w:w="1134" w:type="dxa"/>
            <w:tcBorders>
              <w:top w:val="single" w:sz="6" w:space="0" w:color="auto"/>
              <w:left w:val="single" w:sz="6" w:space="0" w:color="auto"/>
              <w:bottom w:val="single" w:sz="6" w:space="0" w:color="auto"/>
              <w:right w:val="single" w:sz="6" w:space="0" w:color="auto"/>
            </w:tcBorders>
          </w:tcPr>
          <w:p w14:paraId="5B3D9190"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4062411" w14:textId="77777777" w:rsidR="00CE2A34" w:rsidRPr="000B3E90" w:rsidRDefault="00CE2A34" w:rsidP="00CE2A34">
            <w:pPr>
              <w:spacing w:before="60" w:after="60" w:line="240" w:lineRule="atLeast"/>
              <w:jc w:val="center"/>
              <w:rPr>
                <w:sz w:val="20"/>
              </w:rPr>
            </w:pPr>
          </w:p>
        </w:tc>
      </w:tr>
      <w:tr w:rsidR="00CE2A34" w:rsidRPr="000B3E90" w14:paraId="67D1DBA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87FE27C"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D20837E" w14:textId="33410197" w:rsidR="00CE2A34" w:rsidRPr="000B3E90" w:rsidRDefault="00CE2A34" w:rsidP="00440BC1">
            <w:pPr>
              <w:spacing w:before="60" w:after="60" w:line="240" w:lineRule="atLeast"/>
              <w:jc w:val="left"/>
              <w:rPr>
                <w:sz w:val="20"/>
                <w:lang w:val="en-US"/>
              </w:rPr>
            </w:pPr>
            <w:r w:rsidRPr="000B3E90">
              <w:rPr>
                <w:color w:val="000000"/>
                <w:sz w:val="20"/>
                <w:lang w:val="uk-UA"/>
              </w:rPr>
              <w:t>Installation of valves, latches, shutters,</w:t>
            </w:r>
            <w:r w:rsidRPr="000B3E90">
              <w:rPr>
                <w:color w:val="000000"/>
                <w:sz w:val="20"/>
              </w:rPr>
              <w:t xml:space="preserve"> r</w:t>
            </w:r>
            <w:r w:rsidRPr="000B3E90">
              <w:rPr>
                <w:color w:val="000000"/>
                <w:sz w:val="20"/>
                <w:lang w:val="uk-UA"/>
              </w:rPr>
              <w:t>everse valves, extinguishing valves at</w:t>
            </w:r>
            <w:r w:rsidRPr="000B3E90">
              <w:rPr>
                <w:color w:val="000000"/>
                <w:sz w:val="20"/>
              </w:rPr>
              <w:t xml:space="preserve"> p</w:t>
            </w:r>
            <w:r w:rsidRPr="000B3E90">
              <w:rPr>
                <w:color w:val="000000"/>
                <w:sz w:val="20"/>
                <w:lang w:val="uk-UA"/>
              </w:rPr>
              <w:t>ipelines from steel pipes</w:t>
            </w:r>
            <w:r w:rsidRPr="000B3E90">
              <w:rPr>
                <w:color w:val="000000"/>
                <w:sz w:val="20"/>
              </w:rPr>
              <w:t>, d</w:t>
            </w:r>
            <w:r w:rsidRPr="000B3E90">
              <w:rPr>
                <w:color w:val="000000"/>
                <w:sz w:val="20"/>
                <w:lang w:val="uk-UA"/>
              </w:rPr>
              <w:t>iameter up to 100 mm</w:t>
            </w:r>
          </w:p>
        </w:tc>
        <w:tc>
          <w:tcPr>
            <w:tcW w:w="850" w:type="dxa"/>
            <w:tcBorders>
              <w:top w:val="single" w:sz="6" w:space="0" w:color="auto"/>
              <w:left w:val="single" w:sz="6" w:space="0" w:color="auto"/>
              <w:bottom w:val="single" w:sz="6" w:space="0" w:color="auto"/>
              <w:right w:val="single" w:sz="6" w:space="0" w:color="auto"/>
            </w:tcBorders>
            <w:vAlign w:val="center"/>
          </w:tcPr>
          <w:p w14:paraId="73614772" w14:textId="45AC3412" w:rsidR="00CE2A34" w:rsidRPr="000B3E90" w:rsidRDefault="00CE2A34" w:rsidP="00CE2A34">
            <w:pPr>
              <w:spacing w:before="60" w:after="60" w:line="240" w:lineRule="atLeast"/>
              <w:jc w:val="center"/>
              <w:rPr>
                <w:sz w:val="20"/>
              </w:rPr>
            </w:pPr>
            <w:r w:rsidRPr="000B3E90">
              <w:rPr>
                <w:color w:val="000000"/>
                <w:sz w:val="20"/>
                <w:lang w:val="en-US"/>
              </w:rPr>
              <w:t>units</w:t>
            </w:r>
          </w:p>
        </w:tc>
        <w:tc>
          <w:tcPr>
            <w:tcW w:w="851" w:type="dxa"/>
            <w:tcBorders>
              <w:top w:val="single" w:sz="6" w:space="0" w:color="auto"/>
              <w:left w:val="single" w:sz="6" w:space="0" w:color="auto"/>
              <w:bottom w:val="single" w:sz="6" w:space="0" w:color="auto"/>
              <w:right w:val="single" w:sz="6" w:space="0" w:color="auto"/>
            </w:tcBorders>
            <w:vAlign w:val="center"/>
          </w:tcPr>
          <w:p w14:paraId="75FED5F9" w14:textId="606CAFC6" w:rsidR="00CE2A34" w:rsidRPr="000B3E90" w:rsidRDefault="00CE2A34" w:rsidP="00CE2A34">
            <w:pPr>
              <w:spacing w:before="60" w:after="60" w:line="240" w:lineRule="atLeast"/>
              <w:jc w:val="center"/>
              <w:rPr>
                <w:sz w:val="20"/>
              </w:rPr>
            </w:pPr>
            <w:r w:rsidRPr="000B3E90">
              <w:rPr>
                <w:iCs/>
                <w:color w:val="000000"/>
                <w:sz w:val="20"/>
                <w:lang w:val="en-US"/>
              </w:rPr>
              <w:t>2</w:t>
            </w:r>
          </w:p>
        </w:tc>
        <w:tc>
          <w:tcPr>
            <w:tcW w:w="1134" w:type="dxa"/>
            <w:tcBorders>
              <w:top w:val="single" w:sz="6" w:space="0" w:color="auto"/>
              <w:left w:val="single" w:sz="6" w:space="0" w:color="auto"/>
              <w:bottom w:val="single" w:sz="6" w:space="0" w:color="auto"/>
              <w:right w:val="single" w:sz="6" w:space="0" w:color="auto"/>
            </w:tcBorders>
          </w:tcPr>
          <w:p w14:paraId="4C63B182"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79DB267" w14:textId="77777777" w:rsidR="00CE2A34" w:rsidRPr="000B3E90" w:rsidRDefault="00CE2A34" w:rsidP="00CE2A34">
            <w:pPr>
              <w:spacing w:before="60" w:after="60" w:line="240" w:lineRule="atLeast"/>
              <w:jc w:val="center"/>
              <w:rPr>
                <w:sz w:val="20"/>
              </w:rPr>
            </w:pPr>
          </w:p>
        </w:tc>
      </w:tr>
      <w:tr w:rsidR="00CE2A34" w:rsidRPr="000B3E90" w14:paraId="7DC801BE"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8E48562"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1DDFA22" w14:textId="281506EC" w:rsidR="00CE2A34" w:rsidRPr="000B3E90" w:rsidRDefault="00CE2A34" w:rsidP="00440BC1">
            <w:pPr>
              <w:spacing w:before="60" w:after="60" w:line="240" w:lineRule="atLeast"/>
              <w:jc w:val="left"/>
              <w:rPr>
                <w:sz w:val="20"/>
                <w:lang w:val="ru-RU"/>
              </w:rPr>
            </w:pPr>
            <w:r w:rsidRPr="000B3E90">
              <w:rPr>
                <w:color w:val="000000"/>
                <w:sz w:val="20"/>
                <w:lang w:val="uk-UA"/>
              </w:rPr>
              <w:t>Installation of thermometers</w:t>
            </w:r>
          </w:p>
        </w:tc>
        <w:tc>
          <w:tcPr>
            <w:tcW w:w="850" w:type="dxa"/>
            <w:tcBorders>
              <w:top w:val="single" w:sz="6" w:space="0" w:color="auto"/>
              <w:left w:val="single" w:sz="6" w:space="0" w:color="auto"/>
              <w:bottom w:val="single" w:sz="6" w:space="0" w:color="auto"/>
              <w:right w:val="single" w:sz="6" w:space="0" w:color="auto"/>
            </w:tcBorders>
            <w:vAlign w:val="center"/>
          </w:tcPr>
          <w:p w14:paraId="6BD1DC2A" w14:textId="14C726A7" w:rsidR="00CE2A34" w:rsidRPr="000B3E90" w:rsidRDefault="00CE2A34" w:rsidP="00CE2A34">
            <w:pPr>
              <w:spacing w:before="60" w:after="60" w:line="240" w:lineRule="atLeast"/>
              <w:jc w:val="center"/>
              <w:rPr>
                <w:sz w:val="20"/>
              </w:rPr>
            </w:pPr>
            <w:r w:rsidRPr="000B3E90">
              <w:rPr>
                <w:color w:val="000000"/>
                <w:sz w:val="20"/>
                <w:lang w:val="en-US"/>
              </w:rPr>
              <w:t>set</w:t>
            </w:r>
          </w:p>
        </w:tc>
        <w:tc>
          <w:tcPr>
            <w:tcW w:w="851" w:type="dxa"/>
            <w:tcBorders>
              <w:top w:val="single" w:sz="6" w:space="0" w:color="auto"/>
              <w:left w:val="single" w:sz="6" w:space="0" w:color="auto"/>
              <w:bottom w:val="single" w:sz="6" w:space="0" w:color="auto"/>
              <w:right w:val="single" w:sz="6" w:space="0" w:color="auto"/>
            </w:tcBorders>
            <w:vAlign w:val="center"/>
          </w:tcPr>
          <w:p w14:paraId="6CF83429" w14:textId="3ADB3CBD" w:rsidR="00CE2A34" w:rsidRPr="000B3E90" w:rsidRDefault="00CE2A34" w:rsidP="00CE2A34">
            <w:pPr>
              <w:spacing w:before="60" w:after="60" w:line="240" w:lineRule="atLeast"/>
              <w:jc w:val="center"/>
              <w:rPr>
                <w:sz w:val="20"/>
              </w:rPr>
            </w:pPr>
            <w:r w:rsidRPr="000B3E90">
              <w:rPr>
                <w:color w:val="000000"/>
                <w:sz w:val="20"/>
                <w:lang w:val="en-US"/>
              </w:rPr>
              <w:t>6</w:t>
            </w:r>
          </w:p>
        </w:tc>
        <w:tc>
          <w:tcPr>
            <w:tcW w:w="1134" w:type="dxa"/>
            <w:tcBorders>
              <w:top w:val="single" w:sz="6" w:space="0" w:color="auto"/>
              <w:left w:val="single" w:sz="6" w:space="0" w:color="auto"/>
              <w:bottom w:val="single" w:sz="6" w:space="0" w:color="auto"/>
              <w:right w:val="single" w:sz="6" w:space="0" w:color="auto"/>
            </w:tcBorders>
          </w:tcPr>
          <w:p w14:paraId="08F6014F"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09CE347" w14:textId="77777777" w:rsidR="00CE2A34" w:rsidRPr="000B3E90" w:rsidRDefault="00CE2A34" w:rsidP="00CE2A34">
            <w:pPr>
              <w:spacing w:before="60" w:after="60" w:line="240" w:lineRule="atLeast"/>
              <w:jc w:val="center"/>
              <w:rPr>
                <w:sz w:val="20"/>
              </w:rPr>
            </w:pPr>
          </w:p>
        </w:tc>
      </w:tr>
      <w:tr w:rsidR="00CE2A34" w:rsidRPr="000B3E90" w14:paraId="41938CAA"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CF7C5E3"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86F9D03" w14:textId="58FF903C" w:rsidR="00CE2A34" w:rsidRPr="000B3E90" w:rsidRDefault="00CE2A34" w:rsidP="00440BC1">
            <w:pPr>
              <w:spacing w:before="60" w:after="60" w:line="240" w:lineRule="atLeast"/>
              <w:jc w:val="left"/>
              <w:rPr>
                <w:sz w:val="20"/>
                <w:lang w:val="uk-UA"/>
              </w:rPr>
            </w:pPr>
            <w:r w:rsidRPr="000B3E90">
              <w:rPr>
                <w:color w:val="000000"/>
                <w:sz w:val="20"/>
                <w:lang w:val="uk-UA"/>
              </w:rPr>
              <w:t>Installation of three-way pressure gauges</w:t>
            </w:r>
            <w:r w:rsidRPr="000B3E90">
              <w:rPr>
                <w:color w:val="000000"/>
                <w:sz w:val="20"/>
              </w:rPr>
              <w:t xml:space="preserve"> manometeres</w:t>
            </w:r>
            <w:r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7CE74631" w14:textId="019B0E70" w:rsidR="00CE2A34" w:rsidRPr="000B3E90" w:rsidRDefault="00CE2A34" w:rsidP="00CE2A34">
            <w:pPr>
              <w:spacing w:before="60" w:after="60" w:line="240" w:lineRule="atLeast"/>
              <w:jc w:val="center"/>
              <w:rPr>
                <w:sz w:val="20"/>
                <w:lang w:val="en-US"/>
              </w:rPr>
            </w:pPr>
            <w:r w:rsidRPr="000B3E90">
              <w:rPr>
                <w:color w:val="000000"/>
                <w:sz w:val="20"/>
                <w:lang w:val="en-US"/>
              </w:rPr>
              <w:t>set</w:t>
            </w:r>
          </w:p>
        </w:tc>
        <w:tc>
          <w:tcPr>
            <w:tcW w:w="851" w:type="dxa"/>
            <w:tcBorders>
              <w:top w:val="single" w:sz="6" w:space="0" w:color="auto"/>
              <w:left w:val="single" w:sz="6" w:space="0" w:color="auto"/>
              <w:bottom w:val="single" w:sz="6" w:space="0" w:color="auto"/>
              <w:right w:val="single" w:sz="6" w:space="0" w:color="auto"/>
            </w:tcBorders>
            <w:vAlign w:val="center"/>
          </w:tcPr>
          <w:p w14:paraId="4F7CB84A" w14:textId="440303F9" w:rsidR="00CE2A34" w:rsidRPr="000B3E90" w:rsidRDefault="00CE2A34" w:rsidP="00CE2A34">
            <w:pPr>
              <w:spacing w:before="60" w:after="60" w:line="240" w:lineRule="atLeast"/>
              <w:jc w:val="center"/>
              <w:rPr>
                <w:sz w:val="20"/>
              </w:rPr>
            </w:pPr>
            <w:r w:rsidRPr="000B3E90">
              <w:rPr>
                <w:color w:val="000000"/>
                <w:sz w:val="20"/>
                <w:lang w:val="en-US"/>
              </w:rPr>
              <w:t>6</w:t>
            </w:r>
          </w:p>
        </w:tc>
        <w:tc>
          <w:tcPr>
            <w:tcW w:w="1134" w:type="dxa"/>
            <w:tcBorders>
              <w:top w:val="single" w:sz="6" w:space="0" w:color="auto"/>
              <w:left w:val="single" w:sz="6" w:space="0" w:color="auto"/>
              <w:bottom w:val="single" w:sz="6" w:space="0" w:color="auto"/>
              <w:right w:val="single" w:sz="6" w:space="0" w:color="auto"/>
            </w:tcBorders>
          </w:tcPr>
          <w:p w14:paraId="7EB6DDB3"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8640EAB" w14:textId="77777777" w:rsidR="00CE2A34" w:rsidRPr="000B3E90" w:rsidRDefault="00CE2A34" w:rsidP="00CE2A34">
            <w:pPr>
              <w:spacing w:before="60" w:after="60" w:line="240" w:lineRule="atLeast"/>
              <w:jc w:val="center"/>
              <w:rPr>
                <w:sz w:val="20"/>
              </w:rPr>
            </w:pPr>
          </w:p>
        </w:tc>
      </w:tr>
      <w:tr w:rsidR="00CE2A34" w:rsidRPr="000B3E90" w14:paraId="3ECBEDB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48827BA"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668FFD6" w14:textId="68271289" w:rsidR="00CE2A34" w:rsidRPr="000B3E90" w:rsidRDefault="00CE2A34" w:rsidP="00440BC1">
            <w:pPr>
              <w:spacing w:before="60" w:after="60" w:line="240" w:lineRule="atLeast"/>
              <w:jc w:val="left"/>
              <w:rPr>
                <w:sz w:val="20"/>
                <w:lang w:val="en-US"/>
              </w:rPr>
            </w:pPr>
            <w:r w:rsidRPr="000B3E90">
              <w:rPr>
                <w:color w:val="000000"/>
                <w:sz w:val="20"/>
                <w:lang w:val="uk-UA"/>
              </w:rPr>
              <w:t>Laying of heating pipelines from steel electric welded pipes with a diameter of 50 mm</w:t>
            </w:r>
          </w:p>
        </w:tc>
        <w:tc>
          <w:tcPr>
            <w:tcW w:w="850" w:type="dxa"/>
            <w:tcBorders>
              <w:top w:val="single" w:sz="6" w:space="0" w:color="auto"/>
              <w:left w:val="single" w:sz="6" w:space="0" w:color="auto"/>
              <w:bottom w:val="single" w:sz="6" w:space="0" w:color="auto"/>
              <w:right w:val="single" w:sz="6" w:space="0" w:color="auto"/>
            </w:tcBorders>
            <w:vAlign w:val="center"/>
          </w:tcPr>
          <w:p w14:paraId="052B727D" w14:textId="125194DC"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6ED3CC4C" w14:textId="2F6315C1" w:rsidR="00CE2A34" w:rsidRPr="000B3E90" w:rsidRDefault="00CE2A34" w:rsidP="00CE2A34">
            <w:pPr>
              <w:spacing w:before="60" w:after="60" w:line="240" w:lineRule="atLeast"/>
              <w:jc w:val="center"/>
              <w:rPr>
                <w:sz w:val="20"/>
              </w:rPr>
            </w:pPr>
            <w:r w:rsidRPr="000B3E90">
              <w:rPr>
                <w:color w:val="000000"/>
                <w:sz w:val="20"/>
                <w:lang w:val="en-US"/>
              </w:rPr>
              <w:t>0,02</w:t>
            </w:r>
          </w:p>
        </w:tc>
        <w:tc>
          <w:tcPr>
            <w:tcW w:w="1134" w:type="dxa"/>
            <w:tcBorders>
              <w:top w:val="single" w:sz="6" w:space="0" w:color="auto"/>
              <w:left w:val="single" w:sz="6" w:space="0" w:color="auto"/>
              <w:bottom w:val="single" w:sz="6" w:space="0" w:color="auto"/>
              <w:right w:val="single" w:sz="6" w:space="0" w:color="auto"/>
            </w:tcBorders>
          </w:tcPr>
          <w:p w14:paraId="4E5163DD"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370F0A0" w14:textId="77777777" w:rsidR="00CE2A34" w:rsidRPr="000B3E90" w:rsidRDefault="00CE2A34" w:rsidP="00CE2A34">
            <w:pPr>
              <w:spacing w:before="60" w:after="60" w:line="240" w:lineRule="atLeast"/>
              <w:jc w:val="center"/>
              <w:rPr>
                <w:sz w:val="20"/>
              </w:rPr>
            </w:pPr>
          </w:p>
        </w:tc>
      </w:tr>
      <w:tr w:rsidR="00CE2A34" w:rsidRPr="000B3E90" w14:paraId="47C5CF2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06B32D0" w14:textId="2D4725A3"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B892B48" w14:textId="74D1ADF9" w:rsidR="00CE2A34" w:rsidRPr="000B3E90" w:rsidRDefault="00CE2A34" w:rsidP="00440BC1">
            <w:pPr>
              <w:spacing w:before="60" w:after="60" w:line="240" w:lineRule="atLeast"/>
              <w:jc w:val="left"/>
              <w:rPr>
                <w:sz w:val="20"/>
                <w:lang w:val="en-US"/>
              </w:rPr>
            </w:pPr>
            <w:r w:rsidRPr="000B3E90">
              <w:rPr>
                <w:color w:val="000000"/>
                <w:sz w:val="20"/>
                <w:lang w:val="uk-UA"/>
              </w:rPr>
              <w:t>Laying of heating pipelines from steel electric welded pipes with a diameter of 80 mm</w:t>
            </w:r>
          </w:p>
        </w:tc>
        <w:tc>
          <w:tcPr>
            <w:tcW w:w="850" w:type="dxa"/>
            <w:tcBorders>
              <w:top w:val="single" w:sz="6" w:space="0" w:color="auto"/>
              <w:left w:val="single" w:sz="6" w:space="0" w:color="auto"/>
              <w:bottom w:val="single" w:sz="6" w:space="0" w:color="auto"/>
              <w:right w:val="single" w:sz="6" w:space="0" w:color="auto"/>
            </w:tcBorders>
            <w:vAlign w:val="center"/>
          </w:tcPr>
          <w:p w14:paraId="784E3B33" w14:textId="127147D0"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6C420FC2" w14:textId="70AA4C8D" w:rsidR="00CE2A34" w:rsidRPr="000B3E90" w:rsidRDefault="00CE2A34" w:rsidP="00CE2A34">
            <w:pPr>
              <w:spacing w:before="60" w:after="60" w:line="240" w:lineRule="atLeast"/>
              <w:jc w:val="center"/>
              <w:rPr>
                <w:sz w:val="20"/>
              </w:rPr>
            </w:pPr>
            <w:r w:rsidRPr="000B3E90">
              <w:rPr>
                <w:color w:val="000000"/>
                <w:sz w:val="20"/>
                <w:lang w:val="en-US"/>
              </w:rPr>
              <w:t>0,065</w:t>
            </w:r>
          </w:p>
        </w:tc>
        <w:tc>
          <w:tcPr>
            <w:tcW w:w="1134" w:type="dxa"/>
            <w:tcBorders>
              <w:top w:val="single" w:sz="6" w:space="0" w:color="auto"/>
              <w:left w:val="single" w:sz="6" w:space="0" w:color="auto"/>
              <w:bottom w:val="single" w:sz="6" w:space="0" w:color="auto"/>
              <w:right w:val="single" w:sz="6" w:space="0" w:color="auto"/>
            </w:tcBorders>
          </w:tcPr>
          <w:p w14:paraId="3D63659C"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93DED50" w14:textId="77777777" w:rsidR="00CE2A34" w:rsidRPr="000B3E90" w:rsidRDefault="00CE2A34" w:rsidP="00CE2A34">
            <w:pPr>
              <w:spacing w:before="60" w:after="60" w:line="240" w:lineRule="atLeast"/>
              <w:jc w:val="center"/>
              <w:rPr>
                <w:sz w:val="20"/>
              </w:rPr>
            </w:pPr>
          </w:p>
        </w:tc>
      </w:tr>
      <w:tr w:rsidR="00CE2A34" w:rsidRPr="000B3E90" w14:paraId="22F2F4F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AA91B1C" w14:textId="4E2AA1AB"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481B207" w14:textId="7A80BFEA" w:rsidR="00CE2A34" w:rsidRPr="000B3E90" w:rsidRDefault="00CE2A34" w:rsidP="00440BC1">
            <w:pPr>
              <w:spacing w:before="60" w:after="60" w:line="240" w:lineRule="atLeast"/>
              <w:jc w:val="left"/>
              <w:rPr>
                <w:sz w:val="20"/>
              </w:rPr>
            </w:pPr>
            <w:r w:rsidRPr="000B3E90">
              <w:rPr>
                <w:iCs/>
                <w:color w:val="000000"/>
                <w:sz w:val="20"/>
              </w:rPr>
              <w:t xml:space="preserve">Oil painting by white paint twice                                                                   </w:t>
            </w:r>
          </w:p>
        </w:tc>
        <w:tc>
          <w:tcPr>
            <w:tcW w:w="850" w:type="dxa"/>
            <w:tcBorders>
              <w:top w:val="single" w:sz="6" w:space="0" w:color="auto"/>
              <w:left w:val="single" w:sz="6" w:space="0" w:color="auto"/>
              <w:bottom w:val="single" w:sz="6" w:space="0" w:color="auto"/>
              <w:right w:val="single" w:sz="6" w:space="0" w:color="auto"/>
            </w:tcBorders>
            <w:vAlign w:val="center"/>
          </w:tcPr>
          <w:p w14:paraId="4E977A81" w14:textId="074AB404" w:rsidR="00CE2A34" w:rsidRPr="000B3E90" w:rsidRDefault="00CE2A34" w:rsidP="00CE2A34">
            <w:pPr>
              <w:spacing w:before="60" w:after="60" w:line="240" w:lineRule="atLeast"/>
              <w:jc w:val="center"/>
              <w:rPr>
                <w:sz w:val="20"/>
              </w:rPr>
            </w:pPr>
            <w:r w:rsidRPr="000B3E90">
              <w:rPr>
                <w:iCs/>
                <w:color w:val="000000"/>
                <w:sz w:val="20"/>
                <w:lang w:val="en-US"/>
              </w:rPr>
              <w:t>100m2</w:t>
            </w:r>
          </w:p>
        </w:tc>
        <w:tc>
          <w:tcPr>
            <w:tcW w:w="851" w:type="dxa"/>
            <w:tcBorders>
              <w:top w:val="single" w:sz="6" w:space="0" w:color="auto"/>
              <w:left w:val="single" w:sz="6" w:space="0" w:color="auto"/>
              <w:bottom w:val="single" w:sz="6" w:space="0" w:color="auto"/>
              <w:right w:val="single" w:sz="6" w:space="0" w:color="auto"/>
            </w:tcBorders>
            <w:vAlign w:val="center"/>
          </w:tcPr>
          <w:p w14:paraId="2443770A" w14:textId="1A555B99" w:rsidR="00CE2A34" w:rsidRPr="000B3E90" w:rsidRDefault="00CE2A34" w:rsidP="00CE2A34">
            <w:pPr>
              <w:spacing w:before="60" w:after="60" w:line="240" w:lineRule="atLeast"/>
              <w:jc w:val="center"/>
              <w:rPr>
                <w:sz w:val="20"/>
              </w:rPr>
            </w:pPr>
            <w:r w:rsidRPr="000B3E90">
              <w:rPr>
                <w:iCs/>
                <w:color w:val="000000"/>
                <w:sz w:val="20"/>
                <w:lang w:val="en-US"/>
              </w:rPr>
              <w:t>0,04</w:t>
            </w:r>
          </w:p>
        </w:tc>
        <w:tc>
          <w:tcPr>
            <w:tcW w:w="1134" w:type="dxa"/>
            <w:tcBorders>
              <w:top w:val="single" w:sz="6" w:space="0" w:color="auto"/>
              <w:left w:val="single" w:sz="6" w:space="0" w:color="auto"/>
              <w:bottom w:val="single" w:sz="6" w:space="0" w:color="auto"/>
              <w:right w:val="single" w:sz="6" w:space="0" w:color="auto"/>
            </w:tcBorders>
          </w:tcPr>
          <w:p w14:paraId="4B3A7BBF"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DAA224F" w14:textId="77777777" w:rsidR="00CE2A34" w:rsidRPr="000B3E90" w:rsidRDefault="00CE2A34" w:rsidP="00CE2A34">
            <w:pPr>
              <w:spacing w:before="60" w:after="60" w:line="240" w:lineRule="atLeast"/>
              <w:jc w:val="center"/>
              <w:rPr>
                <w:sz w:val="20"/>
              </w:rPr>
            </w:pPr>
          </w:p>
        </w:tc>
      </w:tr>
      <w:tr w:rsidR="00CE2A34" w:rsidRPr="000B3E90" w14:paraId="257E2DE1"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DAC470D"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52E94B7" w14:textId="00FC596C" w:rsidR="00CE2A34" w:rsidRPr="000B3E90" w:rsidRDefault="00CE2A34" w:rsidP="00440BC1">
            <w:pPr>
              <w:spacing w:before="60" w:after="60" w:line="240" w:lineRule="atLeast"/>
              <w:jc w:val="left"/>
              <w:rPr>
                <w:sz w:val="20"/>
              </w:rPr>
            </w:pPr>
            <w:r w:rsidRPr="000B3E90">
              <w:rPr>
                <w:color w:val="000000"/>
                <w:sz w:val="20"/>
                <w:lang w:val="en-US"/>
              </w:rPr>
              <w:t>Isolation of pipelines with a diameter of 65 mm be semi-cylinders of mineral wool on synthetic binding, thickness of isolation layer 65 mm</w:t>
            </w:r>
          </w:p>
        </w:tc>
        <w:tc>
          <w:tcPr>
            <w:tcW w:w="850" w:type="dxa"/>
            <w:tcBorders>
              <w:top w:val="single" w:sz="6" w:space="0" w:color="auto"/>
              <w:left w:val="single" w:sz="6" w:space="0" w:color="auto"/>
              <w:bottom w:val="single" w:sz="6" w:space="0" w:color="auto"/>
              <w:right w:val="single" w:sz="6" w:space="0" w:color="auto"/>
            </w:tcBorders>
            <w:vAlign w:val="center"/>
          </w:tcPr>
          <w:p w14:paraId="570C05E6" w14:textId="5C89294A" w:rsidR="00CE2A34" w:rsidRPr="000B3E90" w:rsidRDefault="00CE2A34" w:rsidP="00CE2A34">
            <w:pPr>
              <w:spacing w:before="60" w:after="60" w:line="240" w:lineRule="atLeast"/>
              <w:jc w:val="center"/>
              <w:rPr>
                <w:sz w:val="20"/>
              </w:rPr>
            </w:pPr>
            <w:r w:rsidRPr="000B3E90">
              <w:rPr>
                <w:color w:val="000000"/>
                <w:sz w:val="20"/>
                <w:lang w:val="en-US"/>
              </w:rPr>
              <w:t>10m</w:t>
            </w:r>
          </w:p>
        </w:tc>
        <w:tc>
          <w:tcPr>
            <w:tcW w:w="851" w:type="dxa"/>
            <w:tcBorders>
              <w:top w:val="single" w:sz="6" w:space="0" w:color="auto"/>
              <w:left w:val="single" w:sz="6" w:space="0" w:color="auto"/>
              <w:bottom w:val="single" w:sz="6" w:space="0" w:color="auto"/>
              <w:right w:val="single" w:sz="6" w:space="0" w:color="auto"/>
            </w:tcBorders>
            <w:vAlign w:val="center"/>
          </w:tcPr>
          <w:p w14:paraId="034B2518" w14:textId="0B2E050D" w:rsidR="00CE2A34" w:rsidRPr="000B3E90" w:rsidRDefault="00CE2A34" w:rsidP="00CE2A34">
            <w:pPr>
              <w:spacing w:before="60" w:after="60" w:line="240" w:lineRule="atLeast"/>
              <w:jc w:val="center"/>
              <w:rPr>
                <w:sz w:val="20"/>
              </w:rPr>
            </w:pPr>
            <w:r w:rsidRPr="000B3E90">
              <w:rPr>
                <w:color w:val="000000"/>
                <w:sz w:val="20"/>
                <w:lang w:val="en-US"/>
              </w:rPr>
              <w:t>0,5</w:t>
            </w:r>
          </w:p>
        </w:tc>
        <w:tc>
          <w:tcPr>
            <w:tcW w:w="1134" w:type="dxa"/>
            <w:tcBorders>
              <w:top w:val="single" w:sz="6" w:space="0" w:color="auto"/>
              <w:left w:val="single" w:sz="6" w:space="0" w:color="auto"/>
              <w:bottom w:val="single" w:sz="6" w:space="0" w:color="auto"/>
              <w:right w:val="single" w:sz="6" w:space="0" w:color="auto"/>
            </w:tcBorders>
          </w:tcPr>
          <w:p w14:paraId="74DAC9B4"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879033F" w14:textId="77777777" w:rsidR="00CE2A34" w:rsidRPr="000B3E90" w:rsidRDefault="00CE2A34" w:rsidP="00CE2A34">
            <w:pPr>
              <w:spacing w:before="60" w:after="60" w:line="240" w:lineRule="atLeast"/>
              <w:jc w:val="center"/>
              <w:rPr>
                <w:sz w:val="20"/>
              </w:rPr>
            </w:pPr>
          </w:p>
        </w:tc>
      </w:tr>
      <w:tr w:rsidR="00CE2A34" w:rsidRPr="000B3E90" w14:paraId="34B8003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4B2C7BC"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9A55D94" w14:textId="1DFDE11A" w:rsidR="00CE2A34" w:rsidRPr="000B3E90" w:rsidRDefault="00CE2A34" w:rsidP="00440BC1">
            <w:pPr>
              <w:spacing w:before="60" w:after="60" w:line="240" w:lineRule="atLeast"/>
              <w:jc w:val="left"/>
              <w:rPr>
                <w:sz w:val="20"/>
              </w:rPr>
            </w:pPr>
            <w:r w:rsidRPr="000B3E90">
              <w:rPr>
                <w:color w:val="000000"/>
                <w:sz w:val="20"/>
                <w:lang w:val="en-US"/>
              </w:rPr>
              <w:t>Isolation of pipelines with a diameter of 89 mm be semi-cylinders of mineral wool on synthetic binding, thickness of isolation layer 80 mm</w:t>
            </w:r>
          </w:p>
        </w:tc>
        <w:tc>
          <w:tcPr>
            <w:tcW w:w="850" w:type="dxa"/>
            <w:tcBorders>
              <w:top w:val="single" w:sz="6" w:space="0" w:color="auto"/>
              <w:left w:val="single" w:sz="6" w:space="0" w:color="auto"/>
              <w:bottom w:val="single" w:sz="6" w:space="0" w:color="auto"/>
              <w:right w:val="single" w:sz="6" w:space="0" w:color="auto"/>
            </w:tcBorders>
            <w:vAlign w:val="center"/>
          </w:tcPr>
          <w:p w14:paraId="2803A7FF" w14:textId="60990436" w:rsidR="00CE2A34" w:rsidRPr="000B3E90" w:rsidRDefault="00CE2A34" w:rsidP="00CE2A34">
            <w:pPr>
              <w:spacing w:before="60" w:after="60" w:line="240" w:lineRule="atLeast"/>
              <w:jc w:val="center"/>
              <w:rPr>
                <w:sz w:val="20"/>
              </w:rPr>
            </w:pPr>
            <w:r w:rsidRPr="000B3E90">
              <w:rPr>
                <w:color w:val="000000"/>
                <w:sz w:val="20"/>
                <w:lang w:val="en-US"/>
              </w:rPr>
              <w:t>10m</w:t>
            </w:r>
          </w:p>
        </w:tc>
        <w:tc>
          <w:tcPr>
            <w:tcW w:w="851" w:type="dxa"/>
            <w:tcBorders>
              <w:top w:val="single" w:sz="6" w:space="0" w:color="auto"/>
              <w:left w:val="single" w:sz="6" w:space="0" w:color="auto"/>
              <w:bottom w:val="single" w:sz="6" w:space="0" w:color="auto"/>
              <w:right w:val="single" w:sz="6" w:space="0" w:color="auto"/>
            </w:tcBorders>
            <w:vAlign w:val="center"/>
          </w:tcPr>
          <w:p w14:paraId="2F50A214" w14:textId="235D7E83" w:rsidR="00CE2A34" w:rsidRPr="000B3E90" w:rsidRDefault="00CE2A34" w:rsidP="00CE2A34">
            <w:pPr>
              <w:spacing w:before="60" w:after="60" w:line="240" w:lineRule="atLeast"/>
              <w:jc w:val="center"/>
              <w:rPr>
                <w:sz w:val="20"/>
              </w:rPr>
            </w:pPr>
            <w:r w:rsidRPr="000B3E90">
              <w:rPr>
                <w:color w:val="000000"/>
                <w:sz w:val="20"/>
                <w:lang w:val="en-US"/>
              </w:rPr>
              <w:t>0,9</w:t>
            </w:r>
          </w:p>
        </w:tc>
        <w:tc>
          <w:tcPr>
            <w:tcW w:w="1134" w:type="dxa"/>
            <w:tcBorders>
              <w:top w:val="single" w:sz="6" w:space="0" w:color="auto"/>
              <w:left w:val="single" w:sz="6" w:space="0" w:color="auto"/>
              <w:bottom w:val="single" w:sz="6" w:space="0" w:color="auto"/>
              <w:right w:val="single" w:sz="6" w:space="0" w:color="auto"/>
            </w:tcBorders>
          </w:tcPr>
          <w:p w14:paraId="436694D5"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16898BA" w14:textId="77777777" w:rsidR="00CE2A34" w:rsidRPr="000B3E90" w:rsidRDefault="00CE2A34" w:rsidP="00CE2A34">
            <w:pPr>
              <w:spacing w:before="60" w:after="60" w:line="240" w:lineRule="atLeast"/>
              <w:jc w:val="center"/>
              <w:rPr>
                <w:sz w:val="20"/>
              </w:rPr>
            </w:pPr>
          </w:p>
        </w:tc>
      </w:tr>
      <w:tr w:rsidR="00CE2A34" w:rsidRPr="000B3E90" w14:paraId="0ABEC14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1EE4137" w14:textId="77777777" w:rsidR="00CE2A34" w:rsidRPr="000B3E90" w:rsidRDefault="00CE2A34" w:rsidP="00CE2A34">
            <w:pPr>
              <w:spacing w:line="0" w:lineRule="atLeast"/>
              <w:ind w:left="568"/>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C4883AA" w14:textId="7E59FDC0" w:rsidR="00CE2A34" w:rsidRPr="000B3E90" w:rsidRDefault="00CE2A34" w:rsidP="00440BC1">
            <w:pPr>
              <w:spacing w:before="60" w:after="60" w:line="240" w:lineRule="atLeast"/>
              <w:jc w:val="left"/>
              <w:rPr>
                <w:sz w:val="20"/>
                <w:lang w:val="en-US"/>
              </w:rPr>
            </w:pPr>
            <w:r w:rsidRPr="000B3E90">
              <w:rPr>
                <w:color w:val="000000"/>
                <w:sz w:val="20"/>
                <w:lang w:val="uk-UA"/>
              </w:rPr>
              <w:t xml:space="preserve">  </w:t>
            </w:r>
            <w:r w:rsidRPr="000B3E90">
              <w:rPr>
                <w:b/>
                <w:bCs/>
                <w:color w:val="000000"/>
                <w:sz w:val="20"/>
              </w:rPr>
              <w:t>Section</w:t>
            </w:r>
            <w:r w:rsidRPr="000B3E90">
              <w:rPr>
                <w:b/>
                <w:bCs/>
                <w:color w:val="000000"/>
                <w:sz w:val="20"/>
                <w:lang w:val="uk-UA"/>
              </w:rPr>
              <w:t xml:space="preserve"> 2. </w:t>
            </w:r>
            <w:r w:rsidRPr="000B3E90">
              <w:rPr>
                <w:b/>
                <w:bCs/>
                <w:color w:val="000000"/>
                <w:sz w:val="20"/>
              </w:rPr>
              <w:t>Heating</w:t>
            </w:r>
          </w:p>
        </w:tc>
        <w:tc>
          <w:tcPr>
            <w:tcW w:w="850" w:type="dxa"/>
            <w:tcBorders>
              <w:top w:val="single" w:sz="6" w:space="0" w:color="auto"/>
              <w:left w:val="single" w:sz="6" w:space="0" w:color="auto"/>
              <w:bottom w:val="single" w:sz="6" w:space="0" w:color="auto"/>
              <w:right w:val="single" w:sz="6" w:space="0" w:color="auto"/>
            </w:tcBorders>
            <w:vAlign w:val="center"/>
          </w:tcPr>
          <w:p w14:paraId="04F002CD" w14:textId="5E4FC658"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6A837A3" w14:textId="35790898"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7E6B0E6D"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C155DDC" w14:textId="77777777" w:rsidR="00CE2A34" w:rsidRPr="000B3E90" w:rsidRDefault="00CE2A34" w:rsidP="00CE2A34">
            <w:pPr>
              <w:spacing w:before="60" w:after="60" w:line="240" w:lineRule="atLeast"/>
              <w:jc w:val="center"/>
              <w:rPr>
                <w:sz w:val="20"/>
              </w:rPr>
            </w:pPr>
          </w:p>
        </w:tc>
      </w:tr>
      <w:tr w:rsidR="00CE2A34" w:rsidRPr="000B3E90" w14:paraId="5A62FF08"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3097A1D"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D9E82A7" w14:textId="67B7E46D" w:rsidR="00CE2A34" w:rsidRPr="000B3E90" w:rsidRDefault="00CE2A34" w:rsidP="00440BC1">
            <w:pPr>
              <w:spacing w:before="60" w:after="60" w:line="240" w:lineRule="atLeast"/>
              <w:jc w:val="left"/>
              <w:rPr>
                <w:sz w:val="20"/>
                <w:lang w:val="en-US"/>
              </w:rPr>
            </w:pPr>
            <w:r w:rsidRPr="000B3E90">
              <w:rPr>
                <w:color w:val="000000"/>
                <w:sz w:val="20"/>
                <w:lang w:val="en-US"/>
              </w:rPr>
              <w:t>Dismantling of valves with diameter up to 50 mm</w:t>
            </w:r>
          </w:p>
        </w:tc>
        <w:tc>
          <w:tcPr>
            <w:tcW w:w="850" w:type="dxa"/>
            <w:tcBorders>
              <w:top w:val="single" w:sz="6" w:space="0" w:color="auto"/>
              <w:left w:val="single" w:sz="6" w:space="0" w:color="auto"/>
              <w:bottom w:val="single" w:sz="6" w:space="0" w:color="auto"/>
              <w:right w:val="single" w:sz="6" w:space="0" w:color="auto"/>
            </w:tcBorders>
            <w:vAlign w:val="center"/>
          </w:tcPr>
          <w:p w14:paraId="35070B86" w14:textId="4F618FC8" w:rsidR="00CE2A34" w:rsidRPr="000B3E90" w:rsidRDefault="00CE2A34" w:rsidP="00CE2A34">
            <w:pPr>
              <w:spacing w:before="60" w:after="60" w:line="240" w:lineRule="atLeast"/>
              <w:jc w:val="center"/>
              <w:rPr>
                <w:sz w:val="20"/>
              </w:rPr>
            </w:pPr>
            <w:r w:rsidRPr="000B3E90">
              <w:rPr>
                <w:color w:val="000000"/>
                <w:sz w:val="20"/>
                <w:lang w:val="en-US"/>
              </w:rPr>
              <w:t>100 units</w:t>
            </w:r>
          </w:p>
        </w:tc>
        <w:tc>
          <w:tcPr>
            <w:tcW w:w="851" w:type="dxa"/>
            <w:tcBorders>
              <w:top w:val="single" w:sz="6" w:space="0" w:color="auto"/>
              <w:left w:val="single" w:sz="6" w:space="0" w:color="auto"/>
              <w:bottom w:val="single" w:sz="6" w:space="0" w:color="auto"/>
              <w:right w:val="single" w:sz="6" w:space="0" w:color="auto"/>
            </w:tcBorders>
            <w:vAlign w:val="center"/>
          </w:tcPr>
          <w:p w14:paraId="6A51D8C3" w14:textId="15FADE44" w:rsidR="00CE2A34" w:rsidRPr="000B3E90" w:rsidRDefault="00CE2A34" w:rsidP="00CE2A34">
            <w:pPr>
              <w:spacing w:before="60" w:after="60" w:line="240" w:lineRule="atLeast"/>
              <w:jc w:val="center"/>
              <w:rPr>
                <w:sz w:val="20"/>
              </w:rPr>
            </w:pPr>
            <w:r w:rsidRPr="000B3E90">
              <w:rPr>
                <w:color w:val="000000"/>
                <w:sz w:val="20"/>
                <w:lang w:val="en-US"/>
              </w:rPr>
              <w:t>0,06</w:t>
            </w:r>
          </w:p>
        </w:tc>
        <w:tc>
          <w:tcPr>
            <w:tcW w:w="1134" w:type="dxa"/>
            <w:tcBorders>
              <w:top w:val="single" w:sz="6" w:space="0" w:color="auto"/>
              <w:left w:val="single" w:sz="6" w:space="0" w:color="auto"/>
              <w:bottom w:val="single" w:sz="6" w:space="0" w:color="auto"/>
              <w:right w:val="single" w:sz="6" w:space="0" w:color="auto"/>
            </w:tcBorders>
          </w:tcPr>
          <w:p w14:paraId="60F59CCF"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98DA796" w14:textId="77777777" w:rsidR="00CE2A34" w:rsidRPr="000B3E90" w:rsidRDefault="00CE2A34" w:rsidP="00CE2A34">
            <w:pPr>
              <w:spacing w:before="60" w:after="60" w:line="240" w:lineRule="atLeast"/>
              <w:jc w:val="center"/>
              <w:rPr>
                <w:sz w:val="20"/>
              </w:rPr>
            </w:pPr>
          </w:p>
        </w:tc>
      </w:tr>
      <w:tr w:rsidR="00CE2A34" w:rsidRPr="000B3E90" w14:paraId="6C1BA6A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2DEB212"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B7C1AC2" w14:textId="77777777" w:rsidR="00CE2A34" w:rsidRPr="000B3E90" w:rsidRDefault="00CE2A34" w:rsidP="00440BC1">
            <w:pPr>
              <w:spacing w:before="60" w:after="60" w:line="240" w:lineRule="atLeast"/>
              <w:jc w:val="left"/>
              <w:rPr>
                <w:color w:val="000000"/>
                <w:sz w:val="20"/>
                <w:lang w:val="en-US"/>
              </w:rPr>
            </w:pPr>
            <w:r w:rsidRPr="000B3E90">
              <w:rPr>
                <w:color w:val="000000"/>
                <w:sz w:val="20"/>
                <w:lang w:val="en-US"/>
              </w:rPr>
              <w:t>Dismantlement of flange valves diameter up to</w:t>
            </w:r>
          </w:p>
          <w:p w14:paraId="5462200C" w14:textId="631B837A" w:rsidR="00CE2A34" w:rsidRPr="000B3E90" w:rsidRDefault="00CE2A34" w:rsidP="00440BC1">
            <w:pPr>
              <w:spacing w:before="60" w:after="60" w:line="240" w:lineRule="atLeast"/>
              <w:jc w:val="left"/>
              <w:rPr>
                <w:sz w:val="20"/>
                <w:lang w:val="ru-RU"/>
              </w:rPr>
            </w:pPr>
            <w:r w:rsidRPr="000B3E90">
              <w:rPr>
                <w:color w:val="000000"/>
                <w:sz w:val="20"/>
                <w:lang w:val="ru-RU"/>
              </w:rPr>
              <w:t>100 mm</w:t>
            </w:r>
          </w:p>
        </w:tc>
        <w:tc>
          <w:tcPr>
            <w:tcW w:w="850" w:type="dxa"/>
            <w:tcBorders>
              <w:top w:val="single" w:sz="6" w:space="0" w:color="auto"/>
              <w:left w:val="single" w:sz="6" w:space="0" w:color="auto"/>
              <w:bottom w:val="single" w:sz="6" w:space="0" w:color="auto"/>
              <w:right w:val="single" w:sz="6" w:space="0" w:color="auto"/>
            </w:tcBorders>
            <w:vAlign w:val="center"/>
          </w:tcPr>
          <w:p w14:paraId="53745F73" w14:textId="67923946" w:rsidR="00CE2A34" w:rsidRPr="000B3E90" w:rsidRDefault="00CE2A34" w:rsidP="00CE2A34">
            <w:pPr>
              <w:spacing w:before="60" w:after="60" w:line="240" w:lineRule="atLeast"/>
              <w:jc w:val="center"/>
              <w:rPr>
                <w:sz w:val="20"/>
              </w:rPr>
            </w:pPr>
            <w:r w:rsidRPr="000B3E90">
              <w:rPr>
                <w:color w:val="000000"/>
                <w:sz w:val="20"/>
                <w:lang w:val="en-US"/>
              </w:rPr>
              <w:t>100ш units</w:t>
            </w:r>
          </w:p>
        </w:tc>
        <w:tc>
          <w:tcPr>
            <w:tcW w:w="851" w:type="dxa"/>
            <w:tcBorders>
              <w:top w:val="single" w:sz="6" w:space="0" w:color="auto"/>
              <w:left w:val="single" w:sz="6" w:space="0" w:color="auto"/>
              <w:bottom w:val="single" w:sz="6" w:space="0" w:color="auto"/>
              <w:right w:val="single" w:sz="6" w:space="0" w:color="auto"/>
            </w:tcBorders>
            <w:vAlign w:val="center"/>
          </w:tcPr>
          <w:p w14:paraId="327E989E" w14:textId="1C8EB93A" w:rsidR="00CE2A34" w:rsidRPr="000B3E90" w:rsidRDefault="00CE2A34" w:rsidP="00CE2A34">
            <w:pPr>
              <w:spacing w:before="60" w:after="60" w:line="240" w:lineRule="atLeast"/>
              <w:jc w:val="center"/>
              <w:rPr>
                <w:sz w:val="20"/>
              </w:rPr>
            </w:pPr>
            <w:r w:rsidRPr="000B3E90">
              <w:rPr>
                <w:color w:val="000000"/>
                <w:sz w:val="20"/>
                <w:lang w:val="en-US"/>
              </w:rPr>
              <w:t>0,03</w:t>
            </w:r>
          </w:p>
        </w:tc>
        <w:tc>
          <w:tcPr>
            <w:tcW w:w="1134" w:type="dxa"/>
            <w:tcBorders>
              <w:top w:val="single" w:sz="6" w:space="0" w:color="auto"/>
              <w:left w:val="single" w:sz="6" w:space="0" w:color="auto"/>
              <w:bottom w:val="single" w:sz="6" w:space="0" w:color="auto"/>
              <w:right w:val="single" w:sz="6" w:space="0" w:color="auto"/>
            </w:tcBorders>
          </w:tcPr>
          <w:p w14:paraId="3DB1B712"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5C906ED" w14:textId="77777777" w:rsidR="00CE2A34" w:rsidRPr="000B3E90" w:rsidRDefault="00CE2A34" w:rsidP="00CE2A34">
            <w:pPr>
              <w:spacing w:before="60" w:after="60" w:line="240" w:lineRule="atLeast"/>
              <w:jc w:val="center"/>
              <w:rPr>
                <w:sz w:val="20"/>
              </w:rPr>
            </w:pPr>
          </w:p>
        </w:tc>
      </w:tr>
      <w:tr w:rsidR="00CE2A34" w:rsidRPr="000B3E90" w14:paraId="1F91481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BD679B0"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E07475A" w14:textId="6EAB4C08" w:rsidR="00CE2A34" w:rsidRPr="000B3E90" w:rsidRDefault="00CE2A34" w:rsidP="00440BC1">
            <w:pPr>
              <w:spacing w:before="60" w:after="60" w:line="240" w:lineRule="atLeast"/>
              <w:jc w:val="left"/>
              <w:rPr>
                <w:sz w:val="20"/>
              </w:rPr>
            </w:pPr>
            <w:r w:rsidRPr="000B3E90">
              <w:rPr>
                <w:iCs/>
                <w:color w:val="000000"/>
                <w:sz w:val="20"/>
              </w:rPr>
              <w:t xml:space="preserve">Dismantling of heating pipelines </w:t>
            </w:r>
            <w:r w:rsidRPr="000B3E90">
              <w:rPr>
                <w:iCs/>
                <w:color w:val="000000"/>
                <w:sz w:val="20"/>
                <w:lang w:val="en-US"/>
              </w:rPr>
              <w:t xml:space="preserve"> diameter 50 mm</w:t>
            </w:r>
          </w:p>
        </w:tc>
        <w:tc>
          <w:tcPr>
            <w:tcW w:w="850" w:type="dxa"/>
            <w:tcBorders>
              <w:top w:val="single" w:sz="6" w:space="0" w:color="auto"/>
              <w:left w:val="single" w:sz="6" w:space="0" w:color="auto"/>
              <w:bottom w:val="single" w:sz="6" w:space="0" w:color="auto"/>
              <w:right w:val="single" w:sz="6" w:space="0" w:color="auto"/>
            </w:tcBorders>
            <w:vAlign w:val="center"/>
          </w:tcPr>
          <w:p w14:paraId="28492F9F" w14:textId="49AF2073" w:rsidR="00CE2A34" w:rsidRPr="000B3E90" w:rsidRDefault="00CE2A34" w:rsidP="00CE2A34">
            <w:pPr>
              <w:spacing w:before="60" w:after="60" w:line="240" w:lineRule="atLeast"/>
              <w:jc w:val="center"/>
              <w:rPr>
                <w:sz w:val="20"/>
              </w:rPr>
            </w:pPr>
            <w:r w:rsidRPr="000B3E90">
              <w:rPr>
                <w:iCs/>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1AB4BE35" w14:textId="2B0DF844" w:rsidR="00CE2A34" w:rsidRPr="000B3E90" w:rsidRDefault="00CE2A34" w:rsidP="00CE2A34">
            <w:pPr>
              <w:spacing w:before="60" w:after="60" w:line="240" w:lineRule="atLeast"/>
              <w:jc w:val="center"/>
              <w:rPr>
                <w:sz w:val="20"/>
              </w:rPr>
            </w:pPr>
            <w:r w:rsidRPr="000B3E90">
              <w:rPr>
                <w:iCs/>
                <w:color w:val="000000"/>
                <w:sz w:val="20"/>
                <w:lang w:val="en-US"/>
              </w:rPr>
              <w:t>0,05</w:t>
            </w:r>
          </w:p>
        </w:tc>
        <w:tc>
          <w:tcPr>
            <w:tcW w:w="1134" w:type="dxa"/>
            <w:tcBorders>
              <w:top w:val="single" w:sz="6" w:space="0" w:color="auto"/>
              <w:left w:val="single" w:sz="6" w:space="0" w:color="auto"/>
              <w:bottom w:val="single" w:sz="6" w:space="0" w:color="auto"/>
              <w:right w:val="single" w:sz="6" w:space="0" w:color="auto"/>
            </w:tcBorders>
          </w:tcPr>
          <w:p w14:paraId="22F1A9C2"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C0A3B4A" w14:textId="77777777" w:rsidR="00CE2A34" w:rsidRPr="000B3E90" w:rsidRDefault="00CE2A34" w:rsidP="00CE2A34">
            <w:pPr>
              <w:spacing w:before="60" w:after="60" w:line="240" w:lineRule="atLeast"/>
              <w:jc w:val="center"/>
              <w:rPr>
                <w:sz w:val="20"/>
              </w:rPr>
            </w:pPr>
          </w:p>
        </w:tc>
      </w:tr>
      <w:tr w:rsidR="00CE2A34" w:rsidRPr="000B3E90" w14:paraId="6E9D57C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388969E"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A06FE92" w14:textId="020CBD75" w:rsidR="00CE2A34" w:rsidRPr="000B3E90" w:rsidRDefault="00CE2A34" w:rsidP="00440BC1">
            <w:pPr>
              <w:spacing w:before="60" w:after="60" w:line="240" w:lineRule="atLeast"/>
              <w:jc w:val="left"/>
              <w:rPr>
                <w:sz w:val="20"/>
                <w:lang w:val="en-US"/>
              </w:rPr>
            </w:pPr>
            <w:r w:rsidRPr="000B3E90">
              <w:rPr>
                <w:iCs/>
                <w:color w:val="000000"/>
                <w:sz w:val="20"/>
                <w:lang w:val="en-US"/>
              </w:rPr>
              <w:t>Laying of</w:t>
            </w:r>
            <w:r w:rsidRPr="000B3E90">
              <w:rPr>
                <w:iCs/>
                <w:color w:val="000000"/>
                <w:sz w:val="20"/>
              </w:rPr>
              <w:t xml:space="preserve"> heating</w:t>
            </w:r>
            <w:r w:rsidRPr="000B3E90">
              <w:rPr>
                <w:iCs/>
                <w:color w:val="000000"/>
                <w:sz w:val="20"/>
                <w:lang w:val="en-US"/>
              </w:rPr>
              <w:t xml:space="preserve"> pipelines diameter 50 mm                                                                    </w:t>
            </w:r>
          </w:p>
        </w:tc>
        <w:tc>
          <w:tcPr>
            <w:tcW w:w="850" w:type="dxa"/>
            <w:tcBorders>
              <w:top w:val="single" w:sz="6" w:space="0" w:color="auto"/>
              <w:left w:val="single" w:sz="6" w:space="0" w:color="auto"/>
              <w:bottom w:val="single" w:sz="6" w:space="0" w:color="auto"/>
              <w:right w:val="single" w:sz="6" w:space="0" w:color="auto"/>
            </w:tcBorders>
            <w:vAlign w:val="center"/>
          </w:tcPr>
          <w:p w14:paraId="0960F258" w14:textId="0CABF6F6" w:rsidR="00CE2A34" w:rsidRPr="000B3E90" w:rsidRDefault="00CE2A34" w:rsidP="00CE2A34">
            <w:pPr>
              <w:spacing w:before="60" w:after="60" w:line="240" w:lineRule="atLeast"/>
              <w:jc w:val="center"/>
              <w:rPr>
                <w:sz w:val="20"/>
              </w:rPr>
            </w:pPr>
            <w:r w:rsidRPr="000B3E90">
              <w:rPr>
                <w:iCs/>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673DE27F" w14:textId="42013805" w:rsidR="00CE2A34" w:rsidRPr="000B3E90" w:rsidRDefault="00CE2A34" w:rsidP="00CE2A34">
            <w:pPr>
              <w:spacing w:before="60" w:after="60" w:line="240" w:lineRule="atLeast"/>
              <w:jc w:val="center"/>
              <w:rPr>
                <w:sz w:val="20"/>
              </w:rPr>
            </w:pPr>
            <w:r w:rsidRPr="000B3E90">
              <w:rPr>
                <w:iCs/>
                <w:color w:val="000000"/>
                <w:sz w:val="20"/>
                <w:lang w:val="en-US"/>
              </w:rPr>
              <w:t>0,04</w:t>
            </w:r>
          </w:p>
        </w:tc>
        <w:tc>
          <w:tcPr>
            <w:tcW w:w="1134" w:type="dxa"/>
            <w:tcBorders>
              <w:top w:val="single" w:sz="6" w:space="0" w:color="auto"/>
              <w:left w:val="single" w:sz="6" w:space="0" w:color="auto"/>
              <w:bottom w:val="single" w:sz="6" w:space="0" w:color="auto"/>
              <w:right w:val="single" w:sz="6" w:space="0" w:color="auto"/>
            </w:tcBorders>
          </w:tcPr>
          <w:p w14:paraId="4C271BBF"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36040A9" w14:textId="77777777" w:rsidR="00CE2A34" w:rsidRPr="000B3E90" w:rsidRDefault="00CE2A34" w:rsidP="00CE2A34">
            <w:pPr>
              <w:spacing w:before="60" w:after="60" w:line="240" w:lineRule="atLeast"/>
              <w:jc w:val="center"/>
              <w:rPr>
                <w:sz w:val="20"/>
              </w:rPr>
            </w:pPr>
          </w:p>
        </w:tc>
      </w:tr>
      <w:tr w:rsidR="00CE2A34" w:rsidRPr="000B3E90" w14:paraId="600C776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53E4D75"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22E5040" w14:textId="33776730" w:rsidR="00CE2A34" w:rsidRPr="000B3E90" w:rsidRDefault="00CE2A34" w:rsidP="00440BC1">
            <w:pPr>
              <w:spacing w:before="60" w:after="60" w:line="240" w:lineRule="atLeast"/>
              <w:jc w:val="left"/>
              <w:rPr>
                <w:sz w:val="20"/>
                <w:lang w:val="en-US"/>
              </w:rPr>
            </w:pPr>
            <w:r w:rsidRPr="000B3E90">
              <w:rPr>
                <w:color w:val="000000"/>
                <w:sz w:val="20"/>
              </w:rPr>
              <w:t xml:space="preserve">Pipeline isolation with a diameter of 57 mm by constructions with thermal insulation kit on the base of </w:t>
            </w:r>
            <w:r w:rsidRPr="000B3E90">
              <w:rPr>
                <w:color w:val="000000"/>
                <w:sz w:val="20"/>
                <w:lang w:val="en-US"/>
              </w:rPr>
              <w:t xml:space="preserve"> mineral wool </w:t>
            </w:r>
            <w:r w:rsidRPr="000B3E90">
              <w:rPr>
                <w:color w:val="000000"/>
                <w:sz w:val="20"/>
              </w:rPr>
              <w:t xml:space="preserve">cylinders </w:t>
            </w:r>
            <w:r w:rsidRPr="000B3E90">
              <w:rPr>
                <w:color w:val="000000"/>
                <w:sz w:val="20"/>
                <w:lang w:val="en-US"/>
              </w:rPr>
              <w:t xml:space="preserve">on synthetic bonding, thickness of heat insulating layer-50 mm                                                                    </w:t>
            </w:r>
          </w:p>
        </w:tc>
        <w:tc>
          <w:tcPr>
            <w:tcW w:w="850" w:type="dxa"/>
            <w:tcBorders>
              <w:top w:val="single" w:sz="6" w:space="0" w:color="auto"/>
              <w:left w:val="single" w:sz="6" w:space="0" w:color="auto"/>
              <w:bottom w:val="single" w:sz="6" w:space="0" w:color="auto"/>
              <w:right w:val="single" w:sz="6" w:space="0" w:color="auto"/>
            </w:tcBorders>
            <w:vAlign w:val="center"/>
          </w:tcPr>
          <w:p w14:paraId="25C9A3C8" w14:textId="102176D7"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439D0526" w14:textId="7AFF8883" w:rsidR="00CE2A34" w:rsidRPr="000B3E90" w:rsidRDefault="00CE2A34" w:rsidP="00CE2A34">
            <w:pPr>
              <w:spacing w:before="60" w:after="60" w:line="240" w:lineRule="atLeast"/>
              <w:jc w:val="center"/>
              <w:rPr>
                <w:sz w:val="20"/>
              </w:rPr>
            </w:pPr>
            <w:r w:rsidRPr="000B3E90">
              <w:rPr>
                <w:color w:val="000000"/>
                <w:sz w:val="20"/>
                <w:lang w:val="en-US"/>
              </w:rPr>
              <w:t>0,6</w:t>
            </w:r>
          </w:p>
        </w:tc>
        <w:tc>
          <w:tcPr>
            <w:tcW w:w="1134" w:type="dxa"/>
            <w:tcBorders>
              <w:top w:val="single" w:sz="6" w:space="0" w:color="auto"/>
              <w:left w:val="single" w:sz="6" w:space="0" w:color="auto"/>
              <w:bottom w:val="single" w:sz="6" w:space="0" w:color="auto"/>
              <w:right w:val="single" w:sz="6" w:space="0" w:color="auto"/>
            </w:tcBorders>
          </w:tcPr>
          <w:p w14:paraId="79DB664E"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0F0C6ED" w14:textId="77777777" w:rsidR="00CE2A34" w:rsidRPr="000B3E90" w:rsidRDefault="00CE2A34" w:rsidP="00CE2A34">
            <w:pPr>
              <w:spacing w:before="60" w:after="60" w:line="240" w:lineRule="atLeast"/>
              <w:jc w:val="center"/>
              <w:rPr>
                <w:sz w:val="20"/>
              </w:rPr>
            </w:pPr>
          </w:p>
        </w:tc>
      </w:tr>
      <w:tr w:rsidR="00CE2A34" w:rsidRPr="000B3E90" w14:paraId="3770BBE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94D3CED"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tcPr>
          <w:p w14:paraId="032724C5" w14:textId="136E18ED" w:rsidR="00CE2A34" w:rsidRPr="000B3E90" w:rsidRDefault="00CE2A34" w:rsidP="00440BC1">
            <w:pPr>
              <w:spacing w:before="60" w:after="60" w:line="240" w:lineRule="atLeast"/>
              <w:jc w:val="left"/>
              <w:rPr>
                <w:sz w:val="20"/>
                <w:lang w:val="en-US"/>
              </w:rPr>
            </w:pPr>
            <w:r w:rsidRPr="000B3E90">
              <w:rPr>
                <w:color w:val="000000"/>
                <w:sz w:val="20"/>
                <w:lang w:val="uk-UA"/>
              </w:rPr>
              <w:t xml:space="preserve"> </w:t>
            </w:r>
            <w:r w:rsidRPr="000B3E90">
              <w:rPr>
                <w:b/>
                <w:bCs/>
                <w:color w:val="000000"/>
                <w:sz w:val="20"/>
                <w:lang w:val="en-US"/>
              </w:rPr>
              <w:t xml:space="preserve">Section 3. Ventilation </w:t>
            </w:r>
          </w:p>
        </w:tc>
        <w:tc>
          <w:tcPr>
            <w:tcW w:w="850" w:type="dxa"/>
            <w:tcBorders>
              <w:top w:val="single" w:sz="6" w:space="0" w:color="auto"/>
              <w:left w:val="single" w:sz="6" w:space="0" w:color="auto"/>
              <w:bottom w:val="single" w:sz="6" w:space="0" w:color="auto"/>
              <w:right w:val="single" w:sz="6" w:space="0" w:color="auto"/>
            </w:tcBorders>
            <w:vAlign w:val="center"/>
          </w:tcPr>
          <w:p w14:paraId="0FBA56C9" w14:textId="74F8A216"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AA01FDB" w14:textId="016F0D9F"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BF3064C"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545879F" w14:textId="77777777" w:rsidR="00CE2A34" w:rsidRPr="000B3E90" w:rsidRDefault="00CE2A34" w:rsidP="00CE2A34">
            <w:pPr>
              <w:spacing w:before="60" w:after="60" w:line="240" w:lineRule="atLeast"/>
              <w:jc w:val="center"/>
              <w:rPr>
                <w:sz w:val="20"/>
              </w:rPr>
            </w:pPr>
          </w:p>
        </w:tc>
      </w:tr>
      <w:tr w:rsidR="00CE2A34" w:rsidRPr="000B3E90" w14:paraId="1379682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AE537EC"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69F62FA" w14:textId="03489AFA" w:rsidR="00CE2A34" w:rsidRPr="000B3E90" w:rsidRDefault="00CE2A34" w:rsidP="00440BC1">
            <w:pPr>
              <w:spacing w:before="60" w:after="60" w:line="240" w:lineRule="atLeast"/>
              <w:jc w:val="left"/>
              <w:rPr>
                <w:sz w:val="20"/>
                <w:lang w:val="en-US"/>
              </w:rPr>
            </w:pPr>
            <w:r w:rsidRPr="000B3E90">
              <w:rPr>
                <w:color w:val="000000"/>
                <w:sz w:val="20"/>
                <w:lang w:val="en-US"/>
              </w:rPr>
              <w:t xml:space="preserve">Installing window tools (window flush valves) - see section OB                                                                    </w:t>
            </w:r>
          </w:p>
        </w:tc>
        <w:tc>
          <w:tcPr>
            <w:tcW w:w="850" w:type="dxa"/>
            <w:tcBorders>
              <w:top w:val="single" w:sz="6" w:space="0" w:color="auto"/>
              <w:left w:val="single" w:sz="6" w:space="0" w:color="auto"/>
              <w:bottom w:val="single" w:sz="6" w:space="0" w:color="auto"/>
              <w:right w:val="single" w:sz="6" w:space="0" w:color="auto"/>
            </w:tcBorders>
            <w:vAlign w:val="center"/>
          </w:tcPr>
          <w:p w14:paraId="6BA4EF9A" w14:textId="2A5A84FC" w:rsidR="00CE2A34" w:rsidRPr="000B3E90" w:rsidRDefault="00CE2A34" w:rsidP="00CE2A34">
            <w:pPr>
              <w:spacing w:before="60" w:after="60" w:line="240" w:lineRule="atLeast"/>
              <w:jc w:val="center"/>
              <w:rPr>
                <w:sz w:val="20"/>
              </w:rPr>
            </w:pPr>
            <w:r w:rsidRPr="000B3E90">
              <w:rPr>
                <w:color w:val="000000"/>
                <w:sz w:val="20"/>
                <w:lang w:val="en-US"/>
              </w:rPr>
              <w:t>100  units</w:t>
            </w:r>
          </w:p>
        </w:tc>
        <w:tc>
          <w:tcPr>
            <w:tcW w:w="851" w:type="dxa"/>
            <w:tcBorders>
              <w:top w:val="single" w:sz="6" w:space="0" w:color="auto"/>
              <w:left w:val="single" w:sz="6" w:space="0" w:color="auto"/>
              <w:bottom w:val="single" w:sz="6" w:space="0" w:color="auto"/>
              <w:right w:val="single" w:sz="6" w:space="0" w:color="auto"/>
            </w:tcBorders>
            <w:vAlign w:val="center"/>
          </w:tcPr>
          <w:p w14:paraId="3188DE88" w14:textId="1EC11A91" w:rsidR="00CE2A34" w:rsidRPr="000B3E90" w:rsidRDefault="00CE2A34" w:rsidP="00CE2A34">
            <w:pPr>
              <w:spacing w:before="60" w:after="60" w:line="240" w:lineRule="atLeast"/>
              <w:jc w:val="center"/>
              <w:rPr>
                <w:sz w:val="20"/>
              </w:rPr>
            </w:pPr>
            <w:r w:rsidRPr="000B3E90">
              <w:rPr>
                <w:color w:val="000000"/>
                <w:sz w:val="20"/>
                <w:lang w:val="en-US"/>
              </w:rPr>
              <w:t>2,7</w:t>
            </w:r>
          </w:p>
        </w:tc>
        <w:tc>
          <w:tcPr>
            <w:tcW w:w="1134" w:type="dxa"/>
            <w:tcBorders>
              <w:top w:val="single" w:sz="6" w:space="0" w:color="auto"/>
              <w:left w:val="single" w:sz="6" w:space="0" w:color="auto"/>
              <w:bottom w:val="single" w:sz="6" w:space="0" w:color="auto"/>
              <w:right w:val="single" w:sz="6" w:space="0" w:color="auto"/>
            </w:tcBorders>
          </w:tcPr>
          <w:p w14:paraId="6ACDDD59"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6B18648" w14:textId="77777777" w:rsidR="00CE2A34" w:rsidRPr="000B3E90" w:rsidRDefault="00CE2A34" w:rsidP="00CE2A34">
            <w:pPr>
              <w:spacing w:before="60" w:after="60" w:line="240" w:lineRule="atLeast"/>
              <w:jc w:val="center"/>
              <w:rPr>
                <w:sz w:val="20"/>
              </w:rPr>
            </w:pPr>
          </w:p>
        </w:tc>
      </w:tr>
      <w:tr w:rsidR="00CE2A34" w:rsidRPr="000B3E90" w14:paraId="7EE649B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39E4F1B"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5B4D8098" w14:textId="7A7ABFAC" w:rsidR="00CE2A34" w:rsidRPr="000B3E90" w:rsidRDefault="00CE2A34" w:rsidP="00440BC1">
            <w:pPr>
              <w:spacing w:before="60" w:after="60" w:line="240" w:lineRule="atLeast"/>
              <w:jc w:val="left"/>
              <w:rPr>
                <w:sz w:val="20"/>
              </w:rPr>
            </w:pPr>
            <w:r w:rsidRPr="000B3E90">
              <w:rPr>
                <w:b/>
                <w:bCs/>
                <w:color w:val="000000"/>
                <w:sz w:val="20"/>
              </w:rPr>
              <w:t>For power supply, IHS automatization</w:t>
            </w:r>
          </w:p>
        </w:tc>
        <w:tc>
          <w:tcPr>
            <w:tcW w:w="850" w:type="dxa"/>
            <w:tcBorders>
              <w:top w:val="single" w:sz="6" w:space="0" w:color="auto"/>
              <w:left w:val="single" w:sz="6" w:space="0" w:color="auto"/>
              <w:bottom w:val="single" w:sz="6" w:space="0" w:color="auto"/>
              <w:right w:val="single" w:sz="6" w:space="0" w:color="auto"/>
            </w:tcBorders>
            <w:vAlign w:val="center"/>
          </w:tcPr>
          <w:p w14:paraId="474B337D" w14:textId="3C17610E"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B032E4F" w14:textId="67F31BEB"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341455C1"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B2AAAC7" w14:textId="77777777" w:rsidR="00CE2A34" w:rsidRPr="000B3E90" w:rsidRDefault="00CE2A34" w:rsidP="00CE2A34">
            <w:pPr>
              <w:spacing w:before="60" w:after="60" w:line="240" w:lineRule="atLeast"/>
              <w:jc w:val="center"/>
              <w:rPr>
                <w:sz w:val="20"/>
              </w:rPr>
            </w:pPr>
          </w:p>
        </w:tc>
      </w:tr>
      <w:tr w:rsidR="00CE2A34" w:rsidRPr="000B3E90" w14:paraId="5057D57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3A6DEE0"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tcPr>
          <w:p w14:paraId="13C118B6" w14:textId="6FA56E05" w:rsidR="00CE2A34" w:rsidRPr="000B3E90" w:rsidRDefault="00CE2A34" w:rsidP="00440BC1">
            <w:pPr>
              <w:spacing w:before="60" w:after="60" w:line="240" w:lineRule="atLeast"/>
              <w:jc w:val="left"/>
              <w:rPr>
                <w:sz w:val="20"/>
                <w:lang w:val="en-US"/>
              </w:rPr>
            </w:pPr>
            <w:r w:rsidRPr="000B3E90">
              <w:rPr>
                <w:b/>
                <w:bCs/>
                <w:color w:val="000000"/>
                <w:sz w:val="20"/>
                <w:lang w:val="en-US"/>
              </w:rPr>
              <w:t>Kindergarten building</w:t>
            </w:r>
          </w:p>
        </w:tc>
        <w:tc>
          <w:tcPr>
            <w:tcW w:w="850" w:type="dxa"/>
            <w:tcBorders>
              <w:top w:val="single" w:sz="6" w:space="0" w:color="auto"/>
              <w:left w:val="single" w:sz="6" w:space="0" w:color="auto"/>
              <w:bottom w:val="single" w:sz="6" w:space="0" w:color="auto"/>
              <w:right w:val="single" w:sz="6" w:space="0" w:color="auto"/>
            </w:tcBorders>
            <w:vAlign w:val="center"/>
          </w:tcPr>
          <w:p w14:paraId="71DDAFB8" w14:textId="071DAD3E"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0AB091F" w14:textId="188BEA69"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1C89DE07"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0177E5E" w14:textId="77777777" w:rsidR="00CE2A34" w:rsidRPr="000B3E90" w:rsidRDefault="00CE2A34" w:rsidP="00CE2A34">
            <w:pPr>
              <w:spacing w:before="60" w:after="60" w:line="240" w:lineRule="atLeast"/>
              <w:jc w:val="center"/>
              <w:rPr>
                <w:sz w:val="20"/>
              </w:rPr>
            </w:pPr>
          </w:p>
        </w:tc>
      </w:tr>
      <w:tr w:rsidR="00CE2A34" w:rsidRPr="000B3E90" w14:paraId="2697A20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4A4C657"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tcPr>
          <w:p w14:paraId="5059D378" w14:textId="0A0F16F7" w:rsidR="00CE2A34" w:rsidRPr="000B3E90" w:rsidRDefault="00CE2A34" w:rsidP="00440BC1">
            <w:pPr>
              <w:spacing w:before="60" w:after="60" w:line="240" w:lineRule="atLeast"/>
              <w:jc w:val="left"/>
              <w:rPr>
                <w:sz w:val="20"/>
              </w:rPr>
            </w:pPr>
            <w:r w:rsidRPr="000B3E90">
              <w:rPr>
                <w:b/>
                <w:bCs/>
                <w:color w:val="000000"/>
                <w:sz w:val="20"/>
                <w:lang w:val="en-US"/>
              </w:rPr>
              <w:t xml:space="preserve">Section 1. </w:t>
            </w:r>
            <w:r w:rsidRPr="000B3E90">
              <w:rPr>
                <w:b/>
                <w:bCs/>
                <w:color w:val="000000"/>
                <w:sz w:val="20"/>
              </w:rPr>
              <w:t xml:space="preserve"> IHS</w:t>
            </w:r>
          </w:p>
        </w:tc>
        <w:tc>
          <w:tcPr>
            <w:tcW w:w="850" w:type="dxa"/>
            <w:tcBorders>
              <w:top w:val="single" w:sz="6" w:space="0" w:color="auto"/>
              <w:left w:val="single" w:sz="6" w:space="0" w:color="auto"/>
              <w:bottom w:val="single" w:sz="6" w:space="0" w:color="auto"/>
              <w:right w:val="single" w:sz="6" w:space="0" w:color="auto"/>
            </w:tcBorders>
            <w:vAlign w:val="center"/>
          </w:tcPr>
          <w:p w14:paraId="21127099" w14:textId="1C15931F"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B76546E" w14:textId="02B9BA46"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591D84D"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723E1BC" w14:textId="77777777" w:rsidR="00CE2A34" w:rsidRPr="000B3E90" w:rsidRDefault="00CE2A34" w:rsidP="00CE2A34">
            <w:pPr>
              <w:spacing w:before="60" w:after="60" w:line="240" w:lineRule="atLeast"/>
              <w:jc w:val="center"/>
              <w:rPr>
                <w:sz w:val="20"/>
              </w:rPr>
            </w:pPr>
          </w:p>
        </w:tc>
      </w:tr>
      <w:tr w:rsidR="00CE2A34" w:rsidRPr="000B3E90" w14:paraId="5B53B60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22F608D"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E97C6AF" w14:textId="33AED215" w:rsidR="00CE2A34" w:rsidRPr="000B3E90" w:rsidRDefault="00CE2A34" w:rsidP="00440BC1">
            <w:pPr>
              <w:spacing w:before="60" w:after="60" w:line="240" w:lineRule="atLeast"/>
              <w:jc w:val="left"/>
              <w:rPr>
                <w:sz w:val="20"/>
                <w:lang w:val="en-US"/>
              </w:rPr>
            </w:pPr>
            <w:r w:rsidRPr="000B3E90">
              <w:rPr>
                <w:color w:val="000000"/>
                <w:sz w:val="20"/>
              </w:rPr>
              <w:t>Shield</w:t>
            </w:r>
            <w:r w:rsidRPr="000B3E90">
              <w:rPr>
                <w:color w:val="000000"/>
                <w:sz w:val="20"/>
                <w:lang w:val="uk-UA"/>
              </w:rPr>
              <w:t xml:space="preserve"> installed </w:t>
            </w:r>
            <w:r w:rsidRPr="000B3E90">
              <w:rPr>
                <w:color w:val="000000"/>
                <w:sz w:val="20"/>
              </w:rPr>
              <w:t>using wall</w:t>
            </w:r>
            <w:r w:rsidRPr="000B3E90">
              <w:rPr>
                <w:color w:val="000000"/>
                <w:sz w:val="20"/>
                <w:lang w:val="uk-UA"/>
              </w:rPr>
              <w:t xml:space="preserve"> dowel</w:t>
            </w:r>
            <w:r w:rsidRPr="000B3E90">
              <w:rPr>
                <w:color w:val="000000"/>
                <w:sz w:val="20"/>
              </w:rPr>
              <w:t>s</w:t>
            </w:r>
            <w:r w:rsidRPr="000B3E90">
              <w:rPr>
                <w:color w:val="000000"/>
                <w:sz w:val="20"/>
                <w:lang w:val="uk-UA"/>
              </w:rPr>
              <w:t xml:space="preserve"> in the niche, the weight up to 6 kg</w:t>
            </w:r>
          </w:p>
        </w:tc>
        <w:tc>
          <w:tcPr>
            <w:tcW w:w="850" w:type="dxa"/>
            <w:tcBorders>
              <w:top w:val="single" w:sz="6" w:space="0" w:color="auto"/>
              <w:left w:val="single" w:sz="6" w:space="0" w:color="auto"/>
              <w:bottom w:val="single" w:sz="6" w:space="0" w:color="auto"/>
              <w:right w:val="single" w:sz="6" w:space="0" w:color="auto"/>
            </w:tcBorders>
            <w:vAlign w:val="center"/>
          </w:tcPr>
          <w:p w14:paraId="6FADE9A9" w14:textId="7401353D" w:rsidR="00CE2A34" w:rsidRPr="000B3E90" w:rsidRDefault="00CE2A34" w:rsidP="00CE2A34">
            <w:pPr>
              <w:spacing w:before="60" w:after="60" w:line="240" w:lineRule="atLeast"/>
              <w:jc w:val="center"/>
              <w:rPr>
                <w:sz w:val="20"/>
              </w:rPr>
            </w:pPr>
            <w:r w:rsidRPr="000B3E90">
              <w:rPr>
                <w:color w:val="000000"/>
                <w:sz w:val="20"/>
                <w:lang w:val="en-US"/>
              </w:rPr>
              <w:t>units</w:t>
            </w:r>
          </w:p>
        </w:tc>
        <w:tc>
          <w:tcPr>
            <w:tcW w:w="851" w:type="dxa"/>
            <w:tcBorders>
              <w:top w:val="single" w:sz="6" w:space="0" w:color="auto"/>
              <w:left w:val="single" w:sz="6" w:space="0" w:color="auto"/>
              <w:bottom w:val="single" w:sz="6" w:space="0" w:color="auto"/>
              <w:right w:val="single" w:sz="6" w:space="0" w:color="auto"/>
            </w:tcBorders>
            <w:vAlign w:val="center"/>
          </w:tcPr>
          <w:p w14:paraId="7DE9DA2C" w14:textId="708D948B" w:rsidR="00CE2A34" w:rsidRPr="000B3E90" w:rsidRDefault="00CE2A34" w:rsidP="00CE2A34">
            <w:pPr>
              <w:spacing w:before="60" w:after="60" w:line="240" w:lineRule="atLeast"/>
              <w:jc w:val="center"/>
              <w:rPr>
                <w:sz w:val="20"/>
              </w:rPr>
            </w:pPr>
            <w:r w:rsidRPr="000B3E90">
              <w:rPr>
                <w:color w:val="000000"/>
                <w:sz w:val="20"/>
                <w:lang w:val="en-US"/>
              </w:rPr>
              <w:t>1</w:t>
            </w:r>
          </w:p>
        </w:tc>
        <w:tc>
          <w:tcPr>
            <w:tcW w:w="1134" w:type="dxa"/>
            <w:tcBorders>
              <w:top w:val="single" w:sz="6" w:space="0" w:color="auto"/>
              <w:left w:val="single" w:sz="6" w:space="0" w:color="auto"/>
              <w:bottom w:val="single" w:sz="6" w:space="0" w:color="auto"/>
              <w:right w:val="single" w:sz="6" w:space="0" w:color="auto"/>
            </w:tcBorders>
          </w:tcPr>
          <w:p w14:paraId="0F63CBD7"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28FA258" w14:textId="77777777" w:rsidR="00CE2A34" w:rsidRPr="000B3E90" w:rsidRDefault="00CE2A34" w:rsidP="00CE2A34">
            <w:pPr>
              <w:spacing w:before="60" w:after="60" w:line="240" w:lineRule="atLeast"/>
              <w:jc w:val="center"/>
              <w:rPr>
                <w:sz w:val="20"/>
              </w:rPr>
            </w:pPr>
          </w:p>
        </w:tc>
      </w:tr>
      <w:tr w:rsidR="00CE2A34" w:rsidRPr="000B3E90" w14:paraId="75D742A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57AFCE4"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4A449935" w14:textId="5A051071" w:rsidR="00CE2A34" w:rsidRPr="000B3E90" w:rsidRDefault="00CE2A34" w:rsidP="00440BC1">
            <w:pPr>
              <w:spacing w:before="60" w:after="60" w:line="240" w:lineRule="atLeast"/>
              <w:jc w:val="left"/>
              <w:rPr>
                <w:sz w:val="20"/>
                <w:lang w:val="en-US"/>
              </w:rPr>
            </w:pPr>
            <w:r w:rsidRPr="000B3E90">
              <w:rPr>
                <w:b/>
                <w:bCs/>
                <w:color w:val="000000"/>
                <w:sz w:val="20"/>
                <w:lang w:val="uk-UA"/>
              </w:rPr>
              <w:t>Installation of the devices in the shield</w:t>
            </w:r>
          </w:p>
        </w:tc>
        <w:tc>
          <w:tcPr>
            <w:tcW w:w="850" w:type="dxa"/>
            <w:tcBorders>
              <w:top w:val="single" w:sz="6" w:space="0" w:color="auto"/>
              <w:left w:val="single" w:sz="6" w:space="0" w:color="auto"/>
              <w:bottom w:val="single" w:sz="6" w:space="0" w:color="auto"/>
              <w:right w:val="single" w:sz="6" w:space="0" w:color="auto"/>
            </w:tcBorders>
            <w:vAlign w:val="center"/>
          </w:tcPr>
          <w:p w14:paraId="44B6730D" w14:textId="536103EA"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66889AC" w14:textId="4BE0181A"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13765E0F"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F031F5F" w14:textId="77777777" w:rsidR="00CE2A34" w:rsidRPr="000B3E90" w:rsidRDefault="00CE2A34" w:rsidP="00CE2A34">
            <w:pPr>
              <w:spacing w:before="60" w:after="60" w:line="240" w:lineRule="atLeast"/>
              <w:jc w:val="center"/>
              <w:rPr>
                <w:sz w:val="20"/>
              </w:rPr>
            </w:pPr>
          </w:p>
        </w:tc>
      </w:tr>
      <w:tr w:rsidR="00CE2A34" w:rsidRPr="000B3E90" w14:paraId="0105DF0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E24AA8D" w14:textId="064C28A5"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3FAFD1BE" w14:textId="4C91EE07" w:rsidR="00CE2A34" w:rsidRPr="000B3E90" w:rsidRDefault="00CE2A34" w:rsidP="00440BC1">
            <w:pPr>
              <w:spacing w:before="60" w:after="60" w:line="240" w:lineRule="atLeast"/>
              <w:jc w:val="left"/>
              <w:rPr>
                <w:sz w:val="20"/>
                <w:lang w:val="en-US"/>
              </w:rPr>
            </w:pPr>
            <w:r w:rsidRPr="000B3E90">
              <w:rPr>
                <w:color w:val="000000"/>
                <w:sz w:val="20"/>
              </w:rPr>
              <w:t>Installing</w:t>
            </w:r>
            <w:r w:rsidRPr="000B3E90">
              <w:rPr>
                <w:color w:val="000000"/>
                <w:sz w:val="20"/>
                <w:lang w:val="uk-UA"/>
              </w:rPr>
              <w:t xml:space="preserve"> of switches and </w:t>
            </w:r>
            <w:r w:rsidRPr="000B3E90">
              <w:rPr>
                <w:color w:val="000000"/>
                <w:sz w:val="20"/>
              </w:rPr>
              <w:t xml:space="preserve">interchanges </w:t>
            </w:r>
            <w:r w:rsidRPr="000B3E90">
              <w:rPr>
                <w:color w:val="000000"/>
                <w:sz w:val="20"/>
                <w:lang w:val="uk-UA"/>
              </w:rPr>
              <w:t xml:space="preserve">for </w:t>
            </w:r>
            <w:r w:rsidRPr="000B3E90">
              <w:rPr>
                <w:color w:val="000000"/>
                <w:sz w:val="20"/>
              </w:rPr>
              <w:t>volltage</w:t>
            </w:r>
            <w:r w:rsidRPr="000B3E90">
              <w:rPr>
                <w:color w:val="000000"/>
                <w:sz w:val="20"/>
                <w:lang w:val="uk-UA"/>
              </w:rPr>
              <w:t xml:space="preserve"> up to 25 A</w:t>
            </w:r>
            <w:r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70E3CCA" w14:textId="39A4DC2D" w:rsidR="00CE2A34" w:rsidRPr="000B3E90" w:rsidRDefault="00CE2A34" w:rsidP="00CE2A34">
            <w:pPr>
              <w:spacing w:before="60" w:after="60" w:line="240" w:lineRule="atLeast"/>
              <w:jc w:val="center"/>
              <w:rPr>
                <w:sz w:val="20"/>
              </w:rPr>
            </w:pPr>
            <w:r w:rsidRPr="000B3E90">
              <w:rPr>
                <w:color w:val="000000"/>
                <w:sz w:val="20"/>
                <w:lang w:val="en-US"/>
              </w:rPr>
              <w:t>100 units</w:t>
            </w:r>
          </w:p>
        </w:tc>
        <w:tc>
          <w:tcPr>
            <w:tcW w:w="851" w:type="dxa"/>
            <w:tcBorders>
              <w:top w:val="single" w:sz="6" w:space="0" w:color="auto"/>
              <w:left w:val="single" w:sz="6" w:space="0" w:color="auto"/>
              <w:bottom w:val="single" w:sz="6" w:space="0" w:color="auto"/>
              <w:right w:val="single" w:sz="6" w:space="0" w:color="auto"/>
            </w:tcBorders>
            <w:vAlign w:val="center"/>
          </w:tcPr>
          <w:p w14:paraId="583EF842" w14:textId="499C14B7" w:rsidR="00CE2A34" w:rsidRPr="000B3E90" w:rsidRDefault="00CE2A34" w:rsidP="00CE2A34">
            <w:pPr>
              <w:spacing w:before="60" w:after="60" w:line="240" w:lineRule="atLeast"/>
              <w:jc w:val="center"/>
              <w:rPr>
                <w:sz w:val="20"/>
              </w:rPr>
            </w:pPr>
            <w:r w:rsidRPr="000B3E90">
              <w:rPr>
                <w:color w:val="000000"/>
                <w:sz w:val="20"/>
                <w:lang w:val="en-US"/>
              </w:rPr>
              <w:t>0,04</w:t>
            </w:r>
          </w:p>
        </w:tc>
        <w:tc>
          <w:tcPr>
            <w:tcW w:w="1134" w:type="dxa"/>
            <w:tcBorders>
              <w:top w:val="single" w:sz="6" w:space="0" w:color="auto"/>
              <w:left w:val="single" w:sz="6" w:space="0" w:color="auto"/>
              <w:bottom w:val="single" w:sz="6" w:space="0" w:color="auto"/>
              <w:right w:val="single" w:sz="6" w:space="0" w:color="auto"/>
            </w:tcBorders>
          </w:tcPr>
          <w:p w14:paraId="02C6E4E1"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3474A9B" w14:textId="77777777" w:rsidR="00CE2A34" w:rsidRPr="000B3E90" w:rsidRDefault="00CE2A34" w:rsidP="00CE2A34">
            <w:pPr>
              <w:spacing w:before="60" w:after="60" w:line="240" w:lineRule="atLeast"/>
              <w:jc w:val="center"/>
              <w:rPr>
                <w:sz w:val="20"/>
              </w:rPr>
            </w:pPr>
          </w:p>
        </w:tc>
      </w:tr>
      <w:tr w:rsidR="00CE2A34" w:rsidRPr="000B3E90" w14:paraId="420759F1"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948C071"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570B86CB" w14:textId="58E3438D" w:rsidR="00CE2A34" w:rsidRPr="000B3E90" w:rsidRDefault="00CE2A34" w:rsidP="00440BC1">
            <w:pPr>
              <w:spacing w:before="60" w:after="60" w:line="240" w:lineRule="atLeast"/>
              <w:jc w:val="left"/>
              <w:rPr>
                <w:sz w:val="20"/>
                <w:lang w:val="en-US"/>
              </w:rPr>
            </w:pPr>
            <w:r w:rsidRPr="000B3E90">
              <w:rPr>
                <w:b/>
                <w:bCs/>
                <w:color w:val="000000"/>
                <w:sz w:val="20"/>
                <w:lang w:val="en-US"/>
              </w:rPr>
              <w:t>Installation in IDP</w:t>
            </w:r>
          </w:p>
        </w:tc>
        <w:tc>
          <w:tcPr>
            <w:tcW w:w="850" w:type="dxa"/>
            <w:tcBorders>
              <w:top w:val="single" w:sz="6" w:space="0" w:color="auto"/>
              <w:left w:val="single" w:sz="6" w:space="0" w:color="auto"/>
              <w:bottom w:val="single" w:sz="6" w:space="0" w:color="auto"/>
              <w:right w:val="single" w:sz="6" w:space="0" w:color="auto"/>
            </w:tcBorders>
            <w:vAlign w:val="center"/>
          </w:tcPr>
          <w:p w14:paraId="703EF395" w14:textId="4DDE30C2"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A13932A" w14:textId="60017364"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1C018BCD"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025CED46" w14:textId="77777777" w:rsidR="00CE2A34" w:rsidRPr="000B3E90" w:rsidRDefault="00CE2A34" w:rsidP="00CE2A34">
            <w:pPr>
              <w:spacing w:before="60" w:after="60" w:line="240" w:lineRule="atLeast"/>
              <w:jc w:val="center"/>
              <w:rPr>
                <w:sz w:val="20"/>
              </w:rPr>
            </w:pPr>
          </w:p>
        </w:tc>
      </w:tr>
      <w:tr w:rsidR="00CE2A34" w:rsidRPr="000B3E90" w14:paraId="32149F69"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F123F48"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vAlign w:val="center"/>
          </w:tcPr>
          <w:p w14:paraId="6A1277A2" w14:textId="721B0C45" w:rsidR="00CE2A34" w:rsidRPr="000B3E90" w:rsidRDefault="00CE2A34" w:rsidP="00440BC1">
            <w:pPr>
              <w:spacing w:before="60" w:after="60" w:line="240" w:lineRule="atLeast"/>
              <w:jc w:val="left"/>
              <w:rPr>
                <w:sz w:val="20"/>
              </w:rPr>
            </w:pPr>
            <w:r w:rsidRPr="000B3E90">
              <w:rPr>
                <w:b/>
                <w:bCs/>
                <w:color w:val="000000"/>
                <w:sz w:val="20"/>
                <w:lang w:val="uk-UA"/>
              </w:rPr>
              <w:t>Installation of the devices in the shield</w:t>
            </w:r>
          </w:p>
        </w:tc>
        <w:tc>
          <w:tcPr>
            <w:tcW w:w="850" w:type="dxa"/>
            <w:tcBorders>
              <w:top w:val="single" w:sz="6" w:space="0" w:color="auto"/>
              <w:left w:val="single" w:sz="6" w:space="0" w:color="auto"/>
              <w:bottom w:val="single" w:sz="6" w:space="0" w:color="auto"/>
              <w:right w:val="single" w:sz="6" w:space="0" w:color="auto"/>
            </w:tcBorders>
            <w:vAlign w:val="center"/>
          </w:tcPr>
          <w:p w14:paraId="618470D2" w14:textId="20E6CFA3"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0E90281" w14:textId="51B8617A"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7611DD03"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658A73D" w14:textId="77777777" w:rsidR="00CE2A34" w:rsidRPr="000B3E90" w:rsidRDefault="00CE2A34" w:rsidP="00CE2A34">
            <w:pPr>
              <w:spacing w:before="60" w:after="60" w:line="240" w:lineRule="atLeast"/>
              <w:jc w:val="center"/>
              <w:rPr>
                <w:sz w:val="20"/>
              </w:rPr>
            </w:pPr>
          </w:p>
        </w:tc>
      </w:tr>
      <w:tr w:rsidR="00CE2A34" w:rsidRPr="000B3E90" w14:paraId="4DF29440"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C344739"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C9D4BDE" w14:textId="01BF071B" w:rsidR="00CE2A34" w:rsidRPr="000B3E90" w:rsidRDefault="00CE2A34" w:rsidP="00440BC1">
            <w:pPr>
              <w:spacing w:before="60" w:after="60" w:line="240" w:lineRule="atLeast"/>
              <w:jc w:val="left"/>
              <w:rPr>
                <w:sz w:val="20"/>
                <w:lang w:val="en-US"/>
              </w:rPr>
            </w:pPr>
            <w:r w:rsidRPr="000B3E90">
              <w:rPr>
                <w:color w:val="000000"/>
                <w:sz w:val="20"/>
              </w:rPr>
              <w:t>Installing</w:t>
            </w:r>
            <w:r w:rsidRPr="000B3E90">
              <w:rPr>
                <w:color w:val="000000"/>
                <w:sz w:val="20"/>
                <w:lang w:val="uk-UA"/>
              </w:rPr>
              <w:t xml:space="preserve"> of switches and </w:t>
            </w:r>
            <w:r w:rsidRPr="000B3E90">
              <w:rPr>
                <w:color w:val="000000"/>
                <w:sz w:val="20"/>
              </w:rPr>
              <w:t xml:space="preserve">interchanges </w:t>
            </w:r>
            <w:r w:rsidRPr="000B3E90">
              <w:rPr>
                <w:color w:val="000000"/>
                <w:sz w:val="20"/>
                <w:lang w:val="uk-UA"/>
              </w:rPr>
              <w:t xml:space="preserve">for </w:t>
            </w:r>
            <w:r w:rsidRPr="000B3E90">
              <w:rPr>
                <w:color w:val="000000"/>
                <w:sz w:val="20"/>
              </w:rPr>
              <w:t>volltage</w:t>
            </w:r>
            <w:r w:rsidRPr="000B3E90">
              <w:rPr>
                <w:color w:val="000000"/>
                <w:sz w:val="20"/>
                <w:lang w:val="uk-UA"/>
              </w:rPr>
              <w:t xml:space="preserve"> </w:t>
            </w:r>
            <w:r w:rsidRPr="000B3E90">
              <w:rPr>
                <w:color w:val="000000"/>
                <w:sz w:val="20"/>
              </w:rPr>
              <w:t xml:space="preserve">over 25 A </w:t>
            </w:r>
            <w:r w:rsidRPr="000B3E90">
              <w:rPr>
                <w:color w:val="000000"/>
                <w:sz w:val="20"/>
                <w:lang w:val="uk-UA"/>
              </w:rPr>
              <w:t>up to 100 A</w:t>
            </w:r>
            <w:r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9746EA6" w14:textId="343359EB" w:rsidR="00CE2A34" w:rsidRPr="000B3E90" w:rsidRDefault="00CE2A34" w:rsidP="00CE2A34">
            <w:pPr>
              <w:spacing w:before="60" w:after="60" w:line="240" w:lineRule="atLeast"/>
              <w:jc w:val="center"/>
              <w:rPr>
                <w:sz w:val="20"/>
              </w:rPr>
            </w:pPr>
            <w:r w:rsidRPr="000B3E90">
              <w:rPr>
                <w:color w:val="000000"/>
                <w:sz w:val="20"/>
                <w:lang w:val="en-US"/>
              </w:rPr>
              <w:t>100 units</w:t>
            </w:r>
          </w:p>
        </w:tc>
        <w:tc>
          <w:tcPr>
            <w:tcW w:w="851" w:type="dxa"/>
            <w:tcBorders>
              <w:top w:val="single" w:sz="6" w:space="0" w:color="auto"/>
              <w:left w:val="single" w:sz="6" w:space="0" w:color="auto"/>
              <w:bottom w:val="single" w:sz="6" w:space="0" w:color="auto"/>
              <w:right w:val="single" w:sz="6" w:space="0" w:color="auto"/>
            </w:tcBorders>
            <w:vAlign w:val="center"/>
          </w:tcPr>
          <w:p w14:paraId="22C59878" w14:textId="68B220F3" w:rsidR="00CE2A34" w:rsidRPr="000B3E90" w:rsidRDefault="00CE2A34" w:rsidP="00CE2A34">
            <w:pPr>
              <w:spacing w:before="60" w:after="60" w:line="240" w:lineRule="atLeast"/>
              <w:jc w:val="center"/>
              <w:rPr>
                <w:sz w:val="20"/>
              </w:rPr>
            </w:pPr>
            <w:r w:rsidRPr="000B3E90">
              <w:rPr>
                <w:color w:val="000000"/>
                <w:sz w:val="20"/>
                <w:lang w:val="en-US"/>
              </w:rPr>
              <w:t>0,01</w:t>
            </w:r>
          </w:p>
        </w:tc>
        <w:tc>
          <w:tcPr>
            <w:tcW w:w="1134" w:type="dxa"/>
            <w:tcBorders>
              <w:top w:val="single" w:sz="6" w:space="0" w:color="auto"/>
              <w:left w:val="single" w:sz="6" w:space="0" w:color="auto"/>
              <w:bottom w:val="single" w:sz="6" w:space="0" w:color="auto"/>
              <w:right w:val="single" w:sz="6" w:space="0" w:color="auto"/>
            </w:tcBorders>
          </w:tcPr>
          <w:p w14:paraId="1176F5FC"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BC7757A" w14:textId="77777777" w:rsidR="00CE2A34" w:rsidRPr="000B3E90" w:rsidRDefault="00CE2A34" w:rsidP="00CE2A34">
            <w:pPr>
              <w:spacing w:before="60" w:after="60" w:line="240" w:lineRule="atLeast"/>
              <w:jc w:val="center"/>
              <w:rPr>
                <w:sz w:val="20"/>
              </w:rPr>
            </w:pPr>
          </w:p>
        </w:tc>
      </w:tr>
      <w:tr w:rsidR="00CE2A34" w:rsidRPr="000B3E90" w14:paraId="7C0FCA02"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E2E274D"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BA69CD2" w14:textId="70B5E414" w:rsidR="00CE2A34" w:rsidRPr="000B3E90" w:rsidRDefault="00CE2A34" w:rsidP="00440BC1">
            <w:pPr>
              <w:spacing w:before="60" w:after="60" w:line="240" w:lineRule="atLeast"/>
              <w:jc w:val="left"/>
              <w:rPr>
                <w:sz w:val="20"/>
                <w:lang w:val="en-US"/>
              </w:rPr>
            </w:pPr>
            <w:r w:rsidRPr="000B3E90">
              <w:rPr>
                <w:color w:val="000000"/>
                <w:sz w:val="20"/>
                <w:lang w:val="uk-UA"/>
              </w:rPr>
              <w:t xml:space="preserve">Installation of transformers </w:t>
            </w:r>
            <w:r w:rsidRPr="000B3E90">
              <w:rPr>
                <w:color w:val="000000"/>
                <w:sz w:val="20"/>
              </w:rPr>
              <w:t xml:space="preserve">with </w:t>
            </w:r>
            <w:r w:rsidRPr="000B3E90">
              <w:rPr>
                <w:color w:val="000000"/>
                <w:sz w:val="20"/>
                <w:lang w:val="uk-UA"/>
              </w:rPr>
              <w:t>lowering capacity up to 0,25 kV.A</w:t>
            </w:r>
            <w:r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1DB1B33" w14:textId="39DC27E3" w:rsidR="00CE2A34" w:rsidRPr="000B3E90" w:rsidRDefault="00CE2A34" w:rsidP="00CE2A34">
            <w:pPr>
              <w:spacing w:before="60" w:after="60" w:line="240" w:lineRule="atLeast"/>
              <w:jc w:val="center"/>
              <w:rPr>
                <w:sz w:val="20"/>
              </w:rPr>
            </w:pPr>
            <w:r w:rsidRPr="000B3E90">
              <w:rPr>
                <w:color w:val="000000"/>
                <w:sz w:val="20"/>
                <w:lang w:val="en-US"/>
              </w:rPr>
              <w:t>units</w:t>
            </w:r>
          </w:p>
        </w:tc>
        <w:tc>
          <w:tcPr>
            <w:tcW w:w="851" w:type="dxa"/>
            <w:tcBorders>
              <w:top w:val="single" w:sz="6" w:space="0" w:color="auto"/>
              <w:left w:val="single" w:sz="6" w:space="0" w:color="auto"/>
              <w:bottom w:val="single" w:sz="6" w:space="0" w:color="auto"/>
              <w:right w:val="single" w:sz="6" w:space="0" w:color="auto"/>
            </w:tcBorders>
            <w:vAlign w:val="center"/>
          </w:tcPr>
          <w:p w14:paraId="0DAF578F" w14:textId="5143CC39" w:rsidR="00CE2A34" w:rsidRPr="000B3E90" w:rsidRDefault="00CE2A34" w:rsidP="00CE2A34">
            <w:pPr>
              <w:spacing w:before="60" w:after="60" w:line="240" w:lineRule="atLeast"/>
              <w:jc w:val="center"/>
              <w:rPr>
                <w:sz w:val="20"/>
              </w:rPr>
            </w:pPr>
            <w:r w:rsidRPr="000B3E90">
              <w:rPr>
                <w:color w:val="000000"/>
                <w:sz w:val="20"/>
                <w:lang w:val="en-US"/>
              </w:rPr>
              <w:t>1</w:t>
            </w:r>
          </w:p>
        </w:tc>
        <w:tc>
          <w:tcPr>
            <w:tcW w:w="1134" w:type="dxa"/>
            <w:tcBorders>
              <w:top w:val="single" w:sz="6" w:space="0" w:color="auto"/>
              <w:left w:val="single" w:sz="6" w:space="0" w:color="auto"/>
              <w:bottom w:val="single" w:sz="6" w:space="0" w:color="auto"/>
              <w:right w:val="single" w:sz="6" w:space="0" w:color="auto"/>
            </w:tcBorders>
          </w:tcPr>
          <w:p w14:paraId="1ABECF3C"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520F2D0" w14:textId="77777777" w:rsidR="00CE2A34" w:rsidRPr="000B3E90" w:rsidRDefault="00CE2A34" w:rsidP="00CE2A34">
            <w:pPr>
              <w:spacing w:before="60" w:after="60" w:line="240" w:lineRule="atLeast"/>
              <w:jc w:val="center"/>
              <w:rPr>
                <w:sz w:val="20"/>
              </w:rPr>
            </w:pPr>
          </w:p>
        </w:tc>
      </w:tr>
      <w:tr w:rsidR="00CE2A34" w:rsidRPr="000B3E90" w14:paraId="0BBE360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4C5B4A1"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FAF2861" w14:textId="2D674FAF" w:rsidR="00CE2A34" w:rsidRPr="000B3E90" w:rsidRDefault="00CE2A34" w:rsidP="00440BC1">
            <w:pPr>
              <w:spacing w:before="60" w:after="60" w:line="240" w:lineRule="atLeast"/>
              <w:jc w:val="left"/>
              <w:rPr>
                <w:sz w:val="20"/>
                <w:lang w:val="en-US"/>
              </w:rPr>
            </w:pPr>
            <w:r w:rsidRPr="000B3E90">
              <w:rPr>
                <w:color w:val="000000"/>
                <w:sz w:val="20"/>
                <w:lang w:val="uk-UA"/>
              </w:rPr>
              <w:t>Installation of lamps for fluorescent lamps, which are installed on the pliers, number of lamps 2 pcs</w:t>
            </w:r>
          </w:p>
        </w:tc>
        <w:tc>
          <w:tcPr>
            <w:tcW w:w="850" w:type="dxa"/>
            <w:tcBorders>
              <w:top w:val="single" w:sz="6" w:space="0" w:color="auto"/>
              <w:left w:val="single" w:sz="6" w:space="0" w:color="auto"/>
              <w:bottom w:val="single" w:sz="6" w:space="0" w:color="auto"/>
              <w:right w:val="single" w:sz="6" w:space="0" w:color="auto"/>
            </w:tcBorders>
            <w:vAlign w:val="center"/>
          </w:tcPr>
          <w:p w14:paraId="6DACEB4D" w14:textId="0D69E873" w:rsidR="00CE2A34" w:rsidRPr="000B3E90" w:rsidRDefault="00CE2A34" w:rsidP="00CE2A34">
            <w:pPr>
              <w:spacing w:before="60" w:after="60" w:line="240" w:lineRule="atLeast"/>
              <w:jc w:val="center"/>
              <w:rPr>
                <w:sz w:val="20"/>
              </w:rPr>
            </w:pPr>
            <w:r w:rsidRPr="000B3E90">
              <w:rPr>
                <w:color w:val="000000"/>
                <w:sz w:val="20"/>
                <w:lang w:val="en-US"/>
              </w:rPr>
              <w:t>100 units</w:t>
            </w:r>
          </w:p>
        </w:tc>
        <w:tc>
          <w:tcPr>
            <w:tcW w:w="851" w:type="dxa"/>
            <w:tcBorders>
              <w:top w:val="single" w:sz="6" w:space="0" w:color="auto"/>
              <w:left w:val="single" w:sz="6" w:space="0" w:color="auto"/>
              <w:bottom w:val="single" w:sz="6" w:space="0" w:color="auto"/>
              <w:right w:val="single" w:sz="6" w:space="0" w:color="auto"/>
            </w:tcBorders>
            <w:vAlign w:val="center"/>
          </w:tcPr>
          <w:p w14:paraId="1DCBCF8D" w14:textId="1A6C0BE8" w:rsidR="00CE2A34" w:rsidRPr="000B3E90" w:rsidRDefault="00CE2A34" w:rsidP="00CE2A34">
            <w:pPr>
              <w:spacing w:before="60" w:after="60" w:line="240" w:lineRule="atLeast"/>
              <w:jc w:val="center"/>
              <w:rPr>
                <w:sz w:val="20"/>
              </w:rPr>
            </w:pPr>
            <w:r w:rsidRPr="000B3E90">
              <w:rPr>
                <w:color w:val="000000"/>
                <w:sz w:val="20"/>
                <w:lang w:val="en-US"/>
              </w:rPr>
              <w:t>0,02</w:t>
            </w:r>
          </w:p>
        </w:tc>
        <w:tc>
          <w:tcPr>
            <w:tcW w:w="1134" w:type="dxa"/>
            <w:tcBorders>
              <w:top w:val="single" w:sz="6" w:space="0" w:color="auto"/>
              <w:left w:val="single" w:sz="6" w:space="0" w:color="auto"/>
              <w:bottom w:val="single" w:sz="6" w:space="0" w:color="auto"/>
              <w:right w:val="single" w:sz="6" w:space="0" w:color="auto"/>
            </w:tcBorders>
          </w:tcPr>
          <w:p w14:paraId="2EE62153"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D994378" w14:textId="77777777" w:rsidR="00CE2A34" w:rsidRPr="000B3E90" w:rsidRDefault="00CE2A34" w:rsidP="00CE2A34">
            <w:pPr>
              <w:spacing w:before="60" w:after="60" w:line="240" w:lineRule="atLeast"/>
              <w:jc w:val="center"/>
              <w:rPr>
                <w:sz w:val="20"/>
              </w:rPr>
            </w:pPr>
          </w:p>
        </w:tc>
      </w:tr>
      <w:tr w:rsidR="00CE2A34" w:rsidRPr="000B3E90" w14:paraId="069689B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B2B5F72"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9F95507" w14:textId="4F4A7331" w:rsidR="00CE2A34" w:rsidRPr="000B3E90" w:rsidRDefault="00CE2A34" w:rsidP="00440BC1">
            <w:pPr>
              <w:spacing w:before="60" w:after="60" w:line="240" w:lineRule="atLeast"/>
              <w:jc w:val="left"/>
              <w:rPr>
                <w:sz w:val="20"/>
              </w:rPr>
            </w:pPr>
            <w:r w:rsidRPr="000B3E90">
              <w:rPr>
                <w:color w:val="000000"/>
                <w:sz w:val="20"/>
                <w:lang w:val="uk-UA"/>
              </w:rPr>
              <w:t>Mounting the rechargeable lantern</w:t>
            </w:r>
          </w:p>
        </w:tc>
        <w:tc>
          <w:tcPr>
            <w:tcW w:w="850" w:type="dxa"/>
            <w:tcBorders>
              <w:top w:val="single" w:sz="6" w:space="0" w:color="auto"/>
              <w:left w:val="single" w:sz="6" w:space="0" w:color="auto"/>
              <w:bottom w:val="single" w:sz="6" w:space="0" w:color="auto"/>
              <w:right w:val="single" w:sz="6" w:space="0" w:color="auto"/>
            </w:tcBorders>
            <w:vAlign w:val="center"/>
          </w:tcPr>
          <w:p w14:paraId="1D3FEBBA" w14:textId="07121A7B" w:rsidR="00CE2A34" w:rsidRPr="000B3E90" w:rsidRDefault="00CE2A34" w:rsidP="00CE2A34">
            <w:pPr>
              <w:spacing w:before="60" w:after="60" w:line="240" w:lineRule="atLeast"/>
              <w:jc w:val="center"/>
              <w:rPr>
                <w:sz w:val="20"/>
              </w:rPr>
            </w:pPr>
            <w:r w:rsidRPr="000B3E90">
              <w:rPr>
                <w:iCs/>
                <w:color w:val="000000"/>
                <w:sz w:val="20"/>
                <w:lang w:val="en-US"/>
              </w:rPr>
              <w:t xml:space="preserve">100 </w:t>
            </w:r>
            <w:r w:rsidRPr="000B3E90">
              <w:rPr>
                <w:color w:val="000000"/>
                <w:sz w:val="20"/>
                <w:lang w:val="en-US"/>
              </w:rPr>
              <w:t xml:space="preserve"> units</w:t>
            </w:r>
          </w:p>
        </w:tc>
        <w:tc>
          <w:tcPr>
            <w:tcW w:w="851" w:type="dxa"/>
            <w:tcBorders>
              <w:top w:val="single" w:sz="6" w:space="0" w:color="auto"/>
              <w:left w:val="single" w:sz="6" w:space="0" w:color="auto"/>
              <w:bottom w:val="single" w:sz="6" w:space="0" w:color="auto"/>
              <w:right w:val="single" w:sz="6" w:space="0" w:color="auto"/>
            </w:tcBorders>
            <w:vAlign w:val="center"/>
          </w:tcPr>
          <w:p w14:paraId="3842ED8D" w14:textId="4636930A" w:rsidR="00CE2A34" w:rsidRPr="000B3E90" w:rsidRDefault="00CE2A34" w:rsidP="00CE2A34">
            <w:pPr>
              <w:spacing w:before="60" w:after="60" w:line="240" w:lineRule="atLeast"/>
              <w:jc w:val="center"/>
              <w:rPr>
                <w:sz w:val="20"/>
              </w:rPr>
            </w:pPr>
            <w:r w:rsidRPr="000B3E90">
              <w:rPr>
                <w:iCs/>
                <w:color w:val="000000"/>
                <w:sz w:val="20"/>
                <w:lang w:val="en-US"/>
              </w:rPr>
              <w:t>0,01</w:t>
            </w:r>
          </w:p>
        </w:tc>
        <w:tc>
          <w:tcPr>
            <w:tcW w:w="1134" w:type="dxa"/>
            <w:tcBorders>
              <w:top w:val="single" w:sz="6" w:space="0" w:color="auto"/>
              <w:left w:val="single" w:sz="6" w:space="0" w:color="auto"/>
              <w:bottom w:val="single" w:sz="6" w:space="0" w:color="auto"/>
              <w:right w:val="single" w:sz="6" w:space="0" w:color="auto"/>
            </w:tcBorders>
          </w:tcPr>
          <w:p w14:paraId="7AA00FCA"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698AA2DB" w14:textId="77777777" w:rsidR="00CE2A34" w:rsidRPr="000B3E90" w:rsidRDefault="00CE2A34" w:rsidP="00CE2A34">
            <w:pPr>
              <w:spacing w:before="60" w:after="60" w:line="240" w:lineRule="atLeast"/>
              <w:jc w:val="center"/>
              <w:rPr>
                <w:sz w:val="20"/>
              </w:rPr>
            </w:pPr>
          </w:p>
        </w:tc>
      </w:tr>
      <w:tr w:rsidR="00CE2A34" w:rsidRPr="000B3E90" w14:paraId="6200D1ED"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82F2439"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38D959F" w14:textId="285627BA" w:rsidR="00CE2A34" w:rsidRPr="000B3E90" w:rsidRDefault="00CE2A34" w:rsidP="00440BC1">
            <w:pPr>
              <w:spacing w:before="60" w:after="60" w:line="240" w:lineRule="atLeast"/>
              <w:jc w:val="left"/>
              <w:rPr>
                <w:sz w:val="20"/>
              </w:rPr>
            </w:pPr>
            <w:r w:rsidRPr="000B3E90">
              <w:rPr>
                <w:iCs/>
                <w:color w:val="000000"/>
                <w:sz w:val="20"/>
              </w:rPr>
              <w:t>Semi leak-roof and leak-roof switch (mounting)</w:t>
            </w:r>
          </w:p>
        </w:tc>
        <w:tc>
          <w:tcPr>
            <w:tcW w:w="850" w:type="dxa"/>
            <w:tcBorders>
              <w:top w:val="single" w:sz="6" w:space="0" w:color="auto"/>
              <w:left w:val="single" w:sz="6" w:space="0" w:color="auto"/>
              <w:bottom w:val="single" w:sz="6" w:space="0" w:color="auto"/>
              <w:right w:val="single" w:sz="6" w:space="0" w:color="auto"/>
            </w:tcBorders>
            <w:vAlign w:val="center"/>
          </w:tcPr>
          <w:p w14:paraId="09B1B25B" w14:textId="28D7ECF6" w:rsidR="00CE2A34" w:rsidRPr="000B3E90" w:rsidRDefault="00CE2A34" w:rsidP="00CE2A34">
            <w:pPr>
              <w:spacing w:before="60" w:after="60" w:line="240" w:lineRule="atLeast"/>
              <w:jc w:val="center"/>
              <w:rPr>
                <w:sz w:val="20"/>
              </w:rPr>
            </w:pPr>
            <w:r w:rsidRPr="000B3E90">
              <w:rPr>
                <w:iCs/>
                <w:color w:val="000000"/>
                <w:sz w:val="20"/>
                <w:lang w:val="en-US"/>
              </w:rPr>
              <w:t xml:space="preserve">100 </w:t>
            </w:r>
            <w:r w:rsidRPr="000B3E90">
              <w:rPr>
                <w:color w:val="000000"/>
                <w:sz w:val="20"/>
                <w:lang w:val="en-US"/>
              </w:rPr>
              <w:t xml:space="preserve"> units</w:t>
            </w:r>
          </w:p>
        </w:tc>
        <w:tc>
          <w:tcPr>
            <w:tcW w:w="851" w:type="dxa"/>
            <w:tcBorders>
              <w:top w:val="single" w:sz="6" w:space="0" w:color="auto"/>
              <w:left w:val="single" w:sz="6" w:space="0" w:color="auto"/>
              <w:bottom w:val="single" w:sz="6" w:space="0" w:color="auto"/>
              <w:right w:val="single" w:sz="6" w:space="0" w:color="auto"/>
            </w:tcBorders>
            <w:vAlign w:val="center"/>
          </w:tcPr>
          <w:p w14:paraId="01140C61" w14:textId="1CC88CA5" w:rsidR="00CE2A34" w:rsidRPr="000B3E90" w:rsidRDefault="00CE2A34" w:rsidP="00CE2A34">
            <w:pPr>
              <w:spacing w:before="60" w:after="60" w:line="240" w:lineRule="atLeast"/>
              <w:jc w:val="center"/>
              <w:rPr>
                <w:sz w:val="20"/>
              </w:rPr>
            </w:pPr>
            <w:r w:rsidRPr="000B3E90">
              <w:rPr>
                <w:iCs/>
                <w:color w:val="000000"/>
                <w:sz w:val="20"/>
                <w:lang w:val="en-US"/>
              </w:rPr>
              <w:t>0,01</w:t>
            </w:r>
          </w:p>
        </w:tc>
        <w:tc>
          <w:tcPr>
            <w:tcW w:w="1134" w:type="dxa"/>
            <w:tcBorders>
              <w:top w:val="single" w:sz="6" w:space="0" w:color="auto"/>
              <w:left w:val="single" w:sz="6" w:space="0" w:color="auto"/>
              <w:bottom w:val="single" w:sz="6" w:space="0" w:color="auto"/>
              <w:right w:val="single" w:sz="6" w:space="0" w:color="auto"/>
            </w:tcBorders>
          </w:tcPr>
          <w:p w14:paraId="792B8501"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59A782B" w14:textId="77777777" w:rsidR="00CE2A34" w:rsidRPr="000B3E90" w:rsidRDefault="00CE2A34" w:rsidP="00CE2A34">
            <w:pPr>
              <w:spacing w:before="60" w:after="60" w:line="240" w:lineRule="atLeast"/>
              <w:jc w:val="center"/>
              <w:rPr>
                <w:sz w:val="20"/>
              </w:rPr>
            </w:pPr>
          </w:p>
        </w:tc>
      </w:tr>
      <w:tr w:rsidR="00CE2A34" w:rsidRPr="000B3E90" w14:paraId="1D2699F9"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48255CD"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722781C" w14:textId="72CE404E" w:rsidR="00CE2A34" w:rsidRPr="000B3E90" w:rsidRDefault="00CE2A34" w:rsidP="00440BC1">
            <w:pPr>
              <w:spacing w:before="60" w:after="60" w:line="240" w:lineRule="atLeast"/>
              <w:jc w:val="left"/>
              <w:rPr>
                <w:sz w:val="20"/>
                <w:lang w:val="en-US"/>
              </w:rPr>
            </w:pPr>
            <w:r w:rsidRPr="000B3E90">
              <w:rPr>
                <w:color w:val="000000"/>
                <w:sz w:val="20"/>
                <w:lang w:val="uk-UA"/>
              </w:rPr>
              <w:t>Installation of steel pipes for wiring with diameter up to 25 mm</w:t>
            </w:r>
          </w:p>
        </w:tc>
        <w:tc>
          <w:tcPr>
            <w:tcW w:w="850" w:type="dxa"/>
            <w:tcBorders>
              <w:top w:val="single" w:sz="6" w:space="0" w:color="auto"/>
              <w:left w:val="single" w:sz="6" w:space="0" w:color="auto"/>
              <w:bottom w:val="single" w:sz="6" w:space="0" w:color="auto"/>
              <w:right w:val="single" w:sz="6" w:space="0" w:color="auto"/>
            </w:tcBorders>
            <w:vAlign w:val="center"/>
          </w:tcPr>
          <w:p w14:paraId="70668D74" w14:textId="60422B56" w:rsidR="00CE2A34" w:rsidRPr="000B3E90" w:rsidRDefault="00CE2A34" w:rsidP="00CE2A34">
            <w:pPr>
              <w:spacing w:before="60" w:after="60" w:line="240" w:lineRule="atLeast"/>
              <w:jc w:val="center"/>
              <w:rPr>
                <w:sz w:val="20"/>
              </w:rPr>
            </w:pPr>
            <w:r w:rsidRPr="000B3E90">
              <w:rPr>
                <w:iCs/>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294D9FB1" w14:textId="220F257D" w:rsidR="00CE2A34" w:rsidRPr="000B3E90" w:rsidRDefault="00CE2A34" w:rsidP="00CE2A34">
            <w:pPr>
              <w:spacing w:before="60" w:after="60" w:line="240" w:lineRule="atLeast"/>
              <w:jc w:val="center"/>
              <w:rPr>
                <w:sz w:val="20"/>
              </w:rPr>
            </w:pPr>
            <w:r w:rsidRPr="000B3E90">
              <w:rPr>
                <w:iCs/>
                <w:color w:val="000000"/>
                <w:sz w:val="20"/>
                <w:lang w:val="en-US"/>
              </w:rPr>
              <w:t>0,2</w:t>
            </w:r>
          </w:p>
        </w:tc>
        <w:tc>
          <w:tcPr>
            <w:tcW w:w="1134" w:type="dxa"/>
            <w:tcBorders>
              <w:top w:val="single" w:sz="6" w:space="0" w:color="auto"/>
              <w:left w:val="single" w:sz="6" w:space="0" w:color="auto"/>
              <w:bottom w:val="single" w:sz="6" w:space="0" w:color="auto"/>
              <w:right w:val="single" w:sz="6" w:space="0" w:color="auto"/>
            </w:tcBorders>
          </w:tcPr>
          <w:p w14:paraId="21F40937"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A125A80" w14:textId="77777777" w:rsidR="00CE2A34" w:rsidRPr="000B3E90" w:rsidRDefault="00CE2A34" w:rsidP="00CE2A34">
            <w:pPr>
              <w:spacing w:before="60" w:after="60" w:line="240" w:lineRule="atLeast"/>
              <w:jc w:val="center"/>
              <w:rPr>
                <w:sz w:val="20"/>
              </w:rPr>
            </w:pPr>
          </w:p>
        </w:tc>
      </w:tr>
      <w:tr w:rsidR="00CE2A34" w:rsidRPr="000B3E90" w14:paraId="2B97A856"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CEDA525" w14:textId="5BF6514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73E5656A" w14:textId="4213FB59" w:rsidR="00CE2A34" w:rsidRPr="000B3E90" w:rsidRDefault="00CE2A34" w:rsidP="00440BC1">
            <w:pPr>
              <w:spacing w:before="60" w:after="60" w:line="240" w:lineRule="atLeast"/>
              <w:jc w:val="left"/>
              <w:rPr>
                <w:sz w:val="20"/>
                <w:lang w:val="en-US"/>
              </w:rPr>
            </w:pPr>
            <w:r w:rsidRPr="000B3E90">
              <w:rPr>
                <w:color w:val="000000"/>
                <w:sz w:val="20"/>
                <w:lang w:val="uk-UA"/>
              </w:rPr>
              <w:t>Laying  plastic boxes</w:t>
            </w:r>
            <w:r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42707FC8" w14:textId="4398DA15"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70E2E143" w14:textId="288A7BD1" w:rsidR="00CE2A34" w:rsidRPr="000B3E90" w:rsidRDefault="00CE2A34" w:rsidP="00CE2A34">
            <w:pPr>
              <w:spacing w:before="60" w:after="60" w:line="240" w:lineRule="atLeast"/>
              <w:jc w:val="center"/>
              <w:rPr>
                <w:sz w:val="20"/>
              </w:rPr>
            </w:pPr>
            <w:r w:rsidRPr="000B3E90">
              <w:rPr>
                <w:color w:val="000000"/>
                <w:sz w:val="20"/>
                <w:lang w:val="en-US"/>
              </w:rPr>
              <w:t>0,12</w:t>
            </w:r>
          </w:p>
        </w:tc>
        <w:tc>
          <w:tcPr>
            <w:tcW w:w="1134" w:type="dxa"/>
            <w:tcBorders>
              <w:top w:val="single" w:sz="6" w:space="0" w:color="auto"/>
              <w:left w:val="single" w:sz="6" w:space="0" w:color="auto"/>
              <w:bottom w:val="single" w:sz="6" w:space="0" w:color="auto"/>
              <w:right w:val="single" w:sz="6" w:space="0" w:color="auto"/>
            </w:tcBorders>
          </w:tcPr>
          <w:p w14:paraId="4AE8BDBA"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DC3621C" w14:textId="77777777" w:rsidR="00CE2A34" w:rsidRPr="000B3E90" w:rsidRDefault="00CE2A34" w:rsidP="00CE2A34">
            <w:pPr>
              <w:spacing w:before="60" w:after="60" w:line="240" w:lineRule="atLeast"/>
              <w:jc w:val="center"/>
              <w:rPr>
                <w:sz w:val="20"/>
              </w:rPr>
            </w:pPr>
          </w:p>
        </w:tc>
      </w:tr>
      <w:tr w:rsidR="00CE2A34" w:rsidRPr="000B3E90" w14:paraId="4D01A94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421AEC0"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4B39EED7" w14:textId="24EE1EB2" w:rsidR="00CE2A34" w:rsidRPr="000B3E90" w:rsidRDefault="00CE2A34" w:rsidP="00440BC1">
            <w:pPr>
              <w:spacing w:before="60" w:after="60" w:line="240" w:lineRule="atLeast"/>
              <w:jc w:val="left"/>
              <w:rPr>
                <w:sz w:val="20"/>
                <w:lang w:val="uk-UA"/>
              </w:rPr>
            </w:pPr>
            <w:r w:rsidRPr="000B3E90">
              <w:rPr>
                <w:color w:val="000000"/>
                <w:sz w:val="20"/>
                <w:lang w:val="uk-UA"/>
              </w:rPr>
              <w:t xml:space="preserve">Tightening the first wire </w:t>
            </w:r>
            <w:r w:rsidRPr="000B3E90">
              <w:rPr>
                <w:color w:val="000000"/>
                <w:sz w:val="20"/>
              </w:rPr>
              <w:t xml:space="preserve"> with the cross-section m</w:t>
            </w:r>
            <w:r w:rsidRPr="000B3E90">
              <w:rPr>
                <w:color w:val="000000"/>
                <w:sz w:val="20"/>
                <w:lang w:val="uk-UA"/>
              </w:rPr>
              <w:t>ore than 2.5 mm2 to 6 mm2 in the pipe</w:t>
            </w:r>
          </w:p>
        </w:tc>
        <w:tc>
          <w:tcPr>
            <w:tcW w:w="850" w:type="dxa"/>
            <w:tcBorders>
              <w:top w:val="single" w:sz="6" w:space="0" w:color="auto"/>
              <w:left w:val="single" w:sz="6" w:space="0" w:color="auto"/>
              <w:bottom w:val="single" w:sz="6" w:space="0" w:color="auto"/>
              <w:right w:val="single" w:sz="6" w:space="0" w:color="auto"/>
            </w:tcBorders>
            <w:vAlign w:val="center"/>
          </w:tcPr>
          <w:p w14:paraId="088C87F3" w14:textId="00C98403"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12482097" w14:textId="2B99445A" w:rsidR="00CE2A34" w:rsidRPr="000B3E90" w:rsidRDefault="00CE2A34" w:rsidP="00CE2A34">
            <w:pPr>
              <w:spacing w:before="60" w:after="60" w:line="240" w:lineRule="atLeast"/>
              <w:jc w:val="center"/>
              <w:rPr>
                <w:sz w:val="20"/>
              </w:rPr>
            </w:pPr>
            <w:r w:rsidRPr="000B3E90">
              <w:rPr>
                <w:color w:val="000000"/>
                <w:sz w:val="20"/>
                <w:lang w:val="en-US"/>
              </w:rPr>
              <w:t>0,2</w:t>
            </w:r>
          </w:p>
        </w:tc>
        <w:tc>
          <w:tcPr>
            <w:tcW w:w="1134" w:type="dxa"/>
            <w:tcBorders>
              <w:top w:val="single" w:sz="6" w:space="0" w:color="auto"/>
              <w:left w:val="single" w:sz="6" w:space="0" w:color="auto"/>
              <w:bottom w:val="single" w:sz="6" w:space="0" w:color="auto"/>
              <w:right w:val="single" w:sz="6" w:space="0" w:color="auto"/>
            </w:tcBorders>
          </w:tcPr>
          <w:p w14:paraId="7416F3E1"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F96F354" w14:textId="77777777" w:rsidR="00CE2A34" w:rsidRPr="000B3E90" w:rsidRDefault="00CE2A34" w:rsidP="00CE2A34">
            <w:pPr>
              <w:spacing w:before="60" w:after="60" w:line="240" w:lineRule="atLeast"/>
              <w:jc w:val="center"/>
              <w:rPr>
                <w:sz w:val="20"/>
              </w:rPr>
            </w:pPr>
          </w:p>
        </w:tc>
      </w:tr>
      <w:tr w:rsidR="00CE2A34" w:rsidRPr="000B3E90" w14:paraId="53AC0F25"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3C7880B"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28BAEEE1" w14:textId="728428D8" w:rsidR="00CE2A34" w:rsidRPr="000B3E90" w:rsidRDefault="00CE2A34" w:rsidP="00440BC1">
            <w:pPr>
              <w:spacing w:before="60" w:after="60" w:line="240" w:lineRule="atLeast"/>
              <w:jc w:val="left"/>
              <w:rPr>
                <w:sz w:val="20"/>
                <w:lang w:val="en-US"/>
              </w:rPr>
            </w:pPr>
            <w:r w:rsidRPr="000B3E90">
              <w:rPr>
                <w:color w:val="000000"/>
                <w:sz w:val="20"/>
                <w:lang w:val="uk-UA"/>
              </w:rPr>
              <w:t xml:space="preserve">Tightening the first wire </w:t>
            </w:r>
            <w:r w:rsidRPr="000B3E90">
              <w:rPr>
                <w:color w:val="000000"/>
                <w:sz w:val="20"/>
              </w:rPr>
              <w:t xml:space="preserve"> with the cross-section m</w:t>
            </w:r>
            <w:r w:rsidRPr="000B3E90">
              <w:rPr>
                <w:color w:val="000000"/>
                <w:sz w:val="20"/>
                <w:lang w:val="uk-UA"/>
              </w:rPr>
              <w:t>ore than 2.5 mm2 to 6 mm2 in the pipe</w:t>
            </w:r>
          </w:p>
        </w:tc>
        <w:tc>
          <w:tcPr>
            <w:tcW w:w="850" w:type="dxa"/>
            <w:tcBorders>
              <w:top w:val="single" w:sz="6" w:space="0" w:color="auto"/>
              <w:left w:val="single" w:sz="6" w:space="0" w:color="auto"/>
              <w:bottom w:val="single" w:sz="6" w:space="0" w:color="auto"/>
              <w:right w:val="single" w:sz="6" w:space="0" w:color="auto"/>
            </w:tcBorders>
            <w:vAlign w:val="center"/>
          </w:tcPr>
          <w:p w14:paraId="266B0242" w14:textId="6F0218F7"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7242739E" w14:textId="605E5354" w:rsidR="00CE2A34" w:rsidRPr="000B3E90" w:rsidRDefault="00CE2A34" w:rsidP="00CE2A34">
            <w:pPr>
              <w:spacing w:before="60" w:after="60" w:line="240" w:lineRule="atLeast"/>
              <w:jc w:val="center"/>
              <w:rPr>
                <w:sz w:val="20"/>
              </w:rPr>
            </w:pPr>
            <w:r w:rsidRPr="000B3E90">
              <w:rPr>
                <w:color w:val="000000"/>
                <w:sz w:val="20"/>
                <w:lang w:val="en-US"/>
              </w:rPr>
              <w:t>0,4</w:t>
            </w:r>
          </w:p>
        </w:tc>
        <w:tc>
          <w:tcPr>
            <w:tcW w:w="1134" w:type="dxa"/>
            <w:tcBorders>
              <w:top w:val="single" w:sz="6" w:space="0" w:color="auto"/>
              <w:left w:val="single" w:sz="6" w:space="0" w:color="auto"/>
              <w:bottom w:val="single" w:sz="6" w:space="0" w:color="auto"/>
              <w:right w:val="single" w:sz="6" w:space="0" w:color="auto"/>
            </w:tcBorders>
          </w:tcPr>
          <w:p w14:paraId="7A5A65D6"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901C33E" w14:textId="77777777" w:rsidR="00CE2A34" w:rsidRPr="000B3E90" w:rsidRDefault="00CE2A34" w:rsidP="00CE2A34">
            <w:pPr>
              <w:spacing w:before="60" w:after="60" w:line="240" w:lineRule="atLeast"/>
              <w:jc w:val="center"/>
              <w:rPr>
                <w:sz w:val="20"/>
              </w:rPr>
            </w:pPr>
          </w:p>
        </w:tc>
      </w:tr>
      <w:tr w:rsidR="00CE2A34" w:rsidRPr="000B3E90" w14:paraId="405C92E4"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0ACDCE65"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473A4E7" w14:textId="1BC701C5" w:rsidR="00CE2A34" w:rsidRPr="000B3E90" w:rsidRDefault="00CE2A34" w:rsidP="00440BC1">
            <w:pPr>
              <w:spacing w:before="60" w:after="60" w:line="240" w:lineRule="atLeast"/>
              <w:jc w:val="left"/>
              <w:rPr>
                <w:sz w:val="20"/>
                <w:lang w:val="uk-UA"/>
              </w:rPr>
            </w:pPr>
            <w:r w:rsidRPr="000B3E90">
              <w:rPr>
                <w:color w:val="000000"/>
                <w:sz w:val="20"/>
                <w:lang w:val="uk-UA"/>
              </w:rPr>
              <w:t xml:space="preserve">Tightening the next </w:t>
            </w:r>
            <w:r w:rsidRPr="000B3E90">
              <w:rPr>
                <w:color w:val="000000"/>
                <w:sz w:val="20"/>
              </w:rPr>
              <w:t xml:space="preserve"> with the cross-section m</w:t>
            </w:r>
            <w:r w:rsidRPr="000B3E90">
              <w:rPr>
                <w:color w:val="000000"/>
                <w:sz w:val="20"/>
                <w:lang w:val="uk-UA"/>
              </w:rPr>
              <w:t>ore than 6 mm2 to 1</w:t>
            </w:r>
            <w:r w:rsidRPr="000B3E90">
              <w:rPr>
                <w:color w:val="000000"/>
                <w:sz w:val="20"/>
              </w:rPr>
              <w:t>0</w:t>
            </w:r>
            <w:r w:rsidRPr="000B3E90">
              <w:rPr>
                <w:color w:val="000000"/>
                <w:sz w:val="20"/>
                <w:lang w:val="uk-UA"/>
              </w:rPr>
              <w:t xml:space="preserve"> mm2</w:t>
            </w:r>
          </w:p>
        </w:tc>
        <w:tc>
          <w:tcPr>
            <w:tcW w:w="850" w:type="dxa"/>
            <w:tcBorders>
              <w:top w:val="single" w:sz="6" w:space="0" w:color="auto"/>
              <w:left w:val="single" w:sz="6" w:space="0" w:color="auto"/>
              <w:bottom w:val="single" w:sz="6" w:space="0" w:color="auto"/>
              <w:right w:val="single" w:sz="6" w:space="0" w:color="auto"/>
            </w:tcBorders>
            <w:vAlign w:val="center"/>
          </w:tcPr>
          <w:p w14:paraId="3389EBD7" w14:textId="62BA7BCE"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4D295A3E" w14:textId="5B48769B" w:rsidR="00CE2A34" w:rsidRPr="000B3E90" w:rsidRDefault="00CE2A34" w:rsidP="00CE2A34">
            <w:pPr>
              <w:spacing w:before="60" w:after="60" w:line="240" w:lineRule="atLeast"/>
              <w:jc w:val="center"/>
              <w:rPr>
                <w:sz w:val="20"/>
              </w:rPr>
            </w:pPr>
            <w:r w:rsidRPr="000B3E90">
              <w:rPr>
                <w:color w:val="000000"/>
                <w:sz w:val="20"/>
                <w:lang w:val="en-US"/>
              </w:rPr>
              <w:t>0,2</w:t>
            </w:r>
          </w:p>
        </w:tc>
        <w:tc>
          <w:tcPr>
            <w:tcW w:w="1134" w:type="dxa"/>
            <w:tcBorders>
              <w:top w:val="single" w:sz="6" w:space="0" w:color="auto"/>
              <w:left w:val="single" w:sz="6" w:space="0" w:color="auto"/>
              <w:bottom w:val="single" w:sz="6" w:space="0" w:color="auto"/>
              <w:right w:val="single" w:sz="6" w:space="0" w:color="auto"/>
            </w:tcBorders>
          </w:tcPr>
          <w:p w14:paraId="4677CCC6"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7CF79002" w14:textId="77777777" w:rsidR="00CE2A34" w:rsidRPr="000B3E90" w:rsidRDefault="00CE2A34" w:rsidP="00CE2A34">
            <w:pPr>
              <w:spacing w:before="60" w:after="60" w:line="240" w:lineRule="atLeast"/>
              <w:jc w:val="center"/>
              <w:rPr>
                <w:sz w:val="20"/>
              </w:rPr>
            </w:pPr>
          </w:p>
        </w:tc>
      </w:tr>
      <w:tr w:rsidR="00CE2A34" w:rsidRPr="000B3E90" w14:paraId="7BD6BB62"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3A7BF98A" w14:textId="77777777" w:rsidR="00CE2A34" w:rsidRPr="000B3E90" w:rsidRDefault="00CE2A34" w:rsidP="00CE2A34">
            <w:pPr>
              <w:pStyle w:val="aff5"/>
              <w:spacing w:line="0" w:lineRule="atLeast"/>
              <w:ind w:left="73"/>
              <w:rPr>
                <w:sz w:val="20"/>
              </w:rPr>
            </w:pPr>
          </w:p>
        </w:tc>
        <w:tc>
          <w:tcPr>
            <w:tcW w:w="4103" w:type="dxa"/>
            <w:tcBorders>
              <w:top w:val="single" w:sz="6" w:space="0" w:color="auto"/>
              <w:left w:val="single" w:sz="6" w:space="0" w:color="auto"/>
              <w:bottom w:val="single" w:sz="6" w:space="0" w:color="auto"/>
              <w:right w:val="single" w:sz="6" w:space="0" w:color="auto"/>
            </w:tcBorders>
          </w:tcPr>
          <w:p w14:paraId="4120EC43" w14:textId="1DAEFF26" w:rsidR="00CE2A34" w:rsidRPr="000B3E90" w:rsidRDefault="00CE2A34" w:rsidP="00440BC1">
            <w:pPr>
              <w:spacing w:before="60" w:after="60" w:line="240" w:lineRule="atLeast"/>
              <w:jc w:val="left"/>
              <w:rPr>
                <w:sz w:val="20"/>
                <w:lang w:val="en-US"/>
              </w:rPr>
            </w:pPr>
            <w:r w:rsidRPr="000B3E90">
              <w:rPr>
                <w:color w:val="000000"/>
                <w:sz w:val="20"/>
                <w:lang w:val="uk-UA"/>
              </w:rPr>
              <w:t xml:space="preserve"> </w:t>
            </w:r>
            <w:r w:rsidRPr="000B3E90">
              <w:rPr>
                <w:b/>
                <w:color w:val="000000"/>
                <w:sz w:val="20"/>
                <w:lang w:val="en-US"/>
              </w:rPr>
              <w:t xml:space="preserve"> Section</w:t>
            </w:r>
            <w:r w:rsidRPr="000B3E90">
              <w:rPr>
                <w:b/>
                <w:bCs/>
                <w:color w:val="000000"/>
                <w:sz w:val="20"/>
                <w:lang w:val="uk-UA"/>
              </w:rPr>
              <w:t xml:space="preserve"> 1. </w:t>
            </w:r>
            <w:r w:rsidRPr="000B3E90">
              <w:rPr>
                <w:b/>
                <w:bCs/>
                <w:color w:val="000000"/>
                <w:sz w:val="20"/>
                <w:lang w:val="en-US"/>
              </w:rPr>
              <w:t>Automatization</w:t>
            </w:r>
          </w:p>
        </w:tc>
        <w:tc>
          <w:tcPr>
            <w:tcW w:w="850" w:type="dxa"/>
            <w:tcBorders>
              <w:top w:val="single" w:sz="6" w:space="0" w:color="auto"/>
              <w:left w:val="single" w:sz="6" w:space="0" w:color="auto"/>
              <w:bottom w:val="single" w:sz="6" w:space="0" w:color="auto"/>
              <w:right w:val="single" w:sz="6" w:space="0" w:color="auto"/>
            </w:tcBorders>
            <w:vAlign w:val="center"/>
          </w:tcPr>
          <w:p w14:paraId="2714AAF8" w14:textId="14DAE232"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EEFC3C2" w14:textId="2C244A11"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2F35D73F"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F8F69B3" w14:textId="77777777" w:rsidR="00CE2A34" w:rsidRPr="000B3E90" w:rsidRDefault="00CE2A34" w:rsidP="00CE2A34">
            <w:pPr>
              <w:spacing w:before="60" w:after="60" w:line="240" w:lineRule="atLeast"/>
              <w:jc w:val="center"/>
              <w:rPr>
                <w:sz w:val="20"/>
              </w:rPr>
            </w:pPr>
          </w:p>
        </w:tc>
      </w:tr>
      <w:tr w:rsidR="00CE2A34" w:rsidRPr="000B3E90" w14:paraId="6B619EDE"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77DFAA1D" w14:textId="347A5333"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5A8E2321" w14:textId="70C33D6A" w:rsidR="00CE2A34" w:rsidRPr="000B3E90" w:rsidRDefault="00CE2A34" w:rsidP="00440BC1">
            <w:pPr>
              <w:spacing w:before="60" w:after="60" w:line="240" w:lineRule="atLeast"/>
              <w:jc w:val="left"/>
              <w:rPr>
                <w:sz w:val="20"/>
                <w:lang w:val="en-US"/>
              </w:rPr>
            </w:pPr>
            <w:r w:rsidRPr="000B3E90">
              <w:rPr>
                <w:color w:val="000000"/>
                <w:sz w:val="20"/>
                <w:lang w:val="uk-UA"/>
              </w:rPr>
              <w:t xml:space="preserve">Laying </w:t>
            </w:r>
            <w:r w:rsidRPr="000B3E90">
              <w:rPr>
                <w:color w:val="000000"/>
                <w:sz w:val="20"/>
              </w:rPr>
              <w:t>p</w:t>
            </w:r>
            <w:r w:rsidRPr="000B3E90">
              <w:rPr>
                <w:color w:val="000000"/>
                <w:sz w:val="20"/>
                <w:lang w:val="uk-UA"/>
              </w:rPr>
              <w:t>lastic case</w:t>
            </w:r>
          </w:p>
        </w:tc>
        <w:tc>
          <w:tcPr>
            <w:tcW w:w="850" w:type="dxa"/>
            <w:tcBorders>
              <w:top w:val="single" w:sz="6" w:space="0" w:color="auto"/>
              <w:left w:val="single" w:sz="6" w:space="0" w:color="auto"/>
              <w:bottom w:val="single" w:sz="6" w:space="0" w:color="auto"/>
              <w:right w:val="single" w:sz="6" w:space="0" w:color="auto"/>
            </w:tcBorders>
            <w:vAlign w:val="center"/>
          </w:tcPr>
          <w:p w14:paraId="19E687ED" w14:textId="4D2AB833" w:rsidR="00CE2A34" w:rsidRPr="000B3E90" w:rsidRDefault="00CE2A34" w:rsidP="00CE2A34">
            <w:pPr>
              <w:spacing w:before="60" w:after="60" w:line="240" w:lineRule="atLeast"/>
              <w:jc w:val="center"/>
              <w:rPr>
                <w:sz w:val="20"/>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3BF947E5" w14:textId="7ADC471B" w:rsidR="00CE2A34" w:rsidRPr="000B3E90" w:rsidRDefault="00CE2A34" w:rsidP="00CE2A34">
            <w:pPr>
              <w:spacing w:before="60" w:after="60" w:line="240" w:lineRule="atLeast"/>
              <w:jc w:val="center"/>
              <w:rPr>
                <w:sz w:val="20"/>
              </w:rPr>
            </w:pPr>
            <w:r w:rsidRPr="000B3E90">
              <w:rPr>
                <w:color w:val="000000"/>
                <w:sz w:val="20"/>
                <w:lang w:val="en-US"/>
              </w:rPr>
              <w:t>0,15</w:t>
            </w:r>
          </w:p>
        </w:tc>
        <w:tc>
          <w:tcPr>
            <w:tcW w:w="1134" w:type="dxa"/>
            <w:tcBorders>
              <w:top w:val="single" w:sz="6" w:space="0" w:color="auto"/>
              <w:left w:val="single" w:sz="6" w:space="0" w:color="auto"/>
              <w:bottom w:val="single" w:sz="6" w:space="0" w:color="auto"/>
              <w:right w:val="single" w:sz="6" w:space="0" w:color="auto"/>
            </w:tcBorders>
          </w:tcPr>
          <w:p w14:paraId="6547E9E4"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12E4B788" w14:textId="77777777" w:rsidR="00CE2A34" w:rsidRPr="000B3E90" w:rsidRDefault="00CE2A34" w:rsidP="00CE2A34">
            <w:pPr>
              <w:spacing w:before="60" w:after="60" w:line="240" w:lineRule="atLeast"/>
              <w:jc w:val="center"/>
              <w:rPr>
                <w:sz w:val="20"/>
              </w:rPr>
            </w:pPr>
          </w:p>
        </w:tc>
      </w:tr>
      <w:tr w:rsidR="00CE2A34" w:rsidRPr="000B3E90" w14:paraId="1C635762"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B1888E9" w14:textId="40B2FE16"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749199B" w14:textId="030EA54D" w:rsidR="00CE2A34" w:rsidRPr="000B3E90" w:rsidRDefault="00CE2A34" w:rsidP="00440BC1">
            <w:pPr>
              <w:spacing w:before="60" w:after="60" w:line="240" w:lineRule="atLeast"/>
              <w:jc w:val="left"/>
              <w:rPr>
                <w:sz w:val="20"/>
                <w:lang w:val="en-US"/>
              </w:rPr>
            </w:pPr>
            <w:r w:rsidRPr="000B3E90">
              <w:rPr>
                <w:color w:val="000000"/>
                <w:sz w:val="20"/>
                <w:lang w:val="uk-UA"/>
              </w:rPr>
              <w:t xml:space="preserve">Laying </w:t>
            </w:r>
            <w:r w:rsidRPr="000B3E90">
              <w:rPr>
                <w:color w:val="000000"/>
                <w:sz w:val="20"/>
              </w:rPr>
              <w:t>of the cable with the cross-section 35</w:t>
            </w:r>
            <w:r w:rsidRPr="000B3E90">
              <w:rPr>
                <w:color w:val="000000"/>
                <w:sz w:val="20"/>
                <w:lang w:val="uk-UA"/>
              </w:rPr>
              <w:t xml:space="preserve"> mm2                                                                     </w:t>
            </w:r>
            <w:r w:rsidRPr="000B3E90">
              <w:rPr>
                <w:color w:val="000000"/>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6A68034E" w14:textId="3CE026D7" w:rsidR="00CE2A34" w:rsidRPr="000B3E90" w:rsidRDefault="00CE2A34" w:rsidP="00CE2A34">
            <w:pPr>
              <w:spacing w:before="60" w:after="60" w:line="240" w:lineRule="atLeast"/>
              <w:jc w:val="center"/>
              <w:rPr>
                <w:sz w:val="20"/>
                <w:lang w:val="en-US"/>
              </w:rPr>
            </w:pPr>
            <w:r w:rsidRPr="000B3E90">
              <w:rPr>
                <w:color w:val="000000"/>
                <w:sz w:val="20"/>
                <w:lang w:val="en-US"/>
              </w:rPr>
              <w:t>100m</w:t>
            </w:r>
          </w:p>
        </w:tc>
        <w:tc>
          <w:tcPr>
            <w:tcW w:w="851" w:type="dxa"/>
            <w:tcBorders>
              <w:top w:val="single" w:sz="6" w:space="0" w:color="auto"/>
              <w:left w:val="single" w:sz="6" w:space="0" w:color="auto"/>
              <w:bottom w:val="single" w:sz="6" w:space="0" w:color="auto"/>
              <w:right w:val="single" w:sz="6" w:space="0" w:color="auto"/>
            </w:tcBorders>
            <w:vAlign w:val="center"/>
          </w:tcPr>
          <w:p w14:paraId="3353C9CA" w14:textId="092E101E" w:rsidR="00CE2A34" w:rsidRPr="000B3E90" w:rsidRDefault="00CE2A34" w:rsidP="00CE2A34">
            <w:pPr>
              <w:spacing w:before="60" w:after="60" w:line="240" w:lineRule="atLeast"/>
              <w:jc w:val="center"/>
              <w:rPr>
                <w:sz w:val="20"/>
                <w:lang w:val="en-US"/>
              </w:rPr>
            </w:pPr>
            <w:r w:rsidRPr="000B3E90">
              <w:rPr>
                <w:color w:val="000000"/>
                <w:sz w:val="20"/>
                <w:lang w:val="en-US"/>
              </w:rPr>
              <w:t>0,3</w:t>
            </w:r>
          </w:p>
        </w:tc>
        <w:tc>
          <w:tcPr>
            <w:tcW w:w="1134" w:type="dxa"/>
            <w:tcBorders>
              <w:top w:val="single" w:sz="6" w:space="0" w:color="auto"/>
              <w:left w:val="single" w:sz="6" w:space="0" w:color="auto"/>
              <w:bottom w:val="single" w:sz="6" w:space="0" w:color="auto"/>
              <w:right w:val="single" w:sz="6" w:space="0" w:color="auto"/>
            </w:tcBorders>
          </w:tcPr>
          <w:p w14:paraId="307106ED" w14:textId="77777777" w:rsidR="00CE2A34" w:rsidRPr="000B3E90" w:rsidRDefault="00CE2A34" w:rsidP="00CE2A34">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7B2382F1" w14:textId="77777777" w:rsidR="00CE2A34" w:rsidRPr="000B3E90" w:rsidRDefault="00CE2A34" w:rsidP="00CE2A34">
            <w:pPr>
              <w:spacing w:before="60" w:after="60" w:line="240" w:lineRule="atLeast"/>
              <w:jc w:val="center"/>
              <w:rPr>
                <w:sz w:val="20"/>
                <w:lang w:val="en-US"/>
              </w:rPr>
            </w:pPr>
          </w:p>
        </w:tc>
      </w:tr>
      <w:tr w:rsidR="00CE2A34" w:rsidRPr="000B3E90" w14:paraId="1E860EEF"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A1BF995" w14:textId="7DF1EC97" w:rsidR="00CE2A34" w:rsidRPr="000B3E90" w:rsidRDefault="00CE2A34" w:rsidP="00CE2A34">
            <w:pPr>
              <w:pStyle w:val="aff5"/>
              <w:spacing w:line="0" w:lineRule="atLeast"/>
              <w:ind w:left="73"/>
              <w:rPr>
                <w:sz w:val="20"/>
                <w:lang w:val="ru-RU"/>
              </w:rPr>
            </w:pPr>
          </w:p>
        </w:tc>
        <w:tc>
          <w:tcPr>
            <w:tcW w:w="4103" w:type="dxa"/>
            <w:tcBorders>
              <w:top w:val="single" w:sz="6" w:space="0" w:color="auto"/>
              <w:left w:val="single" w:sz="6" w:space="0" w:color="auto"/>
              <w:bottom w:val="single" w:sz="6" w:space="0" w:color="auto"/>
              <w:right w:val="single" w:sz="6" w:space="0" w:color="auto"/>
            </w:tcBorders>
          </w:tcPr>
          <w:p w14:paraId="0E429EB3" w14:textId="5423F556" w:rsidR="00CE2A34" w:rsidRPr="000B3E90" w:rsidRDefault="00CE2A34" w:rsidP="00440BC1">
            <w:pPr>
              <w:spacing w:before="60" w:after="60" w:line="240" w:lineRule="atLeast"/>
              <w:jc w:val="left"/>
              <w:rPr>
                <w:sz w:val="20"/>
                <w:lang w:val="en-US"/>
              </w:rPr>
            </w:pPr>
            <w:r w:rsidRPr="000B3E90">
              <w:rPr>
                <w:color w:val="000000"/>
                <w:sz w:val="20"/>
                <w:lang w:val="uk-UA"/>
              </w:rPr>
              <w:t xml:space="preserve"> </w:t>
            </w:r>
            <w:r w:rsidRPr="000B3E90">
              <w:rPr>
                <w:b/>
                <w:color w:val="000000"/>
                <w:sz w:val="20"/>
                <w:lang w:val="en-US"/>
              </w:rPr>
              <w:t xml:space="preserve"> Section</w:t>
            </w:r>
            <w:r w:rsidRPr="000B3E90">
              <w:rPr>
                <w:b/>
                <w:bCs/>
                <w:color w:val="000000"/>
                <w:sz w:val="20"/>
                <w:lang w:val="uk-UA"/>
              </w:rPr>
              <w:t xml:space="preserve"> 2. </w:t>
            </w:r>
            <w:r w:rsidRPr="000B3E90">
              <w:rPr>
                <w:b/>
                <w:bCs/>
                <w:color w:val="000000"/>
                <w:sz w:val="20"/>
                <w:lang w:val="en-US"/>
              </w:rPr>
              <w:t>Earthing</w:t>
            </w:r>
            <w:r w:rsidRPr="000B3E90">
              <w:rPr>
                <w:b/>
                <w:bCs/>
                <w:color w:val="000000"/>
                <w:sz w:val="20"/>
                <w:lang w:val="uk-UA"/>
              </w:rPr>
              <w:t xml:space="preserve"> </w:t>
            </w:r>
            <w:r w:rsidRPr="000B3E90">
              <w:rPr>
                <w:b/>
                <w:bCs/>
                <w:color w:val="000000"/>
                <w:sz w:val="20"/>
                <w:lang w:val="en-US"/>
              </w:rPr>
              <w:b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2CCEFD23" w14:textId="10F0B9FF" w:rsidR="00CE2A34" w:rsidRPr="000B3E90" w:rsidRDefault="00CE2A34" w:rsidP="00CE2A34">
            <w:pPr>
              <w:spacing w:before="60" w:after="60" w:line="240" w:lineRule="atLeast"/>
              <w:jc w:val="cente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BD205D4" w14:textId="7E1C2A46" w:rsidR="00CE2A34" w:rsidRPr="000B3E90" w:rsidRDefault="00CE2A34" w:rsidP="00CE2A34">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3364EE2"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357D2F23" w14:textId="77777777" w:rsidR="00CE2A34" w:rsidRPr="000B3E90" w:rsidRDefault="00CE2A34" w:rsidP="00CE2A34">
            <w:pPr>
              <w:spacing w:before="60" w:after="60" w:line="240" w:lineRule="atLeast"/>
              <w:jc w:val="center"/>
              <w:rPr>
                <w:sz w:val="20"/>
              </w:rPr>
            </w:pPr>
          </w:p>
        </w:tc>
      </w:tr>
      <w:tr w:rsidR="00CE2A34" w:rsidRPr="000B3E90" w14:paraId="45FE896E"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17F7A9AA"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3349323" w14:textId="3E373372" w:rsidR="00CE2A34" w:rsidRPr="000B3E90" w:rsidRDefault="00CE2A34" w:rsidP="00440BC1">
            <w:pPr>
              <w:spacing w:before="60" w:after="60" w:line="240" w:lineRule="atLeast"/>
              <w:jc w:val="left"/>
              <w:rPr>
                <w:sz w:val="20"/>
                <w:lang w:val="en-US"/>
              </w:rPr>
            </w:pPr>
            <w:r w:rsidRPr="000B3E90">
              <w:rPr>
                <w:color w:val="000000"/>
                <w:sz w:val="20"/>
                <w:lang w:val="uk-UA"/>
              </w:rPr>
              <w:t>Manual development of soil in trenches up to 2 m deep without slopes, soil group 2</w:t>
            </w:r>
          </w:p>
        </w:tc>
        <w:tc>
          <w:tcPr>
            <w:tcW w:w="850" w:type="dxa"/>
            <w:tcBorders>
              <w:top w:val="single" w:sz="6" w:space="0" w:color="auto"/>
              <w:left w:val="single" w:sz="6" w:space="0" w:color="auto"/>
              <w:bottom w:val="single" w:sz="6" w:space="0" w:color="auto"/>
              <w:right w:val="single" w:sz="6" w:space="0" w:color="auto"/>
            </w:tcBorders>
            <w:vAlign w:val="center"/>
          </w:tcPr>
          <w:p w14:paraId="62FD57EA" w14:textId="74C8D7C8" w:rsidR="00CE2A34" w:rsidRPr="000B3E90" w:rsidRDefault="00CE2A34" w:rsidP="00CE2A34">
            <w:pPr>
              <w:spacing w:before="60" w:after="60" w:line="240" w:lineRule="atLeast"/>
              <w:jc w:val="center"/>
              <w:rPr>
                <w:sz w:val="20"/>
              </w:rPr>
            </w:pPr>
            <w:r w:rsidRPr="000B3E90">
              <w:rPr>
                <w:color w:val="000000"/>
                <w:sz w:val="20"/>
                <w:lang w:val="en-US"/>
              </w:rPr>
              <w:t>100 m3</w:t>
            </w:r>
          </w:p>
        </w:tc>
        <w:tc>
          <w:tcPr>
            <w:tcW w:w="851" w:type="dxa"/>
            <w:tcBorders>
              <w:top w:val="single" w:sz="6" w:space="0" w:color="auto"/>
              <w:left w:val="single" w:sz="6" w:space="0" w:color="auto"/>
              <w:bottom w:val="single" w:sz="6" w:space="0" w:color="auto"/>
              <w:right w:val="single" w:sz="6" w:space="0" w:color="auto"/>
            </w:tcBorders>
            <w:vAlign w:val="center"/>
          </w:tcPr>
          <w:p w14:paraId="2C22A0AC" w14:textId="459F5076" w:rsidR="00CE2A34" w:rsidRPr="000B3E90" w:rsidRDefault="00CE2A34" w:rsidP="00CE2A34">
            <w:pPr>
              <w:spacing w:before="60" w:after="60" w:line="240" w:lineRule="atLeast"/>
              <w:jc w:val="center"/>
              <w:rPr>
                <w:sz w:val="20"/>
              </w:rPr>
            </w:pPr>
            <w:r w:rsidRPr="000B3E90">
              <w:rPr>
                <w:color w:val="000000"/>
                <w:sz w:val="20"/>
                <w:lang w:val="en-US"/>
              </w:rPr>
              <w:t>0,03</w:t>
            </w:r>
          </w:p>
        </w:tc>
        <w:tc>
          <w:tcPr>
            <w:tcW w:w="1134" w:type="dxa"/>
            <w:tcBorders>
              <w:top w:val="single" w:sz="6" w:space="0" w:color="auto"/>
              <w:left w:val="single" w:sz="6" w:space="0" w:color="auto"/>
              <w:bottom w:val="single" w:sz="6" w:space="0" w:color="auto"/>
              <w:right w:val="single" w:sz="6" w:space="0" w:color="auto"/>
            </w:tcBorders>
          </w:tcPr>
          <w:p w14:paraId="477AB935"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4A1FEE1C" w14:textId="77777777" w:rsidR="00CE2A34" w:rsidRPr="000B3E90" w:rsidRDefault="00CE2A34" w:rsidP="00CE2A34">
            <w:pPr>
              <w:spacing w:before="60" w:after="60" w:line="240" w:lineRule="atLeast"/>
              <w:jc w:val="center"/>
              <w:rPr>
                <w:sz w:val="20"/>
              </w:rPr>
            </w:pPr>
          </w:p>
        </w:tc>
      </w:tr>
      <w:tr w:rsidR="00CE2A34" w:rsidRPr="000B3E90" w14:paraId="257FA40B"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0EB11F5"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51CCB67" w14:textId="5525F1B0" w:rsidR="00CE2A34" w:rsidRPr="000B3E90" w:rsidRDefault="00CE2A34" w:rsidP="00440BC1">
            <w:pPr>
              <w:spacing w:before="60" w:after="60" w:line="240" w:lineRule="atLeast"/>
              <w:jc w:val="left"/>
              <w:rPr>
                <w:sz w:val="20"/>
                <w:lang w:val="en-US"/>
              </w:rPr>
            </w:pPr>
            <w:r w:rsidRPr="000B3E90">
              <w:rPr>
                <w:color w:val="000000"/>
                <w:sz w:val="20"/>
                <w:lang w:val="uk-UA"/>
              </w:rPr>
              <w:t>Manual pouring of trenches, grooves of pits and pits, group of soil 2</w:t>
            </w:r>
          </w:p>
        </w:tc>
        <w:tc>
          <w:tcPr>
            <w:tcW w:w="850" w:type="dxa"/>
            <w:tcBorders>
              <w:top w:val="single" w:sz="6" w:space="0" w:color="auto"/>
              <w:left w:val="single" w:sz="6" w:space="0" w:color="auto"/>
              <w:bottom w:val="single" w:sz="6" w:space="0" w:color="auto"/>
              <w:right w:val="single" w:sz="6" w:space="0" w:color="auto"/>
            </w:tcBorders>
            <w:vAlign w:val="center"/>
          </w:tcPr>
          <w:p w14:paraId="1CB421BC" w14:textId="1304D9D2" w:rsidR="00CE2A34" w:rsidRPr="000B3E90" w:rsidRDefault="00CE2A34" w:rsidP="00CE2A34">
            <w:pPr>
              <w:spacing w:before="60" w:after="60" w:line="240" w:lineRule="atLeast"/>
              <w:jc w:val="center"/>
              <w:rPr>
                <w:sz w:val="20"/>
                <w:lang w:val="en-US"/>
              </w:rPr>
            </w:pPr>
            <w:r w:rsidRPr="000B3E90">
              <w:rPr>
                <w:color w:val="000000"/>
                <w:sz w:val="20"/>
                <w:lang w:val="en-US"/>
              </w:rPr>
              <w:t>100 m3</w:t>
            </w:r>
          </w:p>
        </w:tc>
        <w:tc>
          <w:tcPr>
            <w:tcW w:w="851" w:type="dxa"/>
            <w:tcBorders>
              <w:top w:val="single" w:sz="6" w:space="0" w:color="auto"/>
              <w:left w:val="single" w:sz="6" w:space="0" w:color="auto"/>
              <w:bottom w:val="single" w:sz="6" w:space="0" w:color="auto"/>
              <w:right w:val="single" w:sz="6" w:space="0" w:color="auto"/>
            </w:tcBorders>
            <w:vAlign w:val="center"/>
          </w:tcPr>
          <w:p w14:paraId="457EF1AD" w14:textId="74184D74" w:rsidR="00CE2A34" w:rsidRPr="000B3E90" w:rsidRDefault="00CE2A34" w:rsidP="00CE2A34">
            <w:pPr>
              <w:spacing w:before="60" w:after="60" w:line="240" w:lineRule="atLeast"/>
              <w:jc w:val="center"/>
              <w:rPr>
                <w:sz w:val="20"/>
              </w:rPr>
            </w:pPr>
            <w:r w:rsidRPr="000B3E90">
              <w:rPr>
                <w:color w:val="000000"/>
                <w:sz w:val="20"/>
                <w:lang w:val="en-US"/>
              </w:rPr>
              <w:t>0,03</w:t>
            </w:r>
          </w:p>
        </w:tc>
        <w:tc>
          <w:tcPr>
            <w:tcW w:w="1134" w:type="dxa"/>
            <w:tcBorders>
              <w:top w:val="single" w:sz="6" w:space="0" w:color="auto"/>
              <w:left w:val="single" w:sz="6" w:space="0" w:color="auto"/>
              <w:bottom w:val="single" w:sz="6" w:space="0" w:color="auto"/>
              <w:right w:val="single" w:sz="6" w:space="0" w:color="auto"/>
            </w:tcBorders>
          </w:tcPr>
          <w:p w14:paraId="320A6585"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53E579D4" w14:textId="77777777" w:rsidR="00CE2A34" w:rsidRPr="000B3E90" w:rsidRDefault="00CE2A34" w:rsidP="00CE2A34">
            <w:pPr>
              <w:spacing w:before="60" w:after="60" w:line="240" w:lineRule="atLeast"/>
              <w:jc w:val="center"/>
              <w:rPr>
                <w:sz w:val="20"/>
              </w:rPr>
            </w:pPr>
          </w:p>
        </w:tc>
      </w:tr>
      <w:tr w:rsidR="00CE2A34" w:rsidRPr="000B3E90" w14:paraId="21C1CAD7"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CC4EE4C"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19F6AB35" w14:textId="59C79C20" w:rsidR="00CE2A34" w:rsidRPr="000B3E90" w:rsidRDefault="00CE2A34" w:rsidP="00440BC1">
            <w:pPr>
              <w:spacing w:before="60" w:after="60" w:line="240" w:lineRule="atLeast"/>
              <w:jc w:val="left"/>
              <w:rPr>
                <w:sz w:val="20"/>
                <w:lang w:val="en-US"/>
              </w:rPr>
            </w:pPr>
            <w:r w:rsidRPr="000B3E90">
              <w:rPr>
                <w:color w:val="000000"/>
                <w:sz w:val="20"/>
                <w:lang w:val="uk-UA"/>
              </w:rPr>
              <w:t>Grounding device vertical 50х50х5 mm</w:t>
            </w:r>
          </w:p>
        </w:tc>
        <w:tc>
          <w:tcPr>
            <w:tcW w:w="850" w:type="dxa"/>
            <w:tcBorders>
              <w:top w:val="single" w:sz="6" w:space="0" w:color="auto"/>
              <w:left w:val="single" w:sz="6" w:space="0" w:color="auto"/>
              <w:bottom w:val="single" w:sz="6" w:space="0" w:color="auto"/>
              <w:right w:val="single" w:sz="6" w:space="0" w:color="auto"/>
            </w:tcBorders>
            <w:vAlign w:val="center"/>
          </w:tcPr>
          <w:p w14:paraId="2712E2AD" w14:textId="4190D6A3" w:rsidR="00CE2A34" w:rsidRPr="000B3E90" w:rsidRDefault="00CE2A34" w:rsidP="00CE2A34">
            <w:pPr>
              <w:spacing w:before="60" w:after="60" w:line="240" w:lineRule="atLeast"/>
              <w:jc w:val="center"/>
              <w:rPr>
                <w:sz w:val="20"/>
              </w:rPr>
            </w:pPr>
            <w:r w:rsidRPr="000B3E90">
              <w:rPr>
                <w:color w:val="000000"/>
                <w:sz w:val="20"/>
                <w:lang w:val="en-US"/>
              </w:rPr>
              <w:t>10 units</w:t>
            </w:r>
          </w:p>
        </w:tc>
        <w:tc>
          <w:tcPr>
            <w:tcW w:w="851" w:type="dxa"/>
            <w:tcBorders>
              <w:top w:val="single" w:sz="6" w:space="0" w:color="auto"/>
              <w:left w:val="single" w:sz="6" w:space="0" w:color="auto"/>
              <w:bottom w:val="single" w:sz="6" w:space="0" w:color="auto"/>
              <w:right w:val="single" w:sz="6" w:space="0" w:color="auto"/>
            </w:tcBorders>
            <w:vAlign w:val="center"/>
          </w:tcPr>
          <w:p w14:paraId="1A8ED932" w14:textId="6BB4A6B8" w:rsidR="00CE2A34" w:rsidRPr="000B3E90" w:rsidRDefault="00CE2A34" w:rsidP="00CE2A34">
            <w:pPr>
              <w:spacing w:before="60" w:after="60" w:line="240" w:lineRule="atLeast"/>
              <w:jc w:val="center"/>
              <w:rPr>
                <w:sz w:val="20"/>
              </w:rPr>
            </w:pPr>
            <w:r w:rsidRPr="000B3E90">
              <w:rPr>
                <w:color w:val="000000"/>
                <w:sz w:val="20"/>
                <w:lang w:val="en-US"/>
              </w:rPr>
              <w:t>0,3</w:t>
            </w:r>
          </w:p>
        </w:tc>
        <w:tc>
          <w:tcPr>
            <w:tcW w:w="1134" w:type="dxa"/>
            <w:tcBorders>
              <w:top w:val="single" w:sz="6" w:space="0" w:color="auto"/>
              <w:left w:val="single" w:sz="6" w:space="0" w:color="auto"/>
              <w:bottom w:val="single" w:sz="6" w:space="0" w:color="auto"/>
              <w:right w:val="single" w:sz="6" w:space="0" w:color="auto"/>
            </w:tcBorders>
          </w:tcPr>
          <w:p w14:paraId="752F1E8A"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BB389FF" w14:textId="77777777" w:rsidR="00CE2A34" w:rsidRPr="000B3E90" w:rsidRDefault="00CE2A34" w:rsidP="00CE2A34">
            <w:pPr>
              <w:spacing w:before="60" w:after="60" w:line="240" w:lineRule="atLeast"/>
              <w:jc w:val="center"/>
              <w:rPr>
                <w:sz w:val="20"/>
              </w:rPr>
            </w:pPr>
          </w:p>
        </w:tc>
      </w:tr>
      <w:tr w:rsidR="00CE2A34" w:rsidRPr="000B3E90" w14:paraId="1A9E0BBE"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228F4D5C" w14:textId="77777777" w:rsidR="00CE2A34" w:rsidRPr="000B3E90" w:rsidRDefault="00CE2A34" w:rsidP="00CE2A34">
            <w:pPr>
              <w:pStyle w:val="aff5"/>
              <w:numPr>
                <w:ilvl w:val="0"/>
                <w:numId w:val="173"/>
              </w:num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6E977F30" w14:textId="5DED1D8A" w:rsidR="00CE2A34" w:rsidRPr="000B3E90" w:rsidRDefault="00CE2A34" w:rsidP="00440BC1">
            <w:pPr>
              <w:spacing w:before="60" w:after="60" w:line="240" w:lineRule="atLeast"/>
              <w:jc w:val="left"/>
              <w:rPr>
                <w:sz w:val="20"/>
                <w:lang w:val="en-US"/>
              </w:rPr>
            </w:pPr>
            <w:r w:rsidRPr="000B3E90">
              <w:rPr>
                <w:color w:val="000000"/>
                <w:sz w:val="20"/>
              </w:rPr>
              <w:t>H</w:t>
            </w:r>
            <w:r w:rsidRPr="000B3E90">
              <w:rPr>
                <w:color w:val="000000"/>
                <w:sz w:val="20"/>
                <w:lang w:val="uk-UA"/>
              </w:rPr>
              <w:t>orizontal ground</w:t>
            </w:r>
            <w:r w:rsidRPr="000B3E90">
              <w:rPr>
                <w:color w:val="000000"/>
                <w:sz w:val="20"/>
              </w:rPr>
              <w:t>ing</w:t>
            </w:r>
            <w:r w:rsidRPr="000B3E90">
              <w:rPr>
                <w:color w:val="000000"/>
                <w:sz w:val="20"/>
                <w:lang w:val="uk-UA"/>
              </w:rPr>
              <w:t xml:space="preserve">in the trench, </w:t>
            </w:r>
            <w:r w:rsidRPr="000B3E90">
              <w:rPr>
                <w:color w:val="000000"/>
                <w:sz w:val="20"/>
              </w:rPr>
              <w:t xml:space="preserve">the cross-section </w:t>
            </w:r>
            <w:r w:rsidRPr="000B3E90">
              <w:rPr>
                <w:color w:val="000000"/>
                <w:sz w:val="20"/>
                <w:lang w:val="uk-UA"/>
              </w:rPr>
              <w:t>160 mm2</w:t>
            </w:r>
          </w:p>
        </w:tc>
        <w:tc>
          <w:tcPr>
            <w:tcW w:w="850" w:type="dxa"/>
            <w:tcBorders>
              <w:top w:val="single" w:sz="6" w:space="0" w:color="auto"/>
              <w:left w:val="single" w:sz="6" w:space="0" w:color="auto"/>
              <w:bottom w:val="single" w:sz="6" w:space="0" w:color="auto"/>
              <w:right w:val="single" w:sz="6" w:space="0" w:color="auto"/>
            </w:tcBorders>
            <w:vAlign w:val="center"/>
          </w:tcPr>
          <w:p w14:paraId="44F73A31" w14:textId="36931DBC" w:rsidR="00CE2A34" w:rsidRPr="000B3E90" w:rsidRDefault="00CE2A34" w:rsidP="00CE2A34">
            <w:pPr>
              <w:spacing w:before="60" w:after="60" w:line="240" w:lineRule="atLeast"/>
              <w:jc w:val="center"/>
              <w:rPr>
                <w:sz w:val="20"/>
                <w:lang w:val="en-US"/>
              </w:rPr>
            </w:pPr>
            <w:r w:rsidRPr="000B3E90">
              <w:rPr>
                <w:color w:val="000000"/>
                <w:sz w:val="20"/>
                <w:lang w:val="en-US"/>
              </w:rPr>
              <w:t>100 m</w:t>
            </w:r>
          </w:p>
        </w:tc>
        <w:tc>
          <w:tcPr>
            <w:tcW w:w="851" w:type="dxa"/>
            <w:tcBorders>
              <w:top w:val="single" w:sz="6" w:space="0" w:color="auto"/>
              <w:left w:val="single" w:sz="6" w:space="0" w:color="auto"/>
              <w:bottom w:val="single" w:sz="6" w:space="0" w:color="auto"/>
              <w:right w:val="single" w:sz="6" w:space="0" w:color="auto"/>
            </w:tcBorders>
            <w:vAlign w:val="center"/>
          </w:tcPr>
          <w:p w14:paraId="5B80370D" w14:textId="561CE778" w:rsidR="00CE2A34" w:rsidRPr="000B3E90" w:rsidRDefault="00CE2A34" w:rsidP="00CE2A34">
            <w:pPr>
              <w:spacing w:before="60" w:after="60" w:line="240" w:lineRule="atLeast"/>
              <w:jc w:val="center"/>
              <w:rPr>
                <w:sz w:val="20"/>
              </w:rPr>
            </w:pPr>
            <w:r w:rsidRPr="000B3E90">
              <w:rPr>
                <w:color w:val="000000"/>
                <w:sz w:val="20"/>
                <w:lang w:val="en-US"/>
              </w:rPr>
              <w:t>0,2</w:t>
            </w:r>
          </w:p>
        </w:tc>
        <w:tc>
          <w:tcPr>
            <w:tcW w:w="1134" w:type="dxa"/>
            <w:tcBorders>
              <w:top w:val="single" w:sz="6" w:space="0" w:color="auto"/>
              <w:left w:val="single" w:sz="6" w:space="0" w:color="auto"/>
              <w:bottom w:val="single" w:sz="6" w:space="0" w:color="auto"/>
              <w:right w:val="single" w:sz="6" w:space="0" w:color="auto"/>
            </w:tcBorders>
          </w:tcPr>
          <w:p w14:paraId="60CCD1FA" w14:textId="77777777" w:rsidR="00CE2A34" w:rsidRPr="000B3E90" w:rsidRDefault="00CE2A34" w:rsidP="00CE2A34">
            <w:pPr>
              <w:spacing w:before="60" w:after="60" w:line="240" w:lineRule="atLeast"/>
              <w:jc w:val="center"/>
              <w:rPr>
                <w:sz w:val="20"/>
              </w:rPr>
            </w:pPr>
          </w:p>
        </w:tc>
        <w:tc>
          <w:tcPr>
            <w:tcW w:w="1284" w:type="dxa"/>
            <w:tcBorders>
              <w:top w:val="single" w:sz="6" w:space="0" w:color="auto"/>
              <w:left w:val="single" w:sz="6" w:space="0" w:color="auto"/>
              <w:bottom w:val="single" w:sz="6" w:space="0" w:color="auto"/>
              <w:right w:val="single" w:sz="6" w:space="0" w:color="auto"/>
            </w:tcBorders>
          </w:tcPr>
          <w:p w14:paraId="2CA03F02" w14:textId="77777777" w:rsidR="00CE2A34" w:rsidRPr="000B3E90" w:rsidRDefault="00CE2A34" w:rsidP="00CE2A34">
            <w:pPr>
              <w:spacing w:before="60" w:after="60" w:line="240" w:lineRule="atLeast"/>
              <w:jc w:val="center"/>
              <w:rPr>
                <w:sz w:val="20"/>
              </w:rPr>
            </w:pPr>
          </w:p>
        </w:tc>
      </w:tr>
      <w:tr w:rsidR="00CE2A34" w:rsidRPr="000B3E90" w14:paraId="08C2BC41"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3F0E7BF" w14:textId="77777777" w:rsidR="00CE2A34" w:rsidRPr="000B3E90" w:rsidRDefault="00CE2A34" w:rsidP="00CE2A34">
            <w:pPr>
              <w:spacing w:line="0" w:lineRule="atLeast"/>
              <w:ind w:left="-284" w:firstLine="357"/>
              <w:jc w:val="center"/>
              <w:rPr>
                <w:sz w:val="20"/>
              </w:rPr>
            </w:pPr>
          </w:p>
        </w:tc>
        <w:tc>
          <w:tcPr>
            <w:tcW w:w="4103" w:type="dxa"/>
            <w:tcBorders>
              <w:top w:val="single" w:sz="6" w:space="0" w:color="auto"/>
              <w:left w:val="single" w:sz="6" w:space="0" w:color="auto"/>
              <w:bottom w:val="single" w:sz="6" w:space="0" w:color="auto"/>
              <w:right w:val="single" w:sz="6" w:space="0" w:color="auto"/>
            </w:tcBorders>
          </w:tcPr>
          <w:p w14:paraId="0BF76BCC" w14:textId="77777777" w:rsidR="00CE2A34" w:rsidRPr="000B3E90" w:rsidRDefault="00CE2A34" w:rsidP="00440BC1">
            <w:pPr>
              <w:spacing w:before="60" w:after="60" w:line="240" w:lineRule="atLeast"/>
              <w:jc w:val="left"/>
              <w:rPr>
                <w:sz w:val="20"/>
                <w:lang w:val="en-US"/>
              </w:rPr>
            </w:pPr>
            <w:r w:rsidRPr="000B3E90">
              <w:rPr>
                <w:i/>
                <w:sz w:val="20"/>
                <w:lang w:val="en-US"/>
              </w:rPr>
              <w:t>Other required materials, not indicated in the list (if available)</w:t>
            </w:r>
          </w:p>
        </w:tc>
        <w:tc>
          <w:tcPr>
            <w:tcW w:w="850" w:type="dxa"/>
            <w:tcBorders>
              <w:top w:val="single" w:sz="6" w:space="0" w:color="auto"/>
              <w:left w:val="single" w:sz="6" w:space="0" w:color="auto"/>
              <w:bottom w:val="single" w:sz="6" w:space="0" w:color="auto"/>
              <w:right w:val="single" w:sz="6" w:space="0" w:color="auto"/>
            </w:tcBorders>
          </w:tcPr>
          <w:p w14:paraId="2DEF29AF" w14:textId="77777777" w:rsidR="00CE2A34" w:rsidRPr="000B3E90" w:rsidRDefault="00CE2A34" w:rsidP="00CE2A34">
            <w:pPr>
              <w:spacing w:before="60" w:after="60" w:line="240" w:lineRule="atLeast"/>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B1ED75F" w14:textId="77777777" w:rsidR="00CE2A34" w:rsidRPr="000B3E90" w:rsidRDefault="00CE2A34" w:rsidP="00CE2A34">
            <w:pPr>
              <w:spacing w:before="60" w:after="60" w:line="240" w:lineRule="atLeast"/>
              <w:jc w:val="center"/>
              <w:rPr>
                <w:sz w:val="20"/>
                <w:lang w:val="en-US"/>
              </w:rPr>
            </w:pPr>
          </w:p>
        </w:tc>
        <w:tc>
          <w:tcPr>
            <w:tcW w:w="1134" w:type="dxa"/>
            <w:tcBorders>
              <w:top w:val="single" w:sz="6" w:space="0" w:color="auto"/>
              <w:left w:val="single" w:sz="6" w:space="0" w:color="auto"/>
              <w:bottom w:val="single" w:sz="6" w:space="0" w:color="auto"/>
              <w:right w:val="single" w:sz="6" w:space="0" w:color="auto"/>
            </w:tcBorders>
          </w:tcPr>
          <w:p w14:paraId="79392536" w14:textId="77777777" w:rsidR="00CE2A34" w:rsidRPr="000B3E90" w:rsidRDefault="00CE2A34" w:rsidP="00CE2A34">
            <w:pPr>
              <w:spacing w:before="60" w:after="60" w:line="240" w:lineRule="atLeast"/>
              <w:jc w:val="center"/>
              <w:rPr>
                <w:sz w:val="20"/>
                <w:lang w:val="en-US"/>
              </w:rPr>
            </w:pPr>
          </w:p>
        </w:tc>
        <w:tc>
          <w:tcPr>
            <w:tcW w:w="1284" w:type="dxa"/>
            <w:tcBorders>
              <w:top w:val="single" w:sz="6" w:space="0" w:color="auto"/>
              <w:left w:val="single" w:sz="6" w:space="0" w:color="auto"/>
              <w:bottom w:val="single" w:sz="6" w:space="0" w:color="auto"/>
              <w:right w:val="single" w:sz="6" w:space="0" w:color="auto"/>
            </w:tcBorders>
          </w:tcPr>
          <w:p w14:paraId="20557052" w14:textId="77777777" w:rsidR="00CE2A34" w:rsidRPr="000B3E90" w:rsidRDefault="00CE2A34" w:rsidP="00CE2A34">
            <w:pPr>
              <w:spacing w:before="60" w:after="60" w:line="240" w:lineRule="atLeast"/>
              <w:jc w:val="center"/>
              <w:rPr>
                <w:sz w:val="20"/>
                <w:lang w:val="en-US"/>
              </w:rPr>
            </w:pPr>
          </w:p>
        </w:tc>
      </w:tr>
      <w:tr w:rsidR="00CE2A34" w:rsidRPr="000B3E90" w14:paraId="2C02667C" w14:textId="77777777" w:rsidTr="002433C3">
        <w:trPr>
          <w:cantSplit/>
        </w:trPr>
        <w:tc>
          <w:tcPr>
            <w:tcW w:w="7647" w:type="dxa"/>
            <w:gridSpan w:val="5"/>
            <w:tcBorders>
              <w:top w:val="single" w:sz="6" w:space="0" w:color="auto"/>
              <w:left w:val="single" w:sz="6" w:space="0" w:color="auto"/>
              <w:bottom w:val="single" w:sz="6" w:space="0" w:color="auto"/>
            </w:tcBorders>
          </w:tcPr>
          <w:p w14:paraId="31BCC183" w14:textId="77777777" w:rsidR="00CE2A34" w:rsidRPr="000B3E90" w:rsidRDefault="00CE2A34" w:rsidP="00440BC1">
            <w:pPr>
              <w:spacing w:line="0" w:lineRule="atLeast"/>
              <w:ind w:left="-284" w:firstLine="357"/>
              <w:jc w:val="left"/>
              <w:rPr>
                <w:b/>
                <w:sz w:val="20"/>
              </w:rPr>
            </w:pPr>
            <w:r w:rsidRPr="000B3E90">
              <w:rPr>
                <w:b/>
                <w:sz w:val="20"/>
              </w:rPr>
              <w:t>Total amount (to be carried to Summary Schedule)</w:t>
            </w:r>
          </w:p>
        </w:tc>
        <w:tc>
          <w:tcPr>
            <w:tcW w:w="1284" w:type="dxa"/>
            <w:tcBorders>
              <w:top w:val="single" w:sz="6" w:space="0" w:color="auto"/>
              <w:left w:val="single" w:sz="6" w:space="0" w:color="auto"/>
              <w:bottom w:val="single" w:sz="6" w:space="0" w:color="auto"/>
              <w:right w:val="single" w:sz="6" w:space="0" w:color="auto"/>
            </w:tcBorders>
          </w:tcPr>
          <w:p w14:paraId="31588566" w14:textId="77777777" w:rsidR="00CE2A34" w:rsidRPr="000B3E90" w:rsidRDefault="00CE2A34" w:rsidP="00CE2A34">
            <w:pPr>
              <w:spacing w:before="120" w:after="120" w:line="240" w:lineRule="atLeast"/>
              <w:jc w:val="right"/>
              <w:rPr>
                <w:b/>
                <w:sz w:val="20"/>
              </w:rPr>
            </w:pPr>
          </w:p>
        </w:tc>
      </w:tr>
    </w:tbl>
    <w:p w14:paraId="73226103" w14:textId="4A4822B9" w:rsidR="00780A50" w:rsidRPr="000B3E90" w:rsidRDefault="00780A50" w:rsidP="00780A50">
      <w:pPr>
        <w:spacing w:line="240" w:lineRule="atLeast"/>
        <w:rPr>
          <w:sz w:val="20"/>
        </w:rPr>
      </w:pPr>
      <w:r w:rsidRPr="000B3E90">
        <w:rPr>
          <w:sz w:val="20"/>
        </w:rPr>
        <w:br w:type="textWrapping" w:clear="all"/>
      </w:r>
      <w:r w:rsidR="007E4490" w:rsidRPr="000B3E90">
        <w:rPr>
          <w:sz w:val="20"/>
        </w:rPr>
        <w:t>* - Any reference to a specific trademark or company, design or type, origin of materials or manufacturer, shall be considered in revision with the expression "or equivalent"</w:t>
      </w:r>
    </w:p>
    <w:tbl>
      <w:tblPr>
        <w:tblW w:w="0" w:type="auto"/>
        <w:tblLook w:val="01E0" w:firstRow="1" w:lastRow="1" w:firstColumn="1" w:lastColumn="1" w:noHBand="0" w:noVBand="0"/>
      </w:tblPr>
      <w:tblGrid>
        <w:gridCol w:w="9219"/>
      </w:tblGrid>
      <w:tr w:rsidR="00780A50" w:rsidRPr="000B3E90" w14:paraId="102752EE" w14:textId="77777777" w:rsidTr="002433C3">
        <w:tc>
          <w:tcPr>
            <w:tcW w:w="9219" w:type="dxa"/>
          </w:tcPr>
          <w:p w14:paraId="08F09240" w14:textId="77777777" w:rsidR="00780A50" w:rsidRPr="000B3E90" w:rsidRDefault="00780A50" w:rsidP="002433C3">
            <w:pPr>
              <w:tabs>
                <w:tab w:val="right" w:pos="4140"/>
                <w:tab w:val="left" w:pos="4500"/>
                <w:tab w:val="right" w:pos="9000"/>
              </w:tabs>
              <w:spacing w:before="120" w:after="120"/>
              <w:jc w:val="left"/>
              <w:rPr>
                <w:sz w:val="20"/>
                <w:lang w:val="en-US"/>
              </w:rPr>
            </w:pPr>
            <w:r w:rsidRPr="000B3E90">
              <w:rPr>
                <w:sz w:val="20"/>
                <w:lang w:val="en-US"/>
              </w:rPr>
              <w:t xml:space="preserve">Name  </w:t>
            </w:r>
          </w:p>
        </w:tc>
      </w:tr>
      <w:tr w:rsidR="00780A50" w:rsidRPr="000B3E90" w14:paraId="106F778A" w14:textId="77777777" w:rsidTr="002433C3">
        <w:tc>
          <w:tcPr>
            <w:tcW w:w="9219" w:type="dxa"/>
          </w:tcPr>
          <w:p w14:paraId="4FA53858" w14:textId="77777777" w:rsidR="00780A50" w:rsidRPr="000B3E90" w:rsidRDefault="00780A50" w:rsidP="002433C3">
            <w:pPr>
              <w:tabs>
                <w:tab w:val="right" w:pos="4140"/>
                <w:tab w:val="left" w:pos="4500"/>
                <w:tab w:val="right" w:pos="9000"/>
              </w:tabs>
              <w:spacing w:before="120" w:after="120"/>
              <w:jc w:val="left"/>
              <w:rPr>
                <w:sz w:val="20"/>
                <w:lang w:val="en-US"/>
              </w:rPr>
            </w:pPr>
            <w:r w:rsidRPr="000B3E90">
              <w:rPr>
                <w:sz w:val="20"/>
                <w:lang w:val="en-US"/>
              </w:rPr>
              <w:t>In the capacity of</w:t>
            </w:r>
          </w:p>
        </w:tc>
      </w:tr>
      <w:tr w:rsidR="00780A50" w:rsidRPr="000B3E90" w14:paraId="68B31FB1" w14:textId="77777777" w:rsidTr="002433C3">
        <w:tc>
          <w:tcPr>
            <w:tcW w:w="9219" w:type="dxa"/>
          </w:tcPr>
          <w:p w14:paraId="1F49AE5E" w14:textId="77777777" w:rsidR="00780A50" w:rsidRPr="000B3E90" w:rsidRDefault="00780A50" w:rsidP="002433C3">
            <w:pPr>
              <w:tabs>
                <w:tab w:val="right" w:pos="4140"/>
                <w:tab w:val="left" w:pos="4500"/>
                <w:tab w:val="right" w:pos="9000"/>
              </w:tabs>
              <w:spacing w:before="120" w:after="120"/>
              <w:jc w:val="left"/>
              <w:rPr>
                <w:sz w:val="20"/>
                <w:u w:val="single"/>
                <w:lang w:val="en-US"/>
              </w:rPr>
            </w:pPr>
            <w:r w:rsidRPr="000B3E90">
              <w:rPr>
                <w:sz w:val="20"/>
                <w:lang w:val="en-US"/>
              </w:rPr>
              <w:t xml:space="preserve">Signed </w:t>
            </w:r>
          </w:p>
        </w:tc>
      </w:tr>
      <w:tr w:rsidR="00780A50" w:rsidRPr="000B3E90" w14:paraId="67316AB3" w14:textId="77777777" w:rsidTr="002433C3">
        <w:tc>
          <w:tcPr>
            <w:tcW w:w="9219" w:type="dxa"/>
          </w:tcPr>
          <w:p w14:paraId="3AD3B772" w14:textId="77777777" w:rsidR="00780A50" w:rsidRPr="000B3E90" w:rsidRDefault="00780A50" w:rsidP="002433C3">
            <w:pPr>
              <w:tabs>
                <w:tab w:val="left" w:pos="5238"/>
                <w:tab w:val="left" w:pos="5474"/>
                <w:tab w:val="left" w:pos="9468"/>
              </w:tabs>
              <w:spacing w:before="120" w:after="120"/>
              <w:jc w:val="left"/>
              <w:rPr>
                <w:sz w:val="20"/>
                <w:lang w:val="en-US"/>
              </w:rPr>
            </w:pPr>
            <w:r w:rsidRPr="000B3E90">
              <w:rPr>
                <w:sz w:val="20"/>
                <w:lang w:val="en-US"/>
              </w:rPr>
              <w:t>Duly authorised to sign the tender for and on behalf of __________________________________</w:t>
            </w:r>
          </w:p>
        </w:tc>
      </w:tr>
      <w:tr w:rsidR="00780A50" w:rsidRPr="000B3E90" w14:paraId="78387240" w14:textId="77777777" w:rsidTr="002433C3">
        <w:tc>
          <w:tcPr>
            <w:tcW w:w="9219" w:type="dxa"/>
          </w:tcPr>
          <w:p w14:paraId="6DD75082" w14:textId="77777777" w:rsidR="00780A50" w:rsidRPr="000B3E90" w:rsidRDefault="00780A50" w:rsidP="00243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B3E90">
              <w:rPr>
                <w:sz w:val="20"/>
                <w:lang w:val="en-US"/>
              </w:rPr>
              <w:t>Dated on ____________ day of _____________________,___________.</w:t>
            </w:r>
          </w:p>
        </w:tc>
      </w:tr>
    </w:tbl>
    <w:p w14:paraId="2883F82A" w14:textId="77777777" w:rsidR="00780A50" w:rsidRPr="000B3E90" w:rsidRDefault="00780A50" w:rsidP="00780A50">
      <w:pPr>
        <w:tabs>
          <w:tab w:val="left" w:pos="1440"/>
          <w:tab w:val="left" w:pos="8910"/>
        </w:tabs>
        <w:ind w:left="720" w:hanging="720"/>
        <w:rPr>
          <w:sz w:val="20"/>
        </w:rPr>
      </w:pPr>
      <w:r w:rsidRPr="000B3E90">
        <w:rPr>
          <w:sz w:val="20"/>
        </w:rPr>
        <w:t>Note:</w:t>
      </w:r>
    </w:p>
    <w:p w14:paraId="69D420EC" w14:textId="77777777" w:rsidR="00780A50" w:rsidRPr="000B3E90" w:rsidRDefault="00780A50" w:rsidP="00780A50">
      <w:pPr>
        <w:spacing w:before="120" w:after="120" w:line="240" w:lineRule="atLeast"/>
        <w:ind w:left="720" w:hanging="720"/>
        <w:rPr>
          <w:sz w:val="20"/>
        </w:rPr>
      </w:pPr>
      <w:r w:rsidRPr="000B3E90">
        <w:rPr>
          <w:sz w:val="20"/>
        </w:rPr>
        <w:t>1.</w:t>
      </w:r>
      <w:r w:rsidRPr="000B3E90">
        <w:rPr>
          <w:sz w:val="20"/>
        </w:rPr>
        <w:tab/>
        <w:t>In case of discrepancy between unit price and total, these will be adjusted in accordance with the Instructions to Tenderers.</w:t>
      </w:r>
    </w:p>
    <w:p w14:paraId="09FFEA62" w14:textId="77777777" w:rsidR="00780A50" w:rsidRPr="000B3E90" w:rsidRDefault="00780A50" w:rsidP="00780A50">
      <w:pPr>
        <w:spacing w:before="120" w:after="120" w:line="240" w:lineRule="atLeast"/>
        <w:ind w:left="720" w:hanging="720"/>
        <w:rPr>
          <w:sz w:val="20"/>
        </w:rPr>
      </w:pPr>
      <w:r w:rsidRPr="000B3E90">
        <w:rPr>
          <w:sz w:val="20"/>
        </w:rPr>
        <w:t>2.</w:t>
      </w:r>
      <w:r w:rsidRPr="000B3E90">
        <w:rPr>
          <w:sz w:val="20"/>
        </w:rPr>
        <w:tab/>
        <w:t>Prices and currencies to be in accordance with the Instructions to Tenderers.</w:t>
      </w:r>
    </w:p>
    <w:p w14:paraId="39CF739D" w14:textId="77777777" w:rsidR="00780A50" w:rsidRPr="000B3E90" w:rsidRDefault="00780A50" w:rsidP="00780A50">
      <w:pPr>
        <w:spacing w:before="120" w:after="120" w:line="240" w:lineRule="atLeast"/>
        <w:ind w:left="720" w:hanging="720"/>
        <w:rPr>
          <w:sz w:val="20"/>
        </w:rPr>
      </w:pPr>
      <w:r w:rsidRPr="000B3E90">
        <w:rPr>
          <w:sz w:val="20"/>
        </w:rPr>
        <w:t>3.</w:t>
      </w:r>
      <w:r w:rsidRPr="000B3E90">
        <w:rPr>
          <w:sz w:val="20"/>
        </w:rPr>
        <w:tab/>
        <w:t>All items identified in the Section V – Employer’s Requirements – must be entered and priced in the appropriate Price Schedule.  Items not priced will be deemed to have been included in price of the priced items.</w:t>
      </w:r>
    </w:p>
    <w:p w14:paraId="669328D9" w14:textId="77777777" w:rsidR="00780A50" w:rsidRPr="000B3E90" w:rsidRDefault="00780A50" w:rsidP="00780A50">
      <w:pPr>
        <w:spacing w:before="120" w:after="120" w:line="240" w:lineRule="atLeast"/>
        <w:ind w:left="720" w:hanging="720"/>
        <w:rPr>
          <w:sz w:val="20"/>
        </w:rPr>
      </w:pPr>
      <w:r w:rsidRPr="000B3E90">
        <w:rPr>
          <w:sz w:val="20"/>
        </w:rPr>
        <w:t>4.</w:t>
      </w:r>
      <w:r w:rsidRPr="000B3E90">
        <w:rPr>
          <w:sz w:val="20"/>
        </w:rPr>
        <w:tab/>
        <w:t>Data of the Price Schedule should be entered into a spreadsheet of XLS type (included in tender documentation as a separate file) and submitted in both hard and digital copies together with the tender</w:t>
      </w:r>
    </w:p>
    <w:p w14:paraId="3692EC5E" w14:textId="77777777" w:rsidR="00780A50" w:rsidRPr="000B3E90" w:rsidRDefault="00780A50" w:rsidP="00780A50">
      <w:pPr>
        <w:spacing w:before="120" w:after="120" w:line="240" w:lineRule="atLeast"/>
        <w:ind w:left="720" w:hanging="720"/>
        <w:rPr>
          <w:sz w:val="20"/>
        </w:rPr>
      </w:pPr>
      <w:r w:rsidRPr="000B3E90">
        <w:rPr>
          <w:sz w:val="20"/>
        </w:rPr>
        <w:br w:type="page"/>
      </w:r>
    </w:p>
    <w:p w14:paraId="3D829C54" w14:textId="2374B847" w:rsidR="00780A50" w:rsidRPr="000B3E90" w:rsidRDefault="00780A50" w:rsidP="00780A50">
      <w:pPr>
        <w:spacing w:before="120" w:after="120" w:line="240" w:lineRule="atLeast"/>
        <w:ind w:left="720" w:hanging="720"/>
        <w:rPr>
          <w:b/>
          <w:szCs w:val="24"/>
          <w:lang w:val="en-US"/>
        </w:rPr>
      </w:pPr>
      <w:r w:rsidRPr="000B3E90">
        <w:rPr>
          <w:b/>
          <w:szCs w:val="24"/>
        </w:rPr>
        <w:lastRenderedPageBreak/>
        <w:t>Summary Price Schedule</w:t>
      </w:r>
      <w:r w:rsidRPr="000B3E90">
        <w:rPr>
          <w:b/>
          <w:szCs w:val="24"/>
          <w:lang w:val="en-US"/>
        </w:rPr>
        <w:t>26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780A50" w:rsidRPr="000B3E90" w14:paraId="3805AF21" w14:textId="77777777" w:rsidTr="002433C3">
        <w:trPr>
          <w:cantSplit/>
        </w:trPr>
        <w:tc>
          <w:tcPr>
            <w:tcW w:w="3510" w:type="dxa"/>
            <w:tcBorders>
              <w:top w:val="nil"/>
              <w:left w:val="nil"/>
              <w:bottom w:val="nil"/>
              <w:right w:val="nil"/>
            </w:tcBorders>
            <w:vAlign w:val="center"/>
          </w:tcPr>
          <w:p w14:paraId="56B4159C" w14:textId="77777777" w:rsidR="00780A50" w:rsidRPr="000B3E90" w:rsidRDefault="00780A50" w:rsidP="002433C3">
            <w:pPr>
              <w:rPr>
                <w:sz w:val="20"/>
              </w:rPr>
            </w:pPr>
          </w:p>
        </w:tc>
        <w:tc>
          <w:tcPr>
            <w:tcW w:w="5387" w:type="dxa"/>
            <w:tcBorders>
              <w:top w:val="nil"/>
              <w:left w:val="nil"/>
              <w:bottom w:val="nil"/>
              <w:right w:val="nil"/>
            </w:tcBorders>
            <w:vAlign w:val="center"/>
          </w:tcPr>
          <w:p w14:paraId="55ADEC5E" w14:textId="77777777" w:rsidR="00780A50" w:rsidRPr="000B3E90" w:rsidRDefault="00780A50" w:rsidP="002433C3">
            <w:pPr>
              <w:tabs>
                <w:tab w:val="right" w:leader="underscore" w:pos="4752"/>
              </w:tabs>
              <w:spacing w:before="60" w:after="60"/>
              <w:rPr>
                <w:sz w:val="20"/>
              </w:rPr>
            </w:pPr>
            <w:r w:rsidRPr="000B3E90">
              <w:rPr>
                <w:sz w:val="20"/>
              </w:rPr>
              <w:t xml:space="preserve">Date: </w:t>
            </w:r>
            <w:r w:rsidRPr="000B3E90">
              <w:rPr>
                <w:sz w:val="20"/>
              </w:rPr>
              <w:tab/>
            </w:r>
          </w:p>
          <w:p w14:paraId="0C51C52B" w14:textId="77777777" w:rsidR="00780A50" w:rsidRPr="000B3E90" w:rsidRDefault="00780A50" w:rsidP="002433C3">
            <w:pPr>
              <w:tabs>
                <w:tab w:val="right" w:leader="underscore" w:pos="4752"/>
              </w:tabs>
              <w:spacing w:before="60" w:after="60"/>
              <w:rPr>
                <w:sz w:val="20"/>
              </w:rPr>
            </w:pPr>
            <w:r w:rsidRPr="000B3E90">
              <w:rPr>
                <w:sz w:val="20"/>
              </w:rPr>
              <w:t xml:space="preserve">Tender: </w:t>
            </w:r>
            <w:r w:rsidRPr="000B3E90">
              <w:rPr>
                <w:sz w:val="20"/>
              </w:rPr>
              <w:tab/>
            </w:r>
          </w:p>
        </w:tc>
      </w:tr>
      <w:tr w:rsidR="00780A50" w:rsidRPr="000B3E90" w14:paraId="53D383AC" w14:textId="77777777" w:rsidTr="002433C3">
        <w:trPr>
          <w:cantSplit/>
        </w:trPr>
        <w:tc>
          <w:tcPr>
            <w:tcW w:w="8897" w:type="dxa"/>
            <w:gridSpan w:val="2"/>
            <w:tcBorders>
              <w:top w:val="nil"/>
              <w:left w:val="nil"/>
              <w:bottom w:val="nil"/>
              <w:right w:val="nil"/>
            </w:tcBorders>
            <w:vAlign w:val="center"/>
          </w:tcPr>
          <w:p w14:paraId="4D1C5AC8" w14:textId="77777777" w:rsidR="00780A50" w:rsidRPr="000B3E90" w:rsidRDefault="00780A50" w:rsidP="002433C3">
            <w:pPr>
              <w:tabs>
                <w:tab w:val="left" w:pos="8220"/>
                <w:tab w:val="right" w:pos="9360"/>
              </w:tabs>
              <w:spacing w:before="120" w:after="120"/>
              <w:rPr>
                <w:sz w:val="20"/>
              </w:rPr>
            </w:pPr>
            <w:r w:rsidRPr="000B3E90">
              <w:rPr>
                <w:sz w:val="20"/>
              </w:rPr>
              <w:t>Name of the Tenderer: __________________________________________________</w:t>
            </w:r>
            <w:r w:rsidRPr="000B3E90">
              <w:rPr>
                <w:sz w:val="20"/>
              </w:rPr>
              <w:tab/>
            </w:r>
          </w:p>
        </w:tc>
      </w:tr>
    </w:tbl>
    <w:p w14:paraId="746F2F3A" w14:textId="77777777" w:rsidR="00780A50" w:rsidRPr="000B3E90" w:rsidRDefault="00780A50" w:rsidP="00780A50">
      <w:pPr>
        <w:ind w:left="720" w:hanging="720"/>
        <w:rPr>
          <w:sz w:val="20"/>
        </w:rPr>
      </w:pPr>
    </w:p>
    <w:tbl>
      <w:tblPr>
        <w:tblW w:w="8931" w:type="dxa"/>
        <w:tblInd w:w="-34" w:type="dxa"/>
        <w:tblLayout w:type="fixed"/>
        <w:tblLook w:val="0000" w:firstRow="0" w:lastRow="0" w:firstColumn="0" w:lastColumn="0" w:noHBand="0" w:noVBand="0"/>
      </w:tblPr>
      <w:tblGrid>
        <w:gridCol w:w="709"/>
        <w:gridCol w:w="6237"/>
        <w:gridCol w:w="1985"/>
      </w:tblGrid>
      <w:tr w:rsidR="00780A50" w:rsidRPr="000B3E90" w14:paraId="5AF4D663"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6873CACA" w14:textId="77777777" w:rsidR="00780A50" w:rsidRPr="000B3E90" w:rsidRDefault="00780A50" w:rsidP="002433C3">
            <w:pPr>
              <w:spacing w:before="60" w:after="60" w:line="240" w:lineRule="atLeast"/>
              <w:jc w:val="center"/>
              <w:rPr>
                <w:i/>
                <w:sz w:val="20"/>
              </w:rPr>
            </w:pPr>
            <w:r w:rsidRPr="000B3E90">
              <w:rPr>
                <w:i/>
                <w:sz w:val="20"/>
              </w:rPr>
              <w:t>1</w:t>
            </w:r>
          </w:p>
        </w:tc>
        <w:tc>
          <w:tcPr>
            <w:tcW w:w="6237" w:type="dxa"/>
            <w:tcBorders>
              <w:top w:val="single" w:sz="6" w:space="0" w:color="auto"/>
              <w:left w:val="single" w:sz="6" w:space="0" w:color="auto"/>
              <w:bottom w:val="single" w:sz="6" w:space="0" w:color="auto"/>
              <w:right w:val="single" w:sz="6" w:space="0" w:color="auto"/>
            </w:tcBorders>
          </w:tcPr>
          <w:p w14:paraId="3D379800" w14:textId="77777777" w:rsidR="00780A50" w:rsidRPr="000B3E90" w:rsidRDefault="00780A50" w:rsidP="002433C3">
            <w:pPr>
              <w:spacing w:before="60" w:after="60" w:line="240" w:lineRule="atLeast"/>
              <w:jc w:val="center"/>
              <w:rPr>
                <w:i/>
                <w:sz w:val="20"/>
              </w:rPr>
            </w:pPr>
            <w:r w:rsidRPr="000B3E90">
              <w:rPr>
                <w:i/>
                <w:sz w:val="20"/>
              </w:rPr>
              <w:t>2</w:t>
            </w:r>
          </w:p>
        </w:tc>
        <w:tc>
          <w:tcPr>
            <w:tcW w:w="1985" w:type="dxa"/>
            <w:tcBorders>
              <w:top w:val="single" w:sz="6" w:space="0" w:color="auto"/>
              <w:left w:val="single" w:sz="6" w:space="0" w:color="auto"/>
              <w:bottom w:val="single" w:sz="6" w:space="0" w:color="auto"/>
              <w:right w:val="single" w:sz="6" w:space="0" w:color="auto"/>
            </w:tcBorders>
          </w:tcPr>
          <w:p w14:paraId="18CF1211" w14:textId="77777777" w:rsidR="00780A50" w:rsidRPr="000B3E90" w:rsidRDefault="00780A50" w:rsidP="002433C3">
            <w:pPr>
              <w:spacing w:before="60" w:after="60" w:line="240" w:lineRule="atLeast"/>
              <w:jc w:val="center"/>
              <w:rPr>
                <w:i/>
                <w:sz w:val="20"/>
              </w:rPr>
            </w:pPr>
            <w:r w:rsidRPr="000B3E90">
              <w:rPr>
                <w:i/>
                <w:sz w:val="20"/>
              </w:rPr>
              <w:t>3</w:t>
            </w:r>
          </w:p>
        </w:tc>
      </w:tr>
      <w:tr w:rsidR="00780A50" w:rsidRPr="000B3E90" w14:paraId="768105A2" w14:textId="77777777" w:rsidTr="002433C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7DD1875A" w14:textId="77777777" w:rsidR="00780A50" w:rsidRPr="000B3E90" w:rsidRDefault="00780A50" w:rsidP="002433C3">
            <w:pPr>
              <w:spacing w:line="240" w:lineRule="atLeast"/>
              <w:jc w:val="center"/>
              <w:rPr>
                <w:b/>
                <w:sz w:val="20"/>
              </w:rPr>
            </w:pPr>
            <w:r w:rsidRPr="000B3E90">
              <w:rPr>
                <w:b/>
                <w:sz w:val="20"/>
              </w:rPr>
              <w:t>Item</w:t>
            </w:r>
          </w:p>
        </w:tc>
        <w:tc>
          <w:tcPr>
            <w:tcW w:w="6237" w:type="dxa"/>
            <w:tcBorders>
              <w:top w:val="single" w:sz="6" w:space="0" w:color="auto"/>
              <w:left w:val="single" w:sz="6" w:space="0" w:color="auto"/>
              <w:bottom w:val="single" w:sz="6" w:space="0" w:color="auto"/>
              <w:right w:val="single" w:sz="6" w:space="0" w:color="auto"/>
            </w:tcBorders>
            <w:vAlign w:val="center"/>
          </w:tcPr>
          <w:p w14:paraId="6A427D68" w14:textId="77777777" w:rsidR="00780A50" w:rsidRPr="000B3E90" w:rsidRDefault="00780A50" w:rsidP="002433C3">
            <w:pPr>
              <w:spacing w:line="240" w:lineRule="atLeast"/>
              <w:jc w:val="center"/>
              <w:rPr>
                <w:b/>
                <w:sz w:val="20"/>
              </w:rPr>
            </w:pPr>
            <w:r w:rsidRPr="000B3E90">
              <w:rPr>
                <w:b/>
                <w:sz w:val="20"/>
              </w:rPr>
              <w:t>Description</w:t>
            </w:r>
          </w:p>
        </w:tc>
        <w:tc>
          <w:tcPr>
            <w:tcW w:w="1985" w:type="dxa"/>
            <w:tcBorders>
              <w:top w:val="single" w:sz="6" w:space="0" w:color="auto"/>
              <w:left w:val="single" w:sz="6" w:space="0" w:color="auto"/>
              <w:bottom w:val="single" w:sz="6" w:space="0" w:color="auto"/>
              <w:right w:val="single" w:sz="6" w:space="0" w:color="auto"/>
            </w:tcBorders>
            <w:vAlign w:val="center"/>
          </w:tcPr>
          <w:p w14:paraId="13D1E669" w14:textId="1A6C2141" w:rsidR="00780A50" w:rsidRPr="000B3E90" w:rsidRDefault="00780A50" w:rsidP="002433C3">
            <w:pPr>
              <w:spacing w:line="240" w:lineRule="atLeast"/>
              <w:jc w:val="center"/>
              <w:rPr>
                <w:b/>
                <w:sz w:val="20"/>
              </w:rPr>
            </w:pPr>
            <w:r w:rsidRPr="000B3E90">
              <w:rPr>
                <w:b/>
                <w:sz w:val="20"/>
              </w:rPr>
              <w:t>Total price (UAH)</w:t>
            </w:r>
          </w:p>
        </w:tc>
      </w:tr>
      <w:tr w:rsidR="00780A50" w:rsidRPr="000B3E90" w14:paraId="648EC4E1"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4EC22098" w14:textId="77777777" w:rsidR="00780A50" w:rsidRPr="000B3E90" w:rsidRDefault="00780A50" w:rsidP="002433C3">
            <w:pPr>
              <w:spacing w:before="60" w:after="60" w:line="240" w:lineRule="atLeast"/>
              <w:jc w:val="center"/>
              <w:rPr>
                <w:sz w:val="20"/>
              </w:rPr>
            </w:pPr>
            <w:r w:rsidRPr="000B3E90">
              <w:rPr>
                <w:sz w:val="20"/>
              </w:rPr>
              <w:t>1</w:t>
            </w:r>
          </w:p>
        </w:tc>
        <w:tc>
          <w:tcPr>
            <w:tcW w:w="6237" w:type="dxa"/>
            <w:tcBorders>
              <w:top w:val="single" w:sz="6" w:space="0" w:color="auto"/>
              <w:left w:val="single" w:sz="6" w:space="0" w:color="auto"/>
              <w:bottom w:val="single" w:sz="6" w:space="0" w:color="auto"/>
              <w:right w:val="single" w:sz="6" w:space="0" w:color="auto"/>
            </w:tcBorders>
          </w:tcPr>
          <w:p w14:paraId="08695418" w14:textId="77777777" w:rsidR="00780A50" w:rsidRPr="000B3E90" w:rsidRDefault="00780A50" w:rsidP="002433C3">
            <w:pPr>
              <w:spacing w:before="60" w:after="60" w:line="240" w:lineRule="atLeast"/>
              <w:jc w:val="left"/>
              <w:rPr>
                <w:sz w:val="20"/>
              </w:rPr>
            </w:pPr>
            <w:r w:rsidRPr="000B3E90">
              <w:rPr>
                <w:sz w:val="20"/>
              </w:rPr>
              <w:t>Price Schedule #1: Plant and Materials to be Supplied</w:t>
            </w:r>
          </w:p>
        </w:tc>
        <w:tc>
          <w:tcPr>
            <w:tcW w:w="1985" w:type="dxa"/>
            <w:tcBorders>
              <w:top w:val="single" w:sz="6" w:space="0" w:color="auto"/>
              <w:left w:val="single" w:sz="6" w:space="0" w:color="auto"/>
              <w:bottom w:val="single" w:sz="6" w:space="0" w:color="auto"/>
              <w:right w:val="single" w:sz="6" w:space="0" w:color="auto"/>
            </w:tcBorders>
          </w:tcPr>
          <w:p w14:paraId="4BCBCD46" w14:textId="77777777" w:rsidR="00780A50" w:rsidRPr="000B3E90" w:rsidRDefault="00780A50" w:rsidP="002433C3">
            <w:pPr>
              <w:spacing w:before="60" w:after="60" w:line="240" w:lineRule="atLeast"/>
              <w:jc w:val="center"/>
              <w:rPr>
                <w:sz w:val="20"/>
              </w:rPr>
            </w:pPr>
          </w:p>
        </w:tc>
      </w:tr>
      <w:tr w:rsidR="00780A50" w:rsidRPr="000B3E90" w14:paraId="625839F1" w14:textId="77777777" w:rsidTr="002433C3">
        <w:trPr>
          <w:cantSplit/>
        </w:trPr>
        <w:tc>
          <w:tcPr>
            <w:tcW w:w="709" w:type="dxa"/>
            <w:tcBorders>
              <w:top w:val="single" w:sz="6" w:space="0" w:color="auto"/>
              <w:left w:val="single" w:sz="6" w:space="0" w:color="auto"/>
              <w:bottom w:val="single" w:sz="6" w:space="0" w:color="auto"/>
              <w:right w:val="single" w:sz="6" w:space="0" w:color="auto"/>
            </w:tcBorders>
          </w:tcPr>
          <w:p w14:paraId="5423CC65" w14:textId="77777777" w:rsidR="00780A50" w:rsidRPr="000B3E90" w:rsidRDefault="00780A50" w:rsidP="002433C3">
            <w:pPr>
              <w:spacing w:before="60" w:after="60" w:line="240" w:lineRule="atLeast"/>
              <w:jc w:val="center"/>
              <w:rPr>
                <w:sz w:val="20"/>
              </w:rPr>
            </w:pPr>
            <w:r w:rsidRPr="000B3E90">
              <w:rPr>
                <w:sz w:val="20"/>
              </w:rPr>
              <w:t>2</w:t>
            </w:r>
          </w:p>
        </w:tc>
        <w:tc>
          <w:tcPr>
            <w:tcW w:w="6237" w:type="dxa"/>
            <w:tcBorders>
              <w:top w:val="single" w:sz="6" w:space="0" w:color="auto"/>
              <w:left w:val="single" w:sz="6" w:space="0" w:color="auto"/>
              <w:bottom w:val="single" w:sz="6" w:space="0" w:color="auto"/>
              <w:right w:val="single" w:sz="6" w:space="0" w:color="auto"/>
            </w:tcBorders>
          </w:tcPr>
          <w:p w14:paraId="7C6524AA" w14:textId="77777777" w:rsidR="00780A50" w:rsidRPr="000B3E90" w:rsidRDefault="00780A50" w:rsidP="002433C3">
            <w:pPr>
              <w:spacing w:before="60" w:after="60" w:line="240" w:lineRule="atLeast"/>
              <w:jc w:val="left"/>
              <w:rPr>
                <w:sz w:val="20"/>
              </w:rPr>
            </w:pPr>
            <w:r w:rsidRPr="000B3E90">
              <w:rPr>
                <w:sz w:val="20"/>
              </w:rPr>
              <w:t>Price Schedule #2: Related Works and Other Costs</w:t>
            </w:r>
          </w:p>
        </w:tc>
        <w:tc>
          <w:tcPr>
            <w:tcW w:w="1985" w:type="dxa"/>
            <w:tcBorders>
              <w:top w:val="single" w:sz="6" w:space="0" w:color="auto"/>
              <w:left w:val="single" w:sz="6" w:space="0" w:color="auto"/>
              <w:bottom w:val="single" w:sz="6" w:space="0" w:color="auto"/>
              <w:right w:val="single" w:sz="6" w:space="0" w:color="auto"/>
            </w:tcBorders>
          </w:tcPr>
          <w:p w14:paraId="4F3C9620" w14:textId="77777777" w:rsidR="00780A50" w:rsidRPr="000B3E90" w:rsidRDefault="00780A50" w:rsidP="002433C3">
            <w:pPr>
              <w:spacing w:before="60" w:after="60" w:line="240" w:lineRule="atLeast"/>
              <w:jc w:val="center"/>
              <w:rPr>
                <w:sz w:val="20"/>
              </w:rPr>
            </w:pPr>
          </w:p>
        </w:tc>
      </w:tr>
      <w:tr w:rsidR="00780A50" w:rsidRPr="000B3E90" w14:paraId="4A1DE1D4" w14:textId="77777777" w:rsidTr="002433C3">
        <w:trPr>
          <w:cantSplit/>
        </w:trPr>
        <w:tc>
          <w:tcPr>
            <w:tcW w:w="6946" w:type="dxa"/>
            <w:gridSpan w:val="2"/>
            <w:tcBorders>
              <w:top w:val="single" w:sz="6" w:space="0" w:color="auto"/>
              <w:left w:val="single" w:sz="6" w:space="0" w:color="auto"/>
              <w:bottom w:val="single" w:sz="6" w:space="0" w:color="auto"/>
            </w:tcBorders>
          </w:tcPr>
          <w:p w14:paraId="6DB3B71A" w14:textId="77777777" w:rsidR="00780A50" w:rsidRPr="000B3E90" w:rsidRDefault="00780A50" w:rsidP="002433C3">
            <w:pPr>
              <w:spacing w:before="120" w:after="120" w:line="240" w:lineRule="atLeast"/>
              <w:jc w:val="right"/>
              <w:rPr>
                <w:b/>
                <w:sz w:val="20"/>
              </w:rPr>
            </w:pPr>
            <w:r w:rsidRPr="000B3E90">
              <w:rPr>
                <w:b/>
                <w:sz w:val="20"/>
              </w:rPr>
              <w:t>Total summary (to be carried to Tender Form)</w:t>
            </w:r>
          </w:p>
        </w:tc>
        <w:tc>
          <w:tcPr>
            <w:tcW w:w="1985" w:type="dxa"/>
            <w:tcBorders>
              <w:top w:val="single" w:sz="6" w:space="0" w:color="auto"/>
              <w:left w:val="single" w:sz="6" w:space="0" w:color="auto"/>
              <w:bottom w:val="single" w:sz="6" w:space="0" w:color="auto"/>
              <w:right w:val="single" w:sz="6" w:space="0" w:color="auto"/>
            </w:tcBorders>
          </w:tcPr>
          <w:p w14:paraId="22845782" w14:textId="77777777" w:rsidR="00780A50" w:rsidRPr="000B3E90" w:rsidRDefault="00780A50" w:rsidP="002433C3">
            <w:pPr>
              <w:spacing w:before="120" w:after="120" w:line="240" w:lineRule="atLeast"/>
              <w:jc w:val="right"/>
              <w:rPr>
                <w:b/>
                <w:sz w:val="20"/>
              </w:rPr>
            </w:pPr>
          </w:p>
        </w:tc>
      </w:tr>
    </w:tbl>
    <w:p w14:paraId="776D666B" w14:textId="77777777" w:rsidR="00780A50" w:rsidRPr="000B3E90" w:rsidRDefault="00780A50" w:rsidP="00780A50">
      <w:pPr>
        <w:spacing w:line="240" w:lineRule="atLeast"/>
        <w:rPr>
          <w:sz w:val="20"/>
        </w:rPr>
      </w:pPr>
    </w:p>
    <w:tbl>
      <w:tblPr>
        <w:tblW w:w="0" w:type="auto"/>
        <w:tblLook w:val="01E0" w:firstRow="1" w:lastRow="1" w:firstColumn="1" w:lastColumn="1" w:noHBand="0" w:noVBand="0"/>
      </w:tblPr>
      <w:tblGrid>
        <w:gridCol w:w="9219"/>
      </w:tblGrid>
      <w:tr w:rsidR="00780A50" w:rsidRPr="000B3E90" w14:paraId="63AFAD7B" w14:textId="77777777" w:rsidTr="002433C3">
        <w:tc>
          <w:tcPr>
            <w:tcW w:w="9219" w:type="dxa"/>
          </w:tcPr>
          <w:p w14:paraId="3AFEFFFF" w14:textId="77777777" w:rsidR="00780A50" w:rsidRPr="000B3E90" w:rsidRDefault="00780A50" w:rsidP="002433C3">
            <w:pPr>
              <w:tabs>
                <w:tab w:val="right" w:pos="4140"/>
                <w:tab w:val="left" w:pos="4500"/>
                <w:tab w:val="right" w:pos="9000"/>
              </w:tabs>
              <w:spacing w:before="120" w:after="120"/>
              <w:jc w:val="left"/>
              <w:rPr>
                <w:sz w:val="20"/>
                <w:lang w:val="en-US"/>
              </w:rPr>
            </w:pPr>
            <w:r w:rsidRPr="000B3E90">
              <w:rPr>
                <w:sz w:val="20"/>
                <w:lang w:val="en-US"/>
              </w:rPr>
              <w:t xml:space="preserve">Name  </w:t>
            </w:r>
          </w:p>
        </w:tc>
      </w:tr>
      <w:tr w:rsidR="00780A50" w:rsidRPr="000B3E90" w14:paraId="264E7269" w14:textId="77777777" w:rsidTr="002433C3">
        <w:tc>
          <w:tcPr>
            <w:tcW w:w="9219" w:type="dxa"/>
          </w:tcPr>
          <w:p w14:paraId="659F2B56" w14:textId="77777777" w:rsidR="00780A50" w:rsidRPr="000B3E90" w:rsidRDefault="00780A50" w:rsidP="002433C3">
            <w:pPr>
              <w:tabs>
                <w:tab w:val="right" w:pos="4140"/>
                <w:tab w:val="left" w:pos="4500"/>
                <w:tab w:val="right" w:pos="9000"/>
              </w:tabs>
              <w:spacing w:before="120" w:after="120"/>
              <w:jc w:val="left"/>
              <w:rPr>
                <w:sz w:val="20"/>
                <w:lang w:val="en-US"/>
              </w:rPr>
            </w:pPr>
            <w:r w:rsidRPr="000B3E90">
              <w:rPr>
                <w:sz w:val="20"/>
                <w:lang w:val="en-US"/>
              </w:rPr>
              <w:t>In the capacity of</w:t>
            </w:r>
          </w:p>
        </w:tc>
      </w:tr>
      <w:tr w:rsidR="00780A50" w:rsidRPr="000B3E90" w14:paraId="3DF89DC8" w14:textId="77777777" w:rsidTr="002433C3">
        <w:tc>
          <w:tcPr>
            <w:tcW w:w="9219" w:type="dxa"/>
          </w:tcPr>
          <w:p w14:paraId="2A87FCC3" w14:textId="77777777" w:rsidR="00780A50" w:rsidRPr="000B3E90" w:rsidRDefault="00780A50" w:rsidP="002433C3">
            <w:pPr>
              <w:tabs>
                <w:tab w:val="right" w:pos="4140"/>
                <w:tab w:val="left" w:pos="4500"/>
                <w:tab w:val="right" w:pos="9000"/>
              </w:tabs>
              <w:spacing w:before="120" w:after="120"/>
              <w:jc w:val="left"/>
              <w:rPr>
                <w:sz w:val="20"/>
                <w:u w:val="single"/>
                <w:lang w:val="en-US"/>
              </w:rPr>
            </w:pPr>
            <w:r w:rsidRPr="000B3E90">
              <w:rPr>
                <w:sz w:val="20"/>
                <w:lang w:val="en-US"/>
              </w:rPr>
              <w:t xml:space="preserve">Signed </w:t>
            </w:r>
          </w:p>
        </w:tc>
      </w:tr>
      <w:tr w:rsidR="00780A50" w:rsidRPr="000B3E90" w14:paraId="29B4A2CE" w14:textId="77777777" w:rsidTr="002433C3">
        <w:tc>
          <w:tcPr>
            <w:tcW w:w="9219" w:type="dxa"/>
          </w:tcPr>
          <w:p w14:paraId="05C9CC70" w14:textId="77777777" w:rsidR="00780A50" w:rsidRPr="000B3E90" w:rsidRDefault="00780A50" w:rsidP="002433C3">
            <w:pPr>
              <w:tabs>
                <w:tab w:val="left" w:pos="5238"/>
                <w:tab w:val="left" w:pos="5474"/>
                <w:tab w:val="left" w:pos="9468"/>
              </w:tabs>
              <w:spacing w:before="120" w:after="120"/>
              <w:jc w:val="left"/>
              <w:rPr>
                <w:sz w:val="20"/>
                <w:lang w:val="en-US"/>
              </w:rPr>
            </w:pPr>
            <w:r w:rsidRPr="000B3E90">
              <w:rPr>
                <w:sz w:val="20"/>
                <w:lang w:val="en-US"/>
              </w:rPr>
              <w:t>Duly authorised to sign the tender for and on behalf of __________________________________</w:t>
            </w:r>
          </w:p>
        </w:tc>
      </w:tr>
      <w:tr w:rsidR="00780A50" w:rsidRPr="000B3E90" w14:paraId="6D5BC452" w14:textId="77777777" w:rsidTr="002433C3">
        <w:tc>
          <w:tcPr>
            <w:tcW w:w="9219" w:type="dxa"/>
          </w:tcPr>
          <w:p w14:paraId="11D68292" w14:textId="77777777" w:rsidR="00780A50" w:rsidRPr="000B3E90" w:rsidRDefault="00780A50" w:rsidP="00243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B3E90">
              <w:rPr>
                <w:sz w:val="20"/>
                <w:lang w:val="en-US"/>
              </w:rPr>
              <w:t>Dated on ____________ day of _____________________,___________.</w:t>
            </w:r>
          </w:p>
        </w:tc>
      </w:tr>
    </w:tbl>
    <w:p w14:paraId="74878136" w14:textId="77777777" w:rsidR="00780A50" w:rsidRPr="000B3E90" w:rsidRDefault="00780A50" w:rsidP="00780A50">
      <w:pPr>
        <w:tabs>
          <w:tab w:val="left" w:pos="1440"/>
          <w:tab w:val="left" w:pos="8910"/>
        </w:tabs>
        <w:ind w:left="720" w:hanging="720"/>
        <w:rPr>
          <w:sz w:val="20"/>
        </w:rPr>
      </w:pPr>
      <w:r w:rsidRPr="000B3E90">
        <w:rPr>
          <w:sz w:val="20"/>
        </w:rPr>
        <w:t>Note:</w:t>
      </w:r>
    </w:p>
    <w:p w14:paraId="0D74E58A" w14:textId="77777777" w:rsidR="00780A50" w:rsidRPr="000B3E90" w:rsidRDefault="00780A50" w:rsidP="00780A50">
      <w:pPr>
        <w:spacing w:before="120" w:after="120" w:line="240" w:lineRule="atLeast"/>
        <w:ind w:left="720" w:hanging="720"/>
        <w:rPr>
          <w:sz w:val="20"/>
        </w:rPr>
      </w:pPr>
      <w:r w:rsidRPr="000B3E90">
        <w:rPr>
          <w:sz w:val="20"/>
        </w:rPr>
        <w:t>1.</w:t>
      </w:r>
      <w:r w:rsidRPr="000B3E90">
        <w:rPr>
          <w:sz w:val="20"/>
        </w:rPr>
        <w:tab/>
        <w:t>In case of discrepancy between unit price and total, these will be adjusted in accordance with the Instructions to Tenderers.</w:t>
      </w:r>
    </w:p>
    <w:p w14:paraId="5896886B" w14:textId="77777777" w:rsidR="00780A50" w:rsidRPr="000B3E90" w:rsidRDefault="00780A50" w:rsidP="00780A50">
      <w:pPr>
        <w:spacing w:before="120" w:after="120" w:line="240" w:lineRule="atLeast"/>
        <w:ind w:left="720" w:hanging="720"/>
        <w:rPr>
          <w:sz w:val="20"/>
        </w:rPr>
      </w:pPr>
      <w:r w:rsidRPr="000B3E90">
        <w:rPr>
          <w:sz w:val="20"/>
        </w:rPr>
        <w:t>2.</w:t>
      </w:r>
      <w:r w:rsidRPr="000B3E90">
        <w:rPr>
          <w:sz w:val="20"/>
        </w:rPr>
        <w:tab/>
        <w:t>Prices and currencies to be in accordance with the Instructions to Tenderers.</w:t>
      </w:r>
    </w:p>
    <w:p w14:paraId="21FC4DEF" w14:textId="77777777" w:rsidR="00780A50" w:rsidRPr="000B3E90" w:rsidRDefault="00780A50" w:rsidP="00780A50">
      <w:pPr>
        <w:spacing w:before="120" w:after="120" w:line="240" w:lineRule="atLeast"/>
        <w:ind w:left="720" w:hanging="720"/>
        <w:rPr>
          <w:sz w:val="20"/>
        </w:rPr>
      </w:pPr>
      <w:r w:rsidRPr="000B3E90">
        <w:rPr>
          <w:sz w:val="20"/>
        </w:rPr>
        <w:t>3.</w:t>
      </w:r>
      <w:r w:rsidRPr="000B3E90">
        <w:rPr>
          <w:sz w:val="20"/>
        </w:rPr>
        <w:tab/>
        <w:t>All items identified in the Section V – Employer’s Requirements – must be entered and priced in the appropriate Price Schedule.  Items not priced will be deemed to have been included in price of the priced items.</w:t>
      </w:r>
    </w:p>
    <w:p w14:paraId="40B6369E" w14:textId="6746943A" w:rsidR="00881030" w:rsidRPr="000B3E90" w:rsidRDefault="00780A50" w:rsidP="00780A50">
      <w:pPr>
        <w:spacing w:before="120" w:after="120" w:line="240" w:lineRule="atLeast"/>
        <w:ind w:left="720" w:hanging="720"/>
        <w:rPr>
          <w:sz w:val="20"/>
        </w:rPr>
      </w:pPr>
      <w:r w:rsidRPr="000B3E90">
        <w:rPr>
          <w:sz w:val="20"/>
        </w:rPr>
        <w:t>4.</w:t>
      </w:r>
      <w:r w:rsidRPr="000B3E90">
        <w:rPr>
          <w:sz w:val="20"/>
        </w:rPr>
        <w:tab/>
        <w:t>Data of the Price Schedule should be entered into a spreadsheet of XLS type (included in tender documentation as a separate file) and submitted in both hard and digital copies together with the tender</w:t>
      </w:r>
    </w:p>
    <w:p w14:paraId="32A4A3EE" w14:textId="77777777" w:rsidR="00881030" w:rsidRPr="000B3E90" w:rsidRDefault="00881030" w:rsidP="00881030">
      <w:pPr>
        <w:tabs>
          <w:tab w:val="left" w:pos="1440"/>
          <w:tab w:val="left" w:pos="8910"/>
        </w:tabs>
        <w:ind w:left="720" w:hanging="720"/>
        <w:jc w:val="left"/>
        <w:rPr>
          <w:sz w:val="20"/>
        </w:rPr>
      </w:pPr>
      <w:r w:rsidRPr="000B3E90">
        <w:rPr>
          <w:sz w:val="20"/>
        </w:rPr>
        <w:br w:type="page"/>
      </w:r>
    </w:p>
    <w:tbl>
      <w:tblPr>
        <w:tblW w:w="0" w:type="auto"/>
        <w:tblLayout w:type="fixed"/>
        <w:tblLook w:val="04A0" w:firstRow="1" w:lastRow="0" w:firstColumn="1" w:lastColumn="0" w:noHBand="0" w:noVBand="1"/>
      </w:tblPr>
      <w:tblGrid>
        <w:gridCol w:w="9198"/>
      </w:tblGrid>
      <w:tr w:rsidR="00C5453E" w:rsidRPr="000B3E90" w14:paraId="3177C0F2" w14:textId="77777777" w:rsidTr="00C5453E">
        <w:trPr>
          <w:trHeight w:val="900"/>
        </w:trPr>
        <w:tc>
          <w:tcPr>
            <w:tcW w:w="9198" w:type="dxa"/>
            <w:vAlign w:val="center"/>
            <w:hideMark/>
          </w:tcPr>
          <w:p w14:paraId="4228C76F" w14:textId="008611A9" w:rsidR="00C5453E" w:rsidRPr="000B3E90" w:rsidRDefault="006A48A0" w:rsidP="003D6E70">
            <w:pPr>
              <w:pStyle w:val="S4-header1"/>
              <w:rPr>
                <w:sz w:val="28"/>
                <w:szCs w:val="28"/>
                <w:lang w:val="en-GB"/>
              </w:rPr>
            </w:pPr>
            <w:r w:rsidRPr="000B3E90">
              <w:rPr>
                <w:sz w:val="20"/>
              </w:rPr>
              <w:lastRenderedPageBreak/>
              <w:br w:type="page"/>
            </w:r>
            <w:bookmarkStart w:id="245" w:name="_Toc68319426"/>
            <w:bookmarkStart w:id="246" w:name="_Toc125871322"/>
            <w:bookmarkStart w:id="247" w:name="_Toc127160608"/>
            <w:r w:rsidR="00C5453E" w:rsidRPr="000B3E90">
              <w:rPr>
                <w:b w:val="0"/>
              </w:rPr>
              <w:br w:type="page"/>
            </w:r>
            <w:r w:rsidR="00C5453E" w:rsidRPr="000B3E90">
              <w:rPr>
                <w:b w:val="0"/>
              </w:rPr>
              <w:br w:type="page"/>
            </w:r>
            <w:bookmarkStart w:id="248" w:name="_Toc41971550"/>
            <w:bookmarkStart w:id="249" w:name="_Toc125871319"/>
            <w:bookmarkStart w:id="250" w:name="_Toc252546648"/>
            <w:bookmarkStart w:id="251" w:name="_Toc127160605"/>
            <w:r w:rsidR="00C5453E" w:rsidRPr="000B3E90">
              <w:rPr>
                <w:sz w:val="28"/>
                <w:szCs w:val="28"/>
                <w:lang w:val="en-GB"/>
              </w:rPr>
              <w:t>Form of Tender Security</w:t>
            </w:r>
            <w:bookmarkEnd w:id="248"/>
            <w:bookmarkEnd w:id="249"/>
            <w:bookmarkEnd w:id="250"/>
            <w:bookmarkEnd w:id="251"/>
          </w:p>
        </w:tc>
      </w:tr>
    </w:tbl>
    <w:p w14:paraId="5A31D2AA" w14:textId="77777777" w:rsidR="00C5453E" w:rsidRPr="000B3E90" w:rsidRDefault="00C5453E" w:rsidP="00C5453E">
      <w:pPr>
        <w:jc w:val="center"/>
        <w:rPr>
          <w:rFonts w:ascii="Arial" w:eastAsia="Arial Unicode MS" w:hAnsi="Arial" w:cs="Arial"/>
          <w:sz w:val="22"/>
          <w:szCs w:val="22"/>
        </w:rPr>
      </w:pPr>
    </w:p>
    <w:p w14:paraId="446B99ED" w14:textId="77777777" w:rsidR="00C5453E" w:rsidRPr="000B3E90" w:rsidRDefault="00C5453E" w:rsidP="00C5453E">
      <w:pPr>
        <w:spacing w:before="120" w:after="120"/>
        <w:rPr>
          <w:i/>
          <w:sz w:val="20"/>
          <w:lang w:val="en-US"/>
        </w:rPr>
      </w:pPr>
      <w:bookmarkStart w:id="252" w:name="_Toc193174707"/>
      <w:r w:rsidRPr="000B3E90">
        <w:rPr>
          <w:b/>
          <w:i/>
          <w:sz w:val="20"/>
          <w:u w:val="single"/>
          <w:lang w:val="en-US"/>
        </w:rPr>
        <w:t>Note for Tenderer</w:t>
      </w:r>
      <w:r w:rsidRPr="000B3E90">
        <w:rPr>
          <w:b/>
          <w:i/>
          <w:sz w:val="20"/>
          <w:lang w:val="en-US"/>
        </w:rPr>
        <w:t>:</w:t>
      </w:r>
      <w:r w:rsidRPr="000B3E90">
        <w:rPr>
          <w:i/>
          <w:sz w:val="20"/>
          <w:lang w:val="en-US"/>
        </w:rPr>
        <w:t xml:space="preserve"> All text within square brackets [ ] is for use in preparing this form and shall be deleted from the final document.</w:t>
      </w:r>
      <w:bookmarkEnd w:id="252"/>
    </w:p>
    <w:p w14:paraId="6EFCEE97" w14:textId="77777777" w:rsidR="00C5453E" w:rsidRPr="000B3E90" w:rsidRDefault="00C5453E" w:rsidP="00C5453E">
      <w:pPr>
        <w:jc w:val="center"/>
        <w:rPr>
          <w:rFonts w:eastAsia="Arial Unicode MS"/>
          <w:sz w:val="22"/>
          <w:szCs w:val="22"/>
        </w:rPr>
      </w:pPr>
    </w:p>
    <w:p w14:paraId="7859FA5B" w14:textId="77777777" w:rsidR="00C5453E" w:rsidRPr="000B3E90" w:rsidRDefault="00C5453E" w:rsidP="00C5453E">
      <w:pPr>
        <w:pStyle w:val="aff1"/>
        <w:spacing w:before="0" w:beforeAutospacing="0" w:after="200" w:afterAutospacing="0"/>
        <w:rPr>
          <w:rFonts w:ascii="Times New Roman" w:hAnsi="Times New Roman" w:cs="Times New Roman"/>
          <w:sz w:val="20"/>
          <w:szCs w:val="20"/>
          <w:lang w:val="en-GB"/>
        </w:rPr>
      </w:pPr>
      <w:r w:rsidRPr="000B3E90">
        <w:rPr>
          <w:rFonts w:ascii="Times New Roman" w:hAnsi="Times New Roman" w:cs="Times New Roman"/>
          <w:sz w:val="20"/>
          <w:szCs w:val="20"/>
          <w:lang w:val="en-GB"/>
        </w:rPr>
        <w:t xml:space="preserve">__________________________ </w:t>
      </w:r>
      <w:r w:rsidRPr="000B3E90">
        <w:rPr>
          <w:rFonts w:ascii="Times New Roman" w:hAnsi="Times New Roman" w:cs="Times New Roman"/>
          <w:i/>
          <w:sz w:val="20"/>
          <w:szCs w:val="20"/>
          <w:lang w:val="en-GB"/>
        </w:rPr>
        <w:t xml:space="preserve"> </w:t>
      </w:r>
      <w:r w:rsidRPr="000B3E90">
        <w:rPr>
          <w:rFonts w:ascii="Times New Roman" w:hAnsi="Times New Roman" w:cs="Times New Roman"/>
          <w:sz w:val="20"/>
          <w:szCs w:val="20"/>
          <w:lang w:val="en-GB"/>
        </w:rPr>
        <w:t>[</w:t>
      </w:r>
      <w:r w:rsidRPr="000B3E90">
        <w:rPr>
          <w:rFonts w:ascii="Times New Roman" w:hAnsi="Times New Roman" w:cs="Times New Roman"/>
          <w:i/>
          <w:sz w:val="20"/>
          <w:szCs w:val="20"/>
          <w:lang w:val="en-GB"/>
        </w:rPr>
        <w:t>Bank’s Name, and Address of Issuing Branch or Office</w:t>
      </w:r>
      <w:r w:rsidRPr="000B3E90">
        <w:rPr>
          <w:rFonts w:ascii="Times New Roman" w:hAnsi="Times New Roman" w:cs="Times New Roman"/>
          <w:sz w:val="20"/>
          <w:szCs w:val="20"/>
          <w:lang w:val="en-GB"/>
        </w:rPr>
        <w:t>]</w:t>
      </w:r>
    </w:p>
    <w:p w14:paraId="2EE67DA7" w14:textId="77777777" w:rsidR="00C5453E" w:rsidRPr="000B3E90" w:rsidRDefault="00C5453E" w:rsidP="00C5453E">
      <w:pPr>
        <w:pStyle w:val="aff1"/>
        <w:spacing w:before="0" w:beforeAutospacing="0" w:after="200" w:afterAutospacing="0"/>
        <w:rPr>
          <w:rFonts w:ascii="Times New Roman" w:hAnsi="Times New Roman" w:cs="Times New Roman"/>
          <w:i/>
          <w:sz w:val="20"/>
          <w:szCs w:val="20"/>
          <w:lang w:val="en-GB"/>
        </w:rPr>
      </w:pPr>
      <w:r w:rsidRPr="000B3E90">
        <w:rPr>
          <w:rFonts w:ascii="Times New Roman" w:hAnsi="Times New Roman" w:cs="Times New Roman"/>
          <w:b/>
          <w:sz w:val="20"/>
          <w:szCs w:val="20"/>
          <w:lang w:val="en-GB"/>
        </w:rPr>
        <w:t xml:space="preserve">Beneficiary:  </w:t>
      </w:r>
      <w:r w:rsidRPr="000B3E90">
        <w:rPr>
          <w:rFonts w:ascii="Times New Roman" w:hAnsi="Times New Roman" w:cs="Times New Roman"/>
          <w:sz w:val="20"/>
          <w:szCs w:val="20"/>
          <w:lang w:val="en-GB"/>
        </w:rPr>
        <w:t>__________________________ [</w:t>
      </w:r>
      <w:r w:rsidRPr="000B3E90">
        <w:rPr>
          <w:rFonts w:ascii="Times New Roman" w:hAnsi="Times New Roman" w:cs="Times New Roman"/>
          <w:i/>
          <w:sz w:val="20"/>
          <w:szCs w:val="20"/>
          <w:lang w:val="en-GB"/>
        </w:rPr>
        <w:t>Name and Address of Purchaser</w:t>
      </w:r>
      <w:r w:rsidRPr="000B3E90">
        <w:rPr>
          <w:rFonts w:ascii="Times New Roman" w:hAnsi="Times New Roman" w:cs="Times New Roman"/>
          <w:sz w:val="20"/>
          <w:szCs w:val="20"/>
          <w:lang w:val="en-GB"/>
        </w:rPr>
        <w:t>]</w:t>
      </w:r>
    </w:p>
    <w:p w14:paraId="5B6F4E9A" w14:textId="77777777" w:rsidR="00C5453E" w:rsidRPr="000B3E90" w:rsidRDefault="00C5453E" w:rsidP="00C5453E">
      <w:pPr>
        <w:pStyle w:val="aff1"/>
        <w:spacing w:before="0" w:beforeAutospacing="0" w:after="200" w:afterAutospacing="0"/>
        <w:rPr>
          <w:rFonts w:ascii="Times New Roman" w:hAnsi="Times New Roman" w:cs="Times New Roman"/>
          <w:sz w:val="20"/>
          <w:szCs w:val="20"/>
          <w:lang w:val="en-GB"/>
        </w:rPr>
      </w:pPr>
      <w:r w:rsidRPr="000B3E90">
        <w:rPr>
          <w:rFonts w:ascii="Times New Roman" w:hAnsi="Times New Roman" w:cs="Times New Roman"/>
          <w:b/>
          <w:sz w:val="20"/>
          <w:szCs w:val="20"/>
          <w:lang w:val="en-GB"/>
        </w:rPr>
        <w:t>Date:</w:t>
      </w:r>
      <w:r w:rsidRPr="000B3E90">
        <w:rPr>
          <w:rFonts w:ascii="Times New Roman" w:hAnsi="Times New Roman" w:cs="Times New Roman"/>
          <w:sz w:val="20"/>
          <w:szCs w:val="20"/>
          <w:lang w:val="en-GB"/>
        </w:rPr>
        <w:t xml:space="preserve">  __________________________ </w:t>
      </w:r>
    </w:p>
    <w:p w14:paraId="5827491A" w14:textId="77777777" w:rsidR="00C5453E" w:rsidRPr="000B3E90" w:rsidRDefault="00C5453E" w:rsidP="00C5453E">
      <w:pPr>
        <w:pStyle w:val="aff1"/>
        <w:spacing w:before="0" w:beforeAutospacing="0" w:after="200" w:afterAutospacing="0"/>
        <w:rPr>
          <w:rFonts w:ascii="Times New Roman" w:hAnsi="Times New Roman" w:cs="Times New Roman"/>
          <w:sz w:val="20"/>
          <w:szCs w:val="20"/>
          <w:lang w:val="en-GB"/>
        </w:rPr>
      </w:pPr>
      <w:r w:rsidRPr="000B3E90">
        <w:rPr>
          <w:rFonts w:ascii="Times New Roman" w:hAnsi="Times New Roman" w:cs="Times New Roman"/>
          <w:b/>
          <w:sz w:val="20"/>
          <w:szCs w:val="20"/>
          <w:lang w:val="en-GB"/>
        </w:rPr>
        <w:t>TENDER GUARANTEE No.:</w:t>
      </w:r>
      <w:r w:rsidRPr="000B3E90">
        <w:rPr>
          <w:rFonts w:ascii="Times New Roman" w:hAnsi="Times New Roman" w:cs="Times New Roman"/>
          <w:sz w:val="20"/>
          <w:szCs w:val="20"/>
          <w:lang w:val="en-GB"/>
        </w:rPr>
        <w:t xml:space="preserve"> __________________________ </w:t>
      </w:r>
    </w:p>
    <w:p w14:paraId="762C5E82" w14:textId="77777777" w:rsidR="00C5453E" w:rsidRPr="000B3E90" w:rsidRDefault="00C5453E" w:rsidP="00C5453E">
      <w:pPr>
        <w:pStyle w:val="aff1"/>
        <w:spacing w:before="0" w:beforeAutospacing="0" w:after="200" w:afterAutospacing="0"/>
        <w:jc w:val="both"/>
        <w:rPr>
          <w:rFonts w:ascii="Times New Roman" w:hAnsi="Times New Roman" w:cs="Times New Roman"/>
          <w:sz w:val="20"/>
          <w:szCs w:val="20"/>
          <w:lang w:val="en-GB"/>
        </w:rPr>
      </w:pPr>
      <w:r w:rsidRPr="000B3E90">
        <w:rPr>
          <w:rFonts w:ascii="Times New Roman" w:hAnsi="Times New Roman" w:cs="Times New Roman"/>
          <w:sz w:val="20"/>
          <w:szCs w:val="20"/>
          <w:lang w:val="en-GB"/>
        </w:rPr>
        <w:t>We have been informed that __________________________ [</w:t>
      </w:r>
      <w:r w:rsidRPr="000B3E90">
        <w:rPr>
          <w:rFonts w:ascii="Times New Roman" w:hAnsi="Times New Roman" w:cs="Times New Roman"/>
          <w:i/>
          <w:sz w:val="20"/>
          <w:szCs w:val="20"/>
          <w:lang w:val="en-GB"/>
        </w:rPr>
        <w:t>name of the Tenderer</w:t>
      </w:r>
      <w:r w:rsidRPr="000B3E90">
        <w:rPr>
          <w:rFonts w:ascii="Times New Roman" w:hAnsi="Times New Roman" w:cs="Times New Roman"/>
          <w:sz w:val="20"/>
          <w:szCs w:val="20"/>
          <w:lang w:val="en-GB"/>
        </w:rPr>
        <w:t>] (hereinafter called "the Tenderer") has submitted to you its tender dated ___________ (hereinafter called "the Tender") for the execution of ________________ [</w:t>
      </w:r>
      <w:r w:rsidRPr="000B3E90">
        <w:rPr>
          <w:rFonts w:ascii="Times New Roman" w:hAnsi="Times New Roman" w:cs="Times New Roman"/>
          <w:i/>
          <w:sz w:val="20"/>
          <w:szCs w:val="20"/>
          <w:lang w:val="en-GB"/>
        </w:rPr>
        <w:t>name of contract</w:t>
      </w:r>
      <w:r w:rsidRPr="000B3E90">
        <w:rPr>
          <w:rFonts w:ascii="Times New Roman" w:hAnsi="Times New Roman" w:cs="Times New Roman"/>
          <w:sz w:val="20"/>
          <w:szCs w:val="20"/>
          <w:lang w:val="en-GB"/>
        </w:rPr>
        <w:t xml:space="preserve">] under Invitation for Tenders No. ___________ (“the IFT”). </w:t>
      </w:r>
    </w:p>
    <w:p w14:paraId="1F3288EE" w14:textId="77777777" w:rsidR="00C5453E" w:rsidRPr="000B3E90" w:rsidRDefault="00C5453E" w:rsidP="00C5453E">
      <w:pPr>
        <w:pStyle w:val="aff1"/>
        <w:spacing w:before="0" w:beforeAutospacing="0" w:after="200" w:afterAutospacing="0"/>
        <w:jc w:val="both"/>
        <w:rPr>
          <w:rFonts w:ascii="Times New Roman" w:hAnsi="Times New Roman" w:cs="Times New Roman"/>
          <w:sz w:val="20"/>
          <w:szCs w:val="20"/>
          <w:lang w:val="en-GB"/>
        </w:rPr>
      </w:pPr>
      <w:r w:rsidRPr="000B3E90">
        <w:rPr>
          <w:rFonts w:ascii="Times New Roman" w:hAnsi="Times New Roman" w:cs="Times New Roman"/>
          <w:sz w:val="20"/>
          <w:szCs w:val="20"/>
          <w:lang w:val="en-GB"/>
        </w:rPr>
        <w:t>Furthermore, we understand that, according to your conditions, tenders must be supported by a tender guarantee.</w:t>
      </w:r>
    </w:p>
    <w:p w14:paraId="70BBD4EB" w14:textId="77777777" w:rsidR="00C5453E" w:rsidRPr="000B3E90" w:rsidRDefault="00C5453E" w:rsidP="00C5453E">
      <w:pPr>
        <w:pStyle w:val="aff1"/>
        <w:spacing w:before="0" w:beforeAutospacing="0" w:after="200" w:afterAutospacing="0"/>
        <w:jc w:val="both"/>
        <w:rPr>
          <w:rFonts w:ascii="Times New Roman" w:hAnsi="Times New Roman" w:cs="Times New Roman"/>
          <w:sz w:val="20"/>
          <w:szCs w:val="20"/>
          <w:lang w:val="en-GB"/>
        </w:rPr>
      </w:pPr>
      <w:r w:rsidRPr="000B3E90">
        <w:rPr>
          <w:rFonts w:ascii="Times New Roman" w:hAnsi="Times New Roman" w:cs="Times New Roman"/>
          <w:sz w:val="20"/>
          <w:szCs w:val="20"/>
          <w:lang w:val="en-GB"/>
        </w:rPr>
        <w:t>At the request of the Tenderer, we ____________________ [</w:t>
      </w:r>
      <w:r w:rsidRPr="000B3E90">
        <w:rPr>
          <w:rFonts w:ascii="Times New Roman" w:hAnsi="Times New Roman" w:cs="Times New Roman"/>
          <w:i/>
          <w:sz w:val="20"/>
          <w:szCs w:val="20"/>
          <w:lang w:val="en-GB"/>
        </w:rPr>
        <w:t>name of Bank</w:t>
      </w:r>
      <w:r w:rsidRPr="000B3E90">
        <w:rPr>
          <w:rFonts w:ascii="Times New Roman" w:hAnsi="Times New Roman" w:cs="Times New Roman"/>
          <w:sz w:val="20"/>
          <w:szCs w:val="20"/>
          <w:lang w:val="en-GB"/>
        </w:rPr>
        <w:t xml:space="preserve">] hereby irrevocably undertake to pay you any sum or sums not exceeding in total an amount of ___________ </w:t>
      </w:r>
      <w:r w:rsidRPr="000B3E90">
        <w:rPr>
          <w:rFonts w:ascii="Times New Roman" w:hAnsi="Times New Roman" w:cs="Times New Roman"/>
          <w:sz w:val="20"/>
          <w:szCs w:val="20"/>
          <w:u w:val="single"/>
          <w:lang w:val="en-GB"/>
        </w:rPr>
        <w:t>[</w:t>
      </w:r>
      <w:r w:rsidRPr="000B3E90">
        <w:rPr>
          <w:rFonts w:ascii="Times New Roman" w:hAnsi="Times New Roman" w:cs="Times New Roman"/>
          <w:i/>
          <w:sz w:val="20"/>
          <w:szCs w:val="20"/>
          <w:lang w:val="en-GB"/>
        </w:rPr>
        <w:t>amount in figures</w:t>
      </w:r>
      <w:r w:rsidRPr="000B3E90">
        <w:rPr>
          <w:rFonts w:ascii="Times New Roman" w:hAnsi="Times New Roman" w:cs="Times New Roman"/>
          <w:sz w:val="20"/>
          <w:szCs w:val="20"/>
          <w:lang w:val="en-GB"/>
        </w:rPr>
        <w:t>] (____________) [</w:t>
      </w:r>
      <w:r w:rsidRPr="000B3E90">
        <w:rPr>
          <w:rFonts w:ascii="Times New Roman" w:hAnsi="Times New Roman" w:cs="Times New Roman"/>
          <w:i/>
          <w:sz w:val="20"/>
          <w:szCs w:val="20"/>
          <w:lang w:val="en-GB"/>
        </w:rPr>
        <w:t>amount in words</w:t>
      </w:r>
      <w:r w:rsidRPr="000B3E90">
        <w:rPr>
          <w:rFonts w:ascii="Times New Roman" w:hAnsi="Times New Roman" w:cs="Times New Roman"/>
          <w:sz w:val="20"/>
          <w:szCs w:val="20"/>
          <w:lang w:val="en-GB"/>
        </w:rPr>
        <w:t>] upon receipt by us of your first demand in writing accompanied by a written statement stating that the Tenderer is in breach of its obligation(s) under the Tender conditions, because the Tenderer:</w:t>
      </w:r>
    </w:p>
    <w:p w14:paraId="70E43FFE" w14:textId="77777777" w:rsidR="00C5453E" w:rsidRPr="000B3E90" w:rsidRDefault="00C5453E" w:rsidP="00C5453E">
      <w:pPr>
        <w:pStyle w:val="aff1"/>
        <w:tabs>
          <w:tab w:val="left" w:pos="426"/>
        </w:tabs>
        <w:spacing w:before="0" w:beforeAutospacing="0" w:after="200" w:afterAutospacing="0"/>
        <w:ind w:left="426" w:right="720" w:hanging="426"/>
        <w:jc w:val="both"/>
        <w:rPr>
          <w:rFonts w:ascii="Times New Roman" w:hAnsi="Times New Roman" w:cs="Times New Roman"/>
          <w:sz w:val="20"/>
          <w:szCs w:val="20"/>
          <w:lang w:val="en-GB"/>
        </w:rPr>
      </w:pPr>
      <w:r w:rsidRPr="000B3E90">
        <w:rPr>
          <w:rFonts w:ascii="Times New Roman" w:hAnsi="Times New Roman" w:cs="Times New Roman"/>
          <w:sz w:val="20"/>
          <w:szCs w:val="20"/>
          <w:lang w:val="en-GB"/>
        </w:rPr>
        <w:t xml:space="preserve">(a) </w:t>
      </w:r>
      <w:r w:rsidRPr="000B3E90">
        <w:rPr>
          <w:rFonts w:ascii="Times New Roman" w:hAnsi="Times New Roman" w:cs="Times New Roman"/>
          <w:sz w:val="20"/>
          <w:szCs w:val="20"/>
          <w:lang w:val="en-GB"/>
        </w:rPr>
        <w:tab/>
        <w:t>has withdrawn its Tender during the period of Tender validity specified by the Tenderer in the Letter of Tender; or</w:t>
      </w:r>
    </w:p>
    <w:p w14:paraId="7F77E097" w14:textId="77777777" w:rsidR="00C5453E" w:rsidRPr="000B3E90" w:rsidRDefault="00C5453E" w:rsidP="00C5453E">
      <w:pPr>
        <w:pStyle w:val="aff1"/>
        <w:tabs>
          <w:tab w:val="left" w:pos="426"/>
        </w:tabs>
        <w:spacing w:before="0" w:beforeAutospacing="0" w:after="200" w:afterAutospacing="0"/>
        <w:ind w:left="426" w:right="720" w:hanging="426"/>
        <w:jc w:val="both"/>
        <w:rPr>
          <w:rFonts w:ascii="Times New Roman" w:hAnsi="Times New Roman" w:cs="Times New Roman"/>
          <w:sz w:val="20"/>
          <w:szCs w:val="20"/>
          <w:lang w:val="en-GB"/>
        </w:rPr>
      </w:pPr>
      <w:r w:rsidRPr="000B3E90">
        <w:rPr>
          <w:rFonts w:ascii="Times New Roman" w:hAnsi="Times New Roman" w:cs="Times New Roman"/>
          <w:sz w:val="20"/>
          <w:szCs w:val="20"/>
          <w:lang w:val="en-GB"/>
        </w:rPr>
        <w:t xml:space="preserve">(b) </w:t>
      </w:r>
      <w:r w:rsidRPr="000B3E90">
        <w:rPr>
          <w:rFonts w:ascii="Times New Roman" w:hAnsi="Times New Roman" w:cs="Times New Roman"/>
          <w:sz w:val="20"/>
          <w:szCs w:val="20"/>
          <w:lang w:val="en-GB"/>
        </w:rPr>
        <w:tab/>
        <w:t>having been notified of the acceptance of its Tender by the Purchaser during the period of tender validity, (i) fails or refuses to execute the Contract Form, if required, or (ii) fails or refuses to furnish the performance security, in accordance with the Tender Document.</w:t>
      </w:r>
    </w:p>
    <w:p w14:paraId="34F001A9" w14:textId="77777777" w:rsidR="00C5453E" w:rsidRPr="000B3E90" w:rsidRDefault="00C5453E" w:rsidP="00C5453E">
      <w:pPr>
        <w:pStyle w:val="aff1"/>
        <w:spacing w:before="0" w:beforeAutospacing="0" w:after="200" w:afterAutospacing="0"/>
        <w:jc w:val="both"/>
        <w:rPr>
          <w:rFonts w:ascii="Times New Roman" w:hAnsi="Times New Roman" w:cs="Times New Roman"/>
          <w:sz w:val="20"/>
          <w:szCs w:val="20"/>
          <w:lang w:val="en-GB"/>
        </w:rPr>
      </w:pPr>
      <w:r w:rsidRPr="000B3E90">
        <w:rPr>
          <w:rFonts w:ascii="Times New Roman" w:hAnsi="Times New Roman" w:cs="Times New Roman"/>
          <w:sz w:val="20"/>
          <w:szCs w:val="20"/>
          <w:lang w:val="en-GB"/>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(i) our receipt of a copy of your notification to the Tenderer of the name of the successful Tenderer; or (ii) twenty-eight days after the expiration of the Tenderer’s Tender.</w:t>
      </w:r>
    </w:p>
    <w:p w14:paraId="767C6D29" w14:textId="77777777" w:rsidR="00C5453E" w:rsidRPr="000B3E90" w:rsidRDefault="00C5453E" w:rsidP="00C5453E">
      <w:pPr>
        <w:pStyle w:val="aff1"/>
        <w:spacing w:before="0" w:beforeAutospacing="0" w:after="200" w:afterAutospacing="0"/>
        <w:jc w:val="both"/>
        <w:rPr>
          <w:rFonts w:ascii="Times New Roman" w:hAnsi="Times New Roman" w:cs="Times New Roman"/>
          <w:sz w:val="20"/>
          <w:szCs w:val="20"/>
          <w:lang w:val="en-GB"/>
        </w:rPr>
      </w:pPr>
      <w:r w:rsidRPr="000B3E90">
        <w:rPr>
          <w:rFonts w:ascii="Times New Roman" w:hAnsi="Times New Roman" w:cs="Times New Roman"/>
          <w:sz w:val="20"/>
          <w:szCs w:val="20"/>
          <w:lang w:val="en-GB"/>
        </w:rPr>
        <w:t>Consequently, any demand for payment under this guarantee must be received by us at the office on or before that date.</w:t>
      </w:r>
    </w:p>
    <w:p w14:paraId="1E74A3A6" w14:textId="77777777" w:rsidR="00C5453E" w:rsidRPr="000B3E90" w:rsidRDefault="00C5453E" w:rsidP="00C5453E">
      <w:pPr>
        <w:pStyle w:val="aff1"/>
        <w:spacing w:before="0" w:beforeAutospacing="0" w:after="200" w:afterAutospacing="0"/>
        <w:rPr>
          <w:rFonts w:ascii="Times New Roman" w:hAnsi="Times New Roman" w:cs="Times New Roman"/>
          <w:sz w:val="20"/>
          <w:szCs w:val="20"/>
          <w:lang w:val="en-GB"/>
        </w:rPr>
      </w:pPr>
      <w:r w:rsidRPr="000B3E90">
        <w:rPr>
          <w:rFonts w:ascii="Times New Roman" w:hAnsi="Times New Roman" w:cs="Times New Roman"/>
          <w:sz w:val="20"/>
          <w:szCs w:val="20"/>
          <w:lang w:val="en-GB"/>
        </w:rPr>
        <w:t>This guarantee is subject to the Uniform Rules for Demand Guarantees, ICC Publication No. 758.</w:t>
      </w:r>
    </w:p>
    <w:p w14:paraId="7BB6E48D" w14:textId="77777777" w:rsidR="00C5453E" w:rsidRPr="000B3E90" w:rsidRDefault="00C5453E" w:rsidP="00C5453E">
      <w:pPr>
        <w:pStyle w:val="aff1"/>
        <w:spacing w:before="0" w:beforeAutospacing="0" w:after="200" w:afterAutospacing="0"/>
        <w:rPr>
          <w:rFonts w:ascii="Times New Roman" w:hAnsi="Times New Roman" w:cs="Times New Roman"/>
          <w:sz w:val="20"/>
          <w:szCs w:val="20"/>
          <w:lang w:val="en-GB"/>
        </w:rPr>
      </w:pPr>
    </w:p>
    <w:p w14:paraId="326AFFD7" w14:textId="77777777" w:rsidR="00C5453E" w:rsidRPr="000B3E90" w:rsidRDefault="00C5453E" w:rsidP="00C5453E">
      <w:pPr>
        <w:pStyle w:val="aff1"/>
        <w:rPr>
          <w:rFonts w:ascii="Times New Roman" w:hAnsi="Times New Roman" w:cs="Times New Roman"/>
          <w:b/>
          <w:sz w:val="20"/>
          <w:szCs w:val="20"/>
          <w:lang w:val="en-GB"/>
        </w:rPr>
      </w:pPr>
      <w:r w:rsidRPr="000B3E90">
        <w:rPr>
          <w:rFonts w:ascii="Times New Roman" w:hAnsi="Times New Roman" w:cs="Times New Roman"/>
          <w:b/>
          <w:sz w:val="20"/>
          <w:szCs w:val="20"/>
          <w:lang w:val="en-GB"/>
        </w:rPr>
        <w:t>_____________________________</w:t>
      </w:r>
    </w:p>
    <w:p w14:paraId="4DE5B671" w14:textId="77777777" w:rsidR="00C5453E" w:rsidRPr="000B3E90" w:rsidRDefault="00C5453E" w:rsidP="00C5453E">
      <w:pPr>
        <w:pStyle w:val="aff1"/>
        <w:rPr>
          <w:rFonts w:ascii="Times New Roman" w:hAnsi="Times New Roman" w:cs="Times New Roman"/>
          <w:i/>
          <w:sz w:val="20"/>
          <w:szCs w:val="20"/>
          <w:lang w:val="en-GB"/>
        </w:rPr>
      </w:pPr>
      <w:r w:rsidRPr="000B3E90">
        <w:rPr>
          <w:rFonts w:ascii="Times New Roman" w:hAnsi="Times New Roman" w:cs="Times New Roman"/>
          <w:i/>
          <w:sz w:val="20"/>
          <w:szCs w:val="20"/>
          <w:lang w:val="en-GB"/>
        </w:rPr>
        <w:t>[signature(s)]</w:t>
      </w:r>
    </w:p>
    <w:p w14:paraId="0CA52544" w14:textId="51514AD8" w:rsidR="00C5453E" w:rsidRPr="000B3E90" w:rsidRDefault="00C5453E">
      <w:pPr>
        <w:jc w:val="left"/>
        <w:rPr>
          <w:b/>
          <w:sz w:val="28"/>
          <w:szCs w:val="28"/>
          <w:lang w:val="en-US"/>
        </w:rPr>
      </w:pPr>
    </w:p>
    <w:p w14:paraId="17CE30D5" w14:textId="77777777" w:rsidR="00C5453E" w:rsidRPr="000B3E90" w:rsidRDefault="00C5453E">
      <w:pPr>
        <w:jc w:val="left"/>
        <w:rPr>
          <w:b/>
          <w:sz w:val="28"/>
          <w:szCs w:val="28"/>
          <w:lang w:val="en-US"/>
        </w:rPr>
      </w:pPr>
      <w:r w:rsidRPr="000B3E90">
        <w:rPr>
          <w:sz w:val="28"/>
          <w:szCs w:val="28"/>
        </w:rPr>
        <w:br w:type="page"/>
      </w:r>
    </w:p>
    <w:p w14:paraId="30F0744C" w14:textId="62CAC400" w:rsidR="006738C1" w:rsidRPr="000B3E90" w:rsidRDefault="00D774FA" w:rsidP="002B5152">
      <w:pPr>
        <w:pStyle w:val="S4-header1"/>
        <w:rPr>
          <w:sz w:val="28"/>
          <w:szCs w:val="28"/>
        </w:rPr>
      </w:pPr>
      <w:r w:rsidRPr="000B3E90">
        <w:rPr>
          <w:sz w:val="28"/>
          <w:szCs w:val="28"/>
        </w:rPr>
        <w:lastRenderedPageBreak/>
        <w:t>M</w:t>
      </w:r>
      <w:r w:rsidR="006738C1" w:rsidRPr="000B3E90">
        <w:rPr>
          <w:sz w:val="28"/>
          <w:szCs w:val="28"/>
        </w:rPr>
        <w:t xml:space="preserve">anufacturer’s </w:t>
      </w:r>
      <w:r w:rsidR="004B22D0" w:rsidRPr="000B3E90">
        <w:rPr>
          <w:sz w:val="28"/>
          <w:szCs w:val="28"/>
        </w:rPr>
        <w:t>Authoris</w:t>
      </w:r>
      <w:r w:rsidR="006738C1" w:rsidRPr="000B3E90">
        <w:rPr>
          <w:sz w:val="28"/>
          <w:szCs w:val="28"/>
        </w:rPr>
        <w:t>ation</w:t>
      </w:r>
      <w:bookmarkEnd w:id="245"/>
      <w:bookmarkEnd w:id="246"/>
      <w:bookmarkEnd w:id="247"/>
    </w:p>
    <w:p w14:paraId="13AA4E6B" w14:textId="77777777" w:rsidR="006738C1" w:rsidRPr="000B3E90" w:rsidRDefault="009263D4" w:rsidP="00186C80">
      <w:pPr>
        <w:spacing w:before="120" w:after="120"/>
        <w:rPr>
          <w:i/>
          <w:sz w:val="20"/>
          <w:lang w:val="en-US"/>
        </w:rPr>
      </w:pPr>
      <w:r w:rsidRPr="000B3E90">
        <w:rPr>
          <w:b/>
          <w:i/>
          <w:sz w:val="20"/>
          <w:u w:val="single"/>
          <w:lang w:val="en-US"/>
        </w:rPr>
        <w:t>Note for Tenderer:</w:t>
      </w:r>
      <w:r w:rsidRPr="000B3E90">
        <w:rPr>
          <w:i/>
          <w:sz w:val="20"/>
          <w:lang w:val="en-US"/>
        </w:rPr>
        <w:t xml:space="preserve"> </w:t>
      </w:r>
      <w:r w:rsidR="006738C1" w:rsidRPr="000B3E90">
        <w:rPr>
          <w:i/>
          <w:sz w:val="20"/>
          <w:lang w:val="en-US"/>
        </w:rPr>
        <w:t xml:space="preserve">The </w:t>
      </w:r>
      <w:r w:rsidR="00BA4FC5" w:rsidRPr="000B3E90">
        <w:rPr>
          <w:i/>
          <w:sz w:val="20"/>
          <w:lang w:val="en-US"/>
        </w:rPr>
        <w:t>Tenderer</w:t>
      </w:r>
      <w:r w:rsidR="006738C1" w:rsidRPr="000B3E90">
        <w:rPr>
          <w:i/>
          <w:sz w:val="20"/>
          <w:lang w:val="en-US"/>
        </w:rPr>
        <w:t xml:space="preserve"> shall require the Manufacturer to fill in this Form in accordance with the instructions indicated. This letter of </w:t>
      </w:r>
      <w:r w:rsidR="004B22D0" w:rsidRPr="000B3E90">
        <w:rPr>
          <w:i/>
          <w:sz w:val="20"/>
          <w:lang w:val="en-US"/>
        </w:rPr>
        <w:t>authoris</w:t>
      </w:r>
      <w:r w:rsidR="006738C1" w:rsidRPr="000B3E90">
        <w:rPr>
          <w:i/>
          <w:sz w:val="20"/>
          <w:lang w:val="en-US"/>
        </w:rPr>
        <w:t xml:space="preserve">ation should be signed by a person with the proper authority to sign documents that are binding on the Manufacturer.  The </w:t>
      </w:r>
      <w:r w:rsidR="00BA4FC5" w:rsidRPr="000B3E90">
        <w:rPr>
          <w:i/>
          <w:sz w:val="20"/>
          <w:lang w:val="en-US"/>
        </w:rPr>
        <w:t>Tenderer</w:t>
      </w:r>
      <w:r w:rsidR="006738C1" w:rsidRPr="000B3E90">
        <w:rPr>
          <w:i/>
          <w:sz w:val="20"/>
          <w:lang w:val="en-US"/>
        </w:rPr>
        <w:t xml:space="preserve"> shall include it in its </w:t>
      </w:r>
      <w:r w:rsidR="00186C80" w:rsidRPr="000B3E90">
        <w:rPr>
          <w:i/>
          <w:sz w:val="20"/>
          <w:lang w:val="en-US"/>
        </w:rPr>
        <w:t>T</w:t>
      </w:r>
      <w:r w:rsidR="00BA4FC5" w:rsidRPr="000B3E90">
        <w:rPr>
          <w:i/>
          <w:sz w:val="20"/>
          <w:lang w:val="en-US"/>
        </w:rPr>
        <w:t>ender</w:t>
      </w:r>
      <w:r w:rsidR="006738C1" w:rsidRPr="000B3E90">
        <w:rPr>
          <w:i/>
          <w:sz w:val="20"/>
          <w:lang w:val="en-US"/>
        </w:rPr>
        <w:t xml:space="preserve">, if so indicated in the </w:t>
      </w:r>
      <w:smartTag w:uri="urn:schemas-microsoft-com:office:smarttags" w:element="stockticker">
        <w:r w:rsidR="00BA4FC5" w:rsidRPr="000B3E90">
          <w:rPr>
            <w:i/>
            <w:sz w:val="20"/>
            <w:lang w:val="en-US"/>
          </w:rPr>
          <w:t>TDS</w:t>
        </w:r>
      </w:smartTag>
      <w:r w:rsidR="006738C1" w:rsidRPr="000B3E90">
        <w:rPr>
          <w:i/>
          <w:sz w:val="20"/>
          <w:lang w:val="en-US"/>
        </w:rPr>
        <w:t>.</w:t>
      </w:r>
      <w:r w:rsidRPr="000B3E90">
        <w:rPr>
          <w:i/>
          <w:sz w:val="20"/>
          <w:lang w:val="en-US"/>
        </w:rPr>
        <w:t xml:space="preserve">   All text within square brackets [ ] is for use in preparing this form and shall be deleted from the final </w:t>
      </w:r>
      <w:r w:rsidR="008F7E87" w:rsidRPr="000B3E90">
        <w:rPr>
          <w:i/>
          <w:sz w:val="20"/>
          <w:lang w:val="en-US"/>
        </w:rPr>
        <w:t>document</w:t>
      </w:r>
      <w:r w:rsidRPr="000B3E90">
        <w:rPr>
          <w:i/>
          <w:sz w:val="20"/>
          <w:lang w:val="en-US"/>
        </w:rPr>
        <w:t>.</w:t>
      </w:r>
    </w:p>
    <w:p w14:paraId="078F2B4D" w14:textId="77777777" w:rsidR="006738C1" w:rsidRPr="000B3E90" w:rsidRDefault="006738C1" w:rsidP="00DD5213">
      <w:pPr>
        <w:spacing w:before="120" w:after="120"/>
        <w:ind w:left="720" w:hanging="720"/>
        <w:jc w:val="right"/>
        <w:rPr>
          <w:sz w:val="20"/>
        </w:rPr>
      </w:pPr>
      <w:r w:rsidRPr="000B3E90">
        <w:rPr>
          <w:sz w:val="20"/>
        </w:rPr>
        <w:t>Date: [</w:t>
      </w:r>
      <w:r w:rsidRPr="000B3E90">
        <w:rPr>
          <w:i/>
          <w:sz w:val="20"/>
        </w:rPr>
        <w:t xml:space="preserve">insert date (as day, month and year) of </w:t>
      </w:r>
      <w:r w:rsidR="00BA4FC5" w:rsidRPr="000B3E90">
        <w:rPr>
          <w:i/>
          <w:sz w:val="20"/>
        </w:rPr>
        <w:t>Tender</w:t>
      </w:r>
      <w:r w:rsidRPr="000B3E90">
        <w:rPr>
          <w:i/>
          <w:sz w:val="20"/>
        </w:rPr>
        <w:t xml:space="preserve"> Submission</w:t>
      </w:r>
      <w:r w:rsidRPr="000B3E90">
        <w:rPr>
          <w:sz w:val="20"/>
        </w:rPr>
        <w:t>]</w:t>
      </w:r>
    </w:p>
    <w:p w14:paraId="1A7CE6F1" w14:textId="77777777" w:rsidR="006738C1" w:rsidRPr="000B3E90" w:rsidRDefault="0069795B" w:rsidP="00DD5213">
      <w:pPr>
        <w:spacing w:before="120" w:after="120"/>
        <w:ind w:left="720" w:hanging="720"/>
        <w:jc w:val="right"/>
        <w:rPr>
          <w:sz w:val="20"/>
        </w:rPr>
      </w:pPr>
      <w:r w:rsidRPr="000B3E90">
        <w:rPr>
          <w:sz w:val="20"/>
        </w:rPr>
        <w:t xml:space="preserve">Tender </w:t>
      </w:r>
      <w:r w:rsidR="006738C1" w:rsidRPr="000B3E90">
        <w:rPr>
          <w:sz w:val="20"/>
        </w:rPr>
        <w:t>No.: [</w:t>
      </w:r>
      <w:r w:rsidR="006738C1" w:rsidRPr="000B3E90">
        <w:rPr>
          <w:i/>
          <w:sz w:val="20"/>
        </w:rPr>
        <w:t xml:space="preserve">insert number of </w:t>
      </w:r>
      <w:r w:rsidR="00BA4FC5" w:rsidRPr="000B3E90">
        <w:rPr>
          <w:i/>
          <w:sz w:val="20"/>
        </w:rPr>
        <w:t>Tender</w:t>
      </w:r>
      <w:r w:rsidR="00186C80" w:rsidRPr="000B3E90">
        <w:rPr>
          <w:i/>
          <w:sz w:val="20"/>
        </w:rPr>
        <w:t>ing</w:t>
      </w:r>
      <w:r w:rsidR="006738C1" w:rsidRPr="000B3E90">
        <w:rPr>
          <w:i/>
          <w:sz w:val="20"/>
        </w:rPr>
        <w:t xml:space="preserve"> process</w:t>
      </w:r>
      <w:r w:rsidR="006738C1" w:rsidRPr="000B3E90">
        <w:rPr>
          <w:sz w:val="20"/>
        </w:rPr>
        <w:t>]</w:t>
      </w:r>
    </w:p>
    <w:p w14:paraId="44B46758" w14:textId="77777777" w:rsidR="006738C1" w:rsidRPr="000B3E90" w:rsidRDefault="006738C1">
      <w:pPr>
        <w:rPr>
          <w:sz w:val="20"/>
        </w:rPr>
      </w:pPr>
      <w:r w:rsidRPr="000B3E90">
        <w:rPr>
          <w:sz w:val="20"/>
        </w:rPr>
        <w:t>To:  [</w:t>
      </w:r>
      <w:r w:rsidRPr="000B3E90">
        <w:rPr>
          <w:i/>
          <w:sz w:val="20"/>
        </w:rPr>
        <w:t xml:space="preserve">insert complete name of </w:t>
      </w:r>
      <w:r w:rsidR="004B2E2A" w:rsidRPr="000B3E90">
        <w:rPr>
          <w:i/>
          <w:sz w:val="20"/>
        </w:rPr>
        <w:t>Purchaser</w:t>
      </w:r>
      <w:r w:rsidRPr="000B3E90">
        <w:rPr>
          <w:sz w:val="20"/>
        </w:rPr>
        <w:t xml:space="preserve">] </w:t>
      </w:r>
    </w:p>
    <w:p w14:paraId="57ED72DC" w14:textId="77777777" w:rsidR="006738C1" w:rsidRPr="000B3E90" w:rsidRDefault="006738C1">
      <w:pPr>
        <w:rPr>
          <w:sz w:val="20"/>
        </w:rPr>
      </w:pPr>
    </w:p>
    <w:p w14:paraId="4B5C3E3C" w14:textId="77777777" w:rsidR="009263D4" w:rsidRPr="000B3E90" w:rsidRDefault="009263D4">
      <w:pPr>
        <w:rPr>
          <w:sz w:val="20"/>
        </w:rPr>
      </w:pPr>
    </w:p>
    <w:p w14:paraId="2CCC553F" w14:textId="77777777" w:rsidR="006738C1" w:rsidRPr="000B3E90" w:rsidRDefault="006738C1">
      <w:pPr>
        <w:rPr>
          <w:sz w:val="20"/>
        </w:rPr>
      </w:pPr>
      <w:r w:rsidRPr="000B3E90">
        <w:rPr>
          <w:sz w:val="20"/>
        </w:rPr>
        <w:t>WHEREAS</w:t>
      </w:r>
      <w:r w:rsidR="00755870" w:rsidRPr="000B3E90">
        <w:rPr>
          <w:sz w:val="20"/>
        </w:rPr>
        <w:t xml:space="preserve"> </w:t>
      </w:r>
    </w:p>
    <w:p w14:paraId="35EF165F" w14:textId="77777777" w:rsidR="006738C1" w:rsidRPr="000B3E90" w:rsidRDefault="006738C1" w:rsidP="009263D4">
      <w:pPr>
        <w:spacing w:before="120" w:after="120"/>
        <w:rPr>
          <w:sz w:val="20"/>
        </w:rPr>
      </w:pPr>
      <w:r w:rsidRPr="000B3E90">
        <w:rPr>
          <w:sz w:val="20"/>
        </w:rPr>
        <w:t>We [</w:t>
      </w:r>
      <w:r w:rsidRPr="000B3E90">
        <w:rPr>
          <w:i/>
          <w:sz w:val="20"/>
        </w:rPr>
        <w:t>insert complete name of Manufacturer</w:t>
      </w:r>
      <w:r w:rsidRPr="000B3E90">
        <w:rPr>
          <w:sz w:val="20"/>
        </w:rPr>
        <w:t>], who are official manufacturers of</w:t>
      </w:r>
      <w:r w:rsidRPr="000B3E90">
        <w:rPr>
          <w:b/>
          <w:sz w:val="20"/>
        </w:rPr>
        <w:t xml:space="preserve"> </w:t>
      </w:r>
      <w:r w:rsidR="009263D4" w:rsidRPr="000B3E90">
        <w:rPr>
          <w:b/>
          <w:sz w:val="20"/>
        </w:rPr>
        <w:t xml:space="preserve"> </w:t>
      </w:r>
      <w:r w:rsidRPr="000B3E90">
        <w:rPr>
          <w:sz w:val="20"/>
        </w:rPr>
        <w:t>[</w:t>
      </w:r>
      <w:r w:rsidRPr="000B3E90">
        <w:rPr>
          <w:i/>
          <w:sz w:val="20"/>
        </w:rPr>
        <w:t xml:space="preserve">insert type of </w:t>
      </w:r>
      <w:r w:rsidR="009879FC" w:rsidRPr="000B3E90">
        <w:rPr>
          <w:i/>
          <w:sz w:val="20"/>
        </w:rPr>
        <w:t>Plant &amp; Equipment</w:t>
      </w:r>
      <w:r w:rsidRPr="000B3E90">
        <w:rPr>
          <w:i/>
          <w:sz w:val="20"/>
        </w:rPr>
        <w:t xml:space="preserve"> manufactured</w:t>
      </w:r>
      <w:r w:rsidRPr="000B3E90">
        <w:rPr>
          <w:sz w:val="20"/>
        </w:rPr>
        <w:t>], having factories at [</w:t>
      </w:r>
      <w:r w:rsidRPr="000B3E90">
        <w:rPr>
          <w:i/>
          <w:sz w:val="20"/>
        </w:rPr>
        <w:t>insert full address of Manufacturer’s factories</w:t>
      </w:r>
      <w:r w:rsidRPr="000B3E90">
        <w:rPr>
          <w:sz w:val="20"/>
        </w:rPr>
        <w:t xml:space="preserve">], do hereby </w:t>
      </w:r>
      <w:r w:rsidR="004B22D0" w:rsidRPr="000B3E90">
        <w:rPr>
          <w:sz w:val="20"/>
        </w:rPr>
        <w:t>authoris</w:t>
      </w:r>
      <w:r w:rsidRPr="000B3E90">
        <w:rPr>
          <w:sz w:val="20"/>
        </w:rPr>
        <w:t>e [</w:t>
      </w:r>
      <w:r w:rsidRPr="000B3E90">
        <w:rPr>
          <w:i/>
          <w:sz w:val="20"/>
        </w:rPr>
        <w:t xml:space="preserve">insert complete name of </w:t>
      </w:r>
      <w:r w:rsidR="00BA4FC5" w:rsidRPr="000B3E90">
        <w:rPr>
          <w:i/>
          <w:sz w:val="20"/>
        </w:rPr>
        <w:t>Tenderer</w:t>
      </w:r>
      <w:r w:rsidRPr="000B3E90">
        <w:rPr>
          <w:sz w:val="20"/>
        </w:rPr>
        <w:t xml:space="preserve">] to submit a </w:t>
      </w:r>
      <w:r w:rsidR="00186C80" w:rsidRPr="000B3E90">
        <w:rPr>
          <w:sz w:val="20"/>
        </w:rPr>
        <w:t>T</w:t>
      </w:r>
      <w:r w:rsidR="00BA4FC5" w:rsidRPr="000B3E90">
        <w:rPr>
          <w:sz w:val="20"/>
        </w:rPr>
        <w:t>ender</w:t>
      </w:r>
      <w:r w:rsidRPr="000B3E90">
        <w:rPr>
          <w:sz w:val="20"/>
        </w:rPr>
        <w:t xml:space="preserve"> the purpose of which is to provide the following </w:t>
      </w:r>
      <w:r w:rsidR="009879FC" w:rsidRPr="000B3E90">
        <w:rPr>
          <w:sz w:val="20"/>
        </w:rPr>
        <w:t>Plant &amp; Equipment</w:t>
      </w:r>
      <w:r w:rsidRPr="000B3E90">
        <w:rPr>
          <w:sz w:val="20"/>
        </w:rPr>
        <w:t xml:space="preserve">, </w:t>
      </w:r>
      <w:r w:rsidR="00186C80" w:rsidRPr="000B3E90">
        <w:rPr>
          <w:sz w:val="20"/>
        </w:rPr>
        <w:t>[</w:t>
      </w:r>
      <w:r w:rsidR="00186C80" w:rsidRPr="000B3E90">
        <w:rPr>
          <w:i/>
          <w:sz w:val="20"/>
        </w:rPr>
        <w:t xml:space="preserve">insert name and or brief description of the </w:t>
      </w:r>
      <w:r w:rsidR="009879FC" w:rsidRPr="000B3E90">
        <w:rPr>
          <w:i/>
          <w:sz w:val="20"/>
        </w:rPr>
        <w:t>Plant &amp; Equipment</w:t>
      </w:r>
      <w:r w:rsidR="00186C80" w:rsidRPr="000B3E90">
        <w:rPr>
          <w:sz w:val="20"/>
        </w:rPr>
        <w:t xml:space="preserve">], </w:t>
      </w:r>
      <w:r w:rsidRPr="000B3E90">
        <w:rPr>
          <w:sz w:val="20"/>
        </w:rPr>
        <w:t xml:space="preserve">manufactured by </w:t>
      </w:r>
      <w:r w:rsidRPr="000B3E90">
        <w:rPr>
          <w:iCs/>
          <w:sz w:val="20"/>
        </w:rPr>
        <w:t xml:space="preserve">us </w:t>
      </w:r>
      <w:r w:rsidRPr="000B3E90">
        <w:rPr>
          <w:sz w:val="20"/>
        </w:rPr>
        <w:t>and to subsequently negotiate and sign the Contract.</w:t>
      </w:r>
    </w:p>
    <w:p w14:paraId="303A151A" w14:textId="77777777" w:rsidR="006738C1" w:rsidRPr="000B3E90" w:rsidRDefault="006738C1" w:rsidP="009263D4">
      <w:pPr>
        <w:spacing w:before="120" w:after="120"/>
        <w:rPr>
          <w:sz w:val="20"/>
        </w:rPr>
      </w:pPr>
      <w:r w:rsidRPr="000B3E90">
        <w:rPr>
          <w:sz w:val="20"/>
        </w:rPr>
        <w:t xml:space="preserve">We hereby extend our full guarantee and warranty in accordance with Clause </w:t>
      </w:r>
      <w:r w:rsidR="00021B66" w:rsidRPr="000B3E90">
        <w:rPr>
          <w:sz w:val="20"/>
        </w:rPr>
        <w:t xml:space="preserve">21.1 </w:t>
      </w:r>
      <w:r w:rsidRPr="000B3E90">
        <w:rPr>
          <w:sz w:val="20"/>
        </w:rPr>
        <w:t xml:space="preserve">of the General Conditions, with respect to the </w:t>
      </w:r>
      <w:r w:rsidR="009879FC" w:rsidRPr="000B3E90">
        <w:rPr>
          <w:sz w:val="20"/>
        </w:rPr>
        <w:t>Plant &amp; Equipment</w:t>
      </w:r>
      <w:r w:rsidRPr="000B3E90">
        <w:rPr>
          <w:sz w:val="20"/>
        </w:rPr>
        <w:t xml:space="preserve"> offered by the above firm.</w:t>
      </w:r>
    </w:p>
    <w:p w14:paraId="3F485113" w14:textId="77777777" w:rsidR="00065C14" w:rsidRPr="000B3E90" w:rsidRDefault="00065C14" w:rsidP="009263D4">
      <w:pPr>
        <w:spacing w:before="120" w:after="120"/>
        <w:rPr>
          <w:sz w:val="20"/>
        </w:rPr>
      </w:pPr>
    </w:p>
    <w:p w14:paraId="545B1C72" w14:textId="77777777" w:rsidR="006738C1" w:rsidRPr="000B3E90" w:rsidRDefault="006738C1" w:rsidP="009263D4">
      <w:pPr>
        <w:spacing w:before="120" w:after="120"/>
        <w:rPr>
          <w:sz w:val="20"/>
        </w:rPr>
      </w:pPr>
      <w:r w:rsidRPr="000B3E90">
        <w:rPr>
          <w:sz w:val="20"/>
        </w:rPr>
        <w:t xml:space="preserve">Signed: </w:t>
      </w:r>
      <w:r w:rsidRPr="000B3E90">
        <w:rPr>
          <w:iCs/>
          <w:sz w:val="20"/>
        </w:rPr>
        <w:t>[</w:t>
      </w:r>
      <w:r w:rsidRPr="000B3E90">
        <w:rPr>
          <w:i/>
          <w:iCs/>
          <w:sz w:val="20"/>
        </w:rPr>
        <w:t xml:space="preserve">insert signature(s) of </w:t>
      </w:r>
      <w:r w:rsidR="004B22D0" w:rsidRPr="000B3E90">
        <w:rPr>
          <w:i/>
          <w:iCs/>
          <w:sz w:val="20"/>
        </w:rPr>
        <w:t>authoris</w:t>
      </w:r>
      <w:r w:rsidRPr="000B3E90">
        <w:rPr>
          <w:i/>
          <w:iCs/>
          <w:sz w:val="20"/>
        </w:rPr>
        <w:t>ed representative(s) of the Manufacturer</w:t>
      </w:r>
      <w:r w:rsidRPr="000B3E90">
        <w:rPr>
          <w:iCs/>
          <w:sz w:val="20"/>
        </w:rPr>
        <w:t xml:space="preserve">] </w:t>
      </w:r>
    </w:p>
    <w:p w14:paraId="465F1363" w14:textId="77777777" w:rsidR="006738C1" w:rsidRPr="000B3E90" w:rsidRDefault="006738C1" w:rsidP="009263D4">
      <w:pPr>
        <w:spacing w:before="120" w:after="120"/>
        <w:rPr>
          <w:sz w:val="20"/>
        </w:rPr>
      </w:pPr>
      <w:r w:rsidRPr="000B3E90">
        <w:rPr>
          <w:sz w:val="20"/>
        </w:rPr>
        <w:t xml:space="preserve">Name: </w:t>
      </w:r>
      <w:r w:rsidRPr="000B3E90">
        <w:rPr>
          <w:iCs/>
          <w:sz w:val="20"/>
        </w:rPr>
        <w:t>[</w:t>
      </w:r>
      <w:r w:rsidRPr="000B3E90">
        <w:rPr>
          <w:i/>
          <w:iCs/>
          <w:sz w:val="20"/>
        </w:rPr>
        <w:t xml:space="preserve">insert complete name(s) of </w:t>
      </w:r>
      <w:r w:rsidR="004B22D0" w:rsidRPr="000B3E90">
        <w:rPr>
          <w:i/>
          <w:iCs/>
          <w:sz w:val="20"/>
        </w:rPr>
        <w:t>authoris</w:t>
      </w:r>
      <w:r w:rsidRPr="000B3E90">
        <w:rPr>
          <w:i/>
          <w:iCs/>
          <w:sz w:val="20"/>
        </w:rPr>
        <w:t>ed representative(s) of the Manufacturer</w:t>
      </w:r>
      <w:r w:rsidRPr="000B3E90">
        <w:rPr>
          <w:iCs/>
          <w:sz w:val="20"/>
        </w:rPr>
        <w:t>]</w:t>
      </w:r>
    </w:p>
    <w:p w14:paraId="48778BDD" w14:textId="77777777" w:rsidR="006738C1" w:rsidRPr="000B3E90" w:rsidRDefault="006738C1" w:rsidP="009263D4">
      <w:pPr>
        <w:spacing w:before="120" w:after="120"/>
        <w:rPr>
          <w:sz w:val="20"/>
        </w:rPr>
      </w:pPr>
      <w:r w:rsidRPr="000B3E90">
        <w:rPr>
          <w:sz w:val="20"/>
        </w:rPr>
        <w:t xml:space="preserve">Title: </w:t>
      </w:r>
      <w:r w:rsidRPr="000B3E90">
        <w:rPr>
          <w:iCs/>
          <w:sz w:val="20"/>
        </w:rPr>
        <w:t>[</w:t>
      </w:r>
      <w:r w:rsidRPr="000B3E90">
        <w:rPr>
          <w:i/>
          <w:iCs/>
          <w:sz w:val="20"/>
        </w:rPr>
        <w:t>insert title</w:t>
      </w:r>
      <w:r w:rsidRPr="000B3E90">
        <w:rPr>
          <w:iCs/>
          <w:sz w:val="20"/>
        </w:rPr>
        <w:t>]</w:t>
      </w:r>
      <w:r w:rsidRPr="000B3E90">
        <w:rPr>
          <w:sz w:val="20"/>
        </w:rPr>
        <w:t xml:space="preserve"> </w:t>
      </w:r>
    </w:p>
    <w:p w14:paraId="2D3D8164" w14:textId="77777777" w:rsidR="006738C1" w:rsidRPr="000B3E90" w:rsidRDefault="006738C1" w:rsidP="009263D4">
      <w:pPr>
        <w:spacing w:before="120" w:after="120"/>
        <w:rPr>
          <w:sz w:val="20"/>
        </w:rPr>
      </w:pPr>
      <w:r w:rsidRPr="000B3E90">
        <w:rPr>
          <w:sz w:val="20"/>
        </w:rPr>
        <w:t xml:space="preserve">Duly </w:t>
      </w:r>
      <w:r w:rsidR="004B22D0" w:rsidRPr="000B3E90">
        <w:rPr>
          <w:sz w:val="20"/>
        </w:rPr>
        <w:t>authoris</w:t>
      </w:r>
      <w:r w:rsidRPr="000B3E90">
        <w:rPr>
          <w:sz w:val="20"/>
        </w:rPr>
        <w:t xml:space="preserve">ed to sign this </w:t>
      </w:r>
      <w:r w:rsidR="004B22D0" w:rsidRPr="000B3E90">
        <w:rPr>
          <w:sz w:val="20"/>
        </w:rPr>
        <w:t>Authoris</w:t>
      </w:r>
      <w:r w:rsidRPr="000B3E90">
        <w:rPr>
          <w:sz w:val="20"/>
        </w:rPr>
        <w:t xml:space="preserve">ation on behalf of: </w:t>
      </w:r>
      <w:r w:rsidRPr="000B3E90">
        <w:rPr>
          <w:iCs/>
          <w:sz w:val="20"/>
        </w:rPr>
        <w:t>[</w:t>
      </w:r>
      <w:r w:rsidRPr="000B3E90">
        <w:rPr>
          <w:i/>
          <w:iCs/>
          <w:sz w:val="20"/>
        </w:rPr>
        <w:t>insert complete name of Manufacturer</w:t>
      </w:r>
      <w:r w:rsidRPr="000B3E90">
        <w:rPr>
          <w:iCs/>
          <w:sz w:val="20"/>
        </w:rPr>
        <w:t>]</w:t>
      </w:r>
    </w:p>
    <w:p w14:paraId="2B99A695" w14:textId="77777777" w:rsidR="006738C1" w:rsidRPr="000B3E90" w:rsidRDefault="006738C1" w:rsidP="009263D4">
      <w:pPr>
        <w:spacing w:before="120" w:after="120"/>
        <w:rPr>
          <w:sz w:val="20"/>
        </w:rPr>
      </w:pPr>
    </w:p>
    <w:p w14:paraId="40986005" w14:textId="77777777" w:rsidR="006738C1" w:rsidRPr="000B3E90" w:rsidRDefault="006738C1" w:rsidP="009263D4">
      <w:pPr>
        <w:spacing w:before="120" w:after="120"/>
        <w:rPr>
          <w:sz w:val="20"/>
        </w:rPr>
      </w:pPr>
    </w:p>
    <w:p w14:paraId="30A87B01" w14:textId="77777777" w:rsidR="006738C1" w:rsidRPr="000B3E90" w:rsidRDefault="006738C1" w:rsidP="009263D4">
      <w:pPr>
        <w:spacing w:before="120" w:after="120"/>
        <w:rPr>
          <w:sz w:val="20"/>
        </w:rPr>
      </w:pPr>
      <w:r w:rsidRPr="000B3E90">
        <w:rPr>
          <w:sz w:val="20"/>
        </w:rPr>
        <w:t xml:space="preserve">Dated on ____________ day of __________________, _______ </w:t>
      </w:r>
      <w:r w:rsidRPr="000B3E90">
        <w:rPr>
          <w:iCs/>
          <w:sz w:val="20"/>
        </w:rPr>
        <w:t>[</w:t>
      </w:r>
      <w:r w:rsidRPr="000B3E90">
        <w:rPr>
          <w:i/>
          <w:iCs/>
          <w:sz w:val="20"/>
        </w:rPr>
        <w:t>insert date of signing</w:t>
      </w:r>
      <w:r w:rsidRPr="000B3E90">
        <w:rPr>
          <w:iCs/>
          <w:sz w:val="20"/>
        </w:rPr>
        <w:t>]</w:t>
      </w:r>
    </w:p>
    <w:p w14:paraId="4A83B160" w14:textId="77777777" w:rsidR="006738C1" w:rsidRPr="000B3E90" w:rsidRDefault="006738C1" w:rsidP="009263D4">
      <w:pPr>
        <w:spacing w:before="120" w:after="120"/>
        <w:rPr>
          <w:sz w:val="20"/>
        </w:rPr>
      </w:pPr>
    </w:p>
    <w:p w14:paraId="39388BD0" w14:textId="77777777" w:rsidR="006738C1" w:rsidRPr="000B3E90" w:rsidRDefault="006738C1">
      <w:pPr>
        <w:rPr>
          <w:sz w:val="28"/>
          <w:szCs w:val="28"/>
        </w:rPr>
      </w:pPr>
      <w:r w:rsidRPr="000B3E90">
        <w:rPr>
          <w:sz w:val="20"/>
        </w:rPr>
        <w:br w:type="page"/>
      </w:r>
      <w:bookmarkStart w:id="253" w:name="_Toc438266926"/>
      <w:bookmarkStart w:id="254" w:name="_Toc438267900"/>
      <w:bookmarkStart w:id="255" w:name="_Toc438366668"/>
      <w:bookmarkStart w:id="256" w:name="_Toc438954446"/>
    </w:p>
    <w:p w14:paraId="49587F88" w14:textId="77777777" w:rsidR="006738C1" w:rsidRPr="000B3E90" w:rsidRDefault="00BA4FC5">
      <w:pPr>
        <w:pStyle w:val="S4-header1"/>
        <w:rPr>
          <w:sz w:val="32"/>
          <w:szCs w:val="32"/>
          <w:lang w:val="en-GB"/>
        </w:rPr>
      </w:pPr>
      <w:r w:rsidRPr="000B3E90">
        <w:rPr>
          <w:sz w:val="32"/>
          <w:szCs w:val="32"/>
          <w:lang w:val="en-GB"/>
        </w:rPr>
        <w:lastRenderedPageBreak/>
        <w:t>Tenderer</w:t>
      </w:r>
      <w:r w:rsidR="006738C1" w:rsidRPr="000B3E90">
        <w:rPr>
          <w:sz w:val="32"/>
          <w:szCs w:val="32"/>
          <w:lang w:val="en-GB"/>
        </w:rPr>
        <w:t>’s Qualification</w:t>
      </w:r>
    </w:p>
    <w:p w14:paraId="63215D7F" w14:textId="43F086CA" w:rsidR="006738C1" w:rsidRPr="000B3E90" w:rsidRDefault="006738C1">
      <w:pPr>
        <w:pStyle w:val="Technical4"/>
        <w:tabs>
          <w:tab w:val="clear" w:pos="-720"/>
        </w:tabs>
        <w:suppressAutoHyphens w:val="0"/>
        <w:spacing w:before="240" w:after="240"/>
        <w:ind w:left="180" w:right="288"/>
        <w:jc w:val="both"/>
        <w:rPr>
          <w:rFonts w:ascii="Times New Roman" w:hAnsi="Times New Roman"/>
          <w:b w:val="0"/>
          <w:bCs/>
          <w:sz w:val="20"/>
          <w:lang w:val="en-GB"/>
        </w:rPr>
      </w:pPr>
      <w:r w:rsidRPr="000B3E90">
        <w:rPr>
          <w:rFonts w:ascii="Times New Roman" w:hAnsi="Times New Roman"/>
          <w:b w:val="0"/>
          <w:bCs/>
          <w:sz w:val="20"/>
          <w:lang w:val="en-GB"/>
        </w:rPr>
        <w:t xml:space="preserve">To establish its qualifications to perform the contract in accordance with Section II (Evaluation and Qualification Criteria) the </w:t>
      </w:r>
      <w:r w:rsidR="00BA4FC5" w:rsidRPr="000B3E90">
        <w:rPr>
          <w:rFonts w:ascii="Times New Roman" w:hAnsi="Times New Roman"/>
          <w:b w:val="0"/>
          <w:bCs/>
          <w:sz w:val="20"/>
          <w:lang w:val="en-GB"/>
        </w:rPr>
        <w:t>Tenderer</w:t>
      </w:r>
      <w:r w:rsidRPr="000B3E90">
        <w:rPr>
          <w:rFonts w:ascii="Times New Roman" w:hAnsi="Times New Roman"/>
          <w:b w:val="0"/>
          <w:bCs/>
          <w:sz w:val="20"/>
          <w:lang w:val="en-GB"/>
        </w:rPr>
        <w:t xml:space="preserve"> shall provide the information requested in the corresponding Information Sheets included hereunder</w:t>
      </w:r>
      <w:r w:rsidR="00B32D29" w:rsidRPr="000B3E90">
        <w:rPr>
          <w:rFonts w:ascii="Times New Roman" w:hAnsi="Times New Roman"/>
          <w:b w:val="0"/>
          <w:bCs/>
          <w:sz w:val="20"/>
          <w:lang w:val="en-GB"/>
        </w:rPr>
        <w:t>.</w:t>
      </w:r>
    </w:p>
    <w:p w14:paraId="120CA9DB" w14:textId="77777777" w:rsidR="006738C1" w:rsidRPr="000B3E90" w:rsidRDefault="006738C1">
      <w:pPr>
        <w:pStyle w:val="SectionVHeader"/>
        <w:ind w:left="180"/>
        <w:jc w:val="left"/>
        <w:rPr>
          <w:sz w:val="20"/>
        </w:rPr>
      </w:pPr>
    </w:p>
    <w:p w14:paraId="0ADCEC70" w14:textId="77777777" w:rsidR="00747A34" w:rsidRPr="000B3E90" w:rsidRDefault="006738C1" w:rsidP="002B5152">
      <w:pPr>
        <w:tabs>
          <w:tab w:val="left" w:pos="2268"/>
        </w:tabs>
        <w:jc w:val="center"/>
        <w:rPr>
          <w:b/>
          <w:sz w:val="32"/>
          <w:szCs w:val="32"/>
        </w:rPr>
      </w:pPr>
      <w:r w:rsidRPr="000B3E90">
        <w:br w:type="page"/>
      </w:r>
      <w:bookmarkStart w:id="257" w:name="_Toc140477721"/>
      <w:bookmarkStart w:id="258" w:name="_Toc78273052"/>
      <w:bookmarkStart w:id="259" w:name="_Toc108950346"/>
      <w:r w:rsidRPr="000B3E90">
        <w:rPr>
          <w:b/>
          <w:sz w:val="32"/>
          <w:szCs w:val="32"/>
        </w:rPr>
        <w:lastRenderedPageBreak/>
        <w:t>Eligibility</w:t>
      </w:r>
      <w:bookmarkEnd w:id="257"/>
    </w:p>
    <w:p w14:paraId="586728CD" w14:textId="77777777" w:rsidR="006738C1" w:rsidRPr="000B3E90" w:rsidRDefault="006738C1" w:rsidP="002B5152">
      <w:pPr>
        <w:tabs>
          <w:tab w:val="left" w:pos="2268"/>
        </w:tabs>
        <w:jc w:val="center"/>
        <w:rPr>
          <w:b/>
          <w:sz w:val="28"/>
          <w:szCs w:val="28"/>
        </w:rPr>
      </w:pPr>
      <w:r w:rsidRPr="000B3E90">
        <w:rPr>
          <w:b/>
          <w:sz w:val="28"/>
          <w:szCs w:val="28"/>
        </w:rPr>
        <w:t xml:space="preserve">Form </w:t>
      </w:r>
      <w:smartTag w:uri="urn:schemas-microsoft-com:office:smarttags" w:element="stockticker">
        <w:r w:rsidRPr="000B3E90">
          <w:rPr>
            <w:b/>
            <w:sz w:val="28"/>
            <w:szCs w:val="28"/>
          </w:rPr>
          <w:t>ELI</w:t>
        </w:r>
      </w:smartTag>
      <w:r w:rsidRPr="000B3E90">
        <w:rPr>
          <w:b/>
          <w:sz w:val="28"/>
          <w:szCs w:val="28"/>
        </w:rPr>
        <w:t xml:space="preserve"> 1.1</w:t>
      </w:r>
    </w:p>
    <w:p w14:paraId="08952F72" w14:textId="77777777" w:rsidR="006738C1" w:rsidRPr="000B3E90" w:rsidRDefault="00BA4FC5">
      <w:pPr>
        <w:pStyle w:val="S4-header1"/>
        <w:rPr>
          <w:sz w:val="32"/>
          <w:szCs w:val="32"/>
          <w:lang w:val="en-GB"/>
        </w:rPr>
      </w:pPr>
      <w:bookmarkStart w:id="260" w:name="_Toc125871309"/>
      <w:bookmarkStart w:id="261" w:name="_Toc127160593"/>
      <w:r w:rsidRPr="000B3E90">
        <w:rPr>
          <w:sz w:val="32"/>
          <w:szCs w:val="32"/>
          <w:lang w:val="en-GB"/>
        </w:rPr>
        <w:t>Tenderer</w:t>
      </w:r>
      <w:r w:rsidR="006738C1" w:rsidRPr="000B3E90">
        <w:rPr>
          <w:sz w:val="32"/>
          <w:szCs w:val="32"/>
          <w:lang w:val="en-GB"/>
        </w:rPr>
        <w:t xml:space="preserve"> Information Sheet</w:t>
      </w:r>
      <w:bookmarkEnd w:id="260"/>
      <w:bookmarkEnd w:id="261"/>
    </w:p>
    <w:bookmarkEnd w:id="258"/>
    <w:bookmarkEnd w:id="259"/>
    <w:p w14:paraId="5E49DC43" w14:textId="77777777" w:rsidR="006738C1" w:rsidRPr="000B3E90" w:rsidRDefault="006738C1" w:rsidP="00CD762C">
      <w:pPr>
        <w:spacing w:before="120" w:after="120"/>
        <w:ind w:left="4253" w:right="74"/>
        <w:jc w:val="left"/>
        <w:rPr>
          <w:sz w:val="20"/>
        </w:rPr>
      </w:pPr>
      <w:r w:rsidRPr="000B3E90">
        <w:rPr>
          <w:sz w:val="20"/>
        </w:rPr>
        <w:t xml:space="preserve">Date: </w:t>
      </w:r>
      <w:r w:rsidR="00CD762C" w:rsidRPr="000B3E90">
        <w:rPr>
          <w:sz w:val="20"/>
        </w:rPr>
        <w:t>_</w:t>
      </w:r>
      <w:r w:rsidRPr="000B3E90">
        <w:rPr>
          <w:sz w:val="20"/>
        </w:rPr>
        <w:t>______________________</w:t>
      </w:r>
    </w:p>
    <w:p w14:paraId="5293EADA" w14:textId="77777777" w:rsidR="006738C1" w:rsidRPr="000B3E90" w:rsidRDefault="0069795B" w:rsidP="00CD762C">
      <w:pPr>
        <w:spacing w:before="120" w:after="120"/>
        <w:ind w:left="4253" w:right="74"/>
        <w:jc w:val="left"/>
        <w:rPr>
          <w:sz w:val="20"/>
        </w:rPr>
      </w:pPr>
      <w:r w:rsidRPr="000B3E90">
        <w:rPr>
          <w:sz w:val="20"/>
        </w:rPr>
        <w:t xml:space="preserve">Tender </w:t>
      </w:r>
      <w:r w:rsidR="006738C1" w:rsidRPr="000B3E90">
        <w:rPr>
          <w:sz w:val="20"/>
        </w:rPr>
        <w:t>No.: _</w:t>
      </w:r>
      <w:r w:rsidR="00CD762C" w:rsidRPr="000B3E90">
        <w:rPr>
          <w:sz w:val="20"/>
        </w:rPr>
        <w:t>__</w:t>
      </w:r>
      <w:r w:rsidR="006738C1" w:rsidRPr="000B3E90">
        <w:rPr>
          <w:sz w:val="20"/>
        </w:rPr>
        <w:t>______________</w:t>
      </w:r>
    </w:p>
    <w:p w14:paraId="0FA59859" w14:textId="77777777" w:rsidR="006738C1" w:rsidRPr="000B3E90" w:rsidRDefault="006738C1" w:rsidP="00CD762C">
      <w:pPr>
        <w:spacing w:before="120" w:after="120"/>
        <w:ind w:left="4253" w:right="74"/>
        <w:jc w:val="left"/>
        <w:rPr>
          <w:sz w:val="20"/>
        </w:rPr>
      </w:pPr>
      <w:r w:rsidRPr="000B3E90">
        <w:rPr>
          <w:sz w:val="20"/>
        </w:rPr>
        <w:t>Page ________ of _______ pages</w:t>
      </w:r>
    </w:p>
    <w:p w14:paraId="5ED23811" w14:textId="77777777" w:rsidR="006738C1" w:rsidRPr="000B3E90" w:rsidRDefault="006738C1">
      <w:pPr>
        <w:pStyle w:val="SectionVHeader"/>
        <w:jc w:val="left"/>
        <w:rPr>
          <w:rStyle w:val="Table"/>
          <w:rFonts w:ascii="Times New Roman" w:hAnsi="Times New Roman"/>
          <w:spacing w:val="-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738C1" w:rsidRPr="000B3E90" w14:paraId="388E8249" w14:textId="77777777">
        <w:trPr>
          <w:cantSplit/>
          <w:trHeight w:val="440"/>
        </w:trPr>
        <w:tc>
          <w:tcPr>
            <w:tcW w:w="9180" w:type="dxa"/>
            <w:tcBorders>
              <w:bottom w:val="nil"/>
            </w:tcBorders>
          </w:tcPr>
          <w:p w14:paraId="41BDC4AF" w14:textId="77777777" w:rsidR="006738C1" w:rsidRPr="000B3E90" w:rsidRDefault="006738C1">
            <w:pPr>
              <w:suppressAutoHyphens/>
              <w:spacing w:before="40" w:after="40"/>
              <w:ind w:left="360" w:hanging="360"/>
              <w:rPr>
                <w:sz w:val="20"/>
              </w:rPr>
            </w:pPr>
            <w:r w:rsidRPr="000B3E90">
              <w:rPr>
                <w:spacing w:val="-2"/>
                <w:sz w:val="20"/>
              </w:rPr>
              <w:t xml:space="preserve">1.  </w:t>
            </w:r>
            <w:r w:rsidR="00BA4FC5" w:rsidRPr="000B3E90">
              <w:rPr>
                <w:spacing w:val="-2"/>
                <w:sz w:val="20"/>
              </w:rPr>
              <w:t>Tenderer</w:t>
            </w:r>
            <w:r w:rsidRPr="000B3E90">
              <w:rPr>
                <w:spacing w:val="-2"/>
                <w:sz w:val="20"/>
              </w:rPr>
              <w:t>’s</w:t>
            </w:r>
            <w:r w:rsidRPr="000B3E90">
              <w:rPr>
                <w:sz w:val="20"/>
              </w:rPr>
              <w:t xml:space="preserve"> Legal Name </w:t>
            </w:r>
            <w:r w:rsidR="008F7E87" w:rsidRPr="000B3E90">
              <w:rPr>
                <w:sz w:val="20"/>
              </w:rPr>
              <w:tab/>
            </w:r>
          </w:p>
          <w:p w14:paraId="282F459E" w14:textId="77777777" w:rsidR="006738C1" w:rsidRPr="000B3E90" w:rsidRDefault="006738C1">
            <w:pPr>
              <w:spacing w:before="40" w:after="40"/>
              <w:rPr>
                <w:sz w:val="20"/>
              </w:rPr>
            </w:pPr>
          </w:p>
        </w:tc>
      </w:tr>
      <w:tr w:rsidR="006738C1" w:rsidRPr="000B3E90" w14:paraId="67D51161" w14:textId="77777777">
        <w:trPr>
          <w:cantSplit/>
          <w:trHeight w:val="674"/>
        </w:trPr>
        <w:tc>
          <w:tcPr>
            <w:tcW w:w="9180" w:type="dxa"/>
            <w:tcBorders>
              <w:left w:val="single" w:sz="4" w:space="0" w:color="auto"/>
            </w:tcBorders>
          </w:tcPr>
          <w:p w14:paraId="4E28F3B9" w14:textId="77777777" w:rsidR="006738C1" w:rsidRPr="000B3E90" w:rsidRDefault="006738C1">
            <w:pPr>
              <w:suppressAutoHyphens/>
              <w:spacing w:before="40" w:after="40"/>
              <w:ind w:left="360" w:hanging="360"/>
              <w:rPr>
                <w:spacing w:val="-2"/>
                <w:sz w:val="20"/>
              </w:rPr>
            </w:pPr>
            <w:r w:rsidRPr="000B3E90">
              <w:rPr>
                <w:spacing w:val="-2"/>
                <w:sz w:val="20"/>
              </w:rPr>
              <w:t xml:space="preserve">2.  In </w:t>
            </w:r>
            <w:r w:rsidR="004C72A9" w:rsidRPr="000B3E90">
              <w:rPr>
                <w:spacing w:val="-2"/>
                <w:sz w:val="20"/>
              </w:rPr>
              <w:t xml:space="preserve">the </w:t>
            </w:r>
            <w:r w:rsidRPr="000B3E90">
              <w:rPr>
                <w:spacing w:val="-2"/>
                <w:sz w:val="20"/>
              </w:rPr>
              <w:t xml:space="preserve">case of </w:t>
            </w:r>
            <w:r w:rsidR="004C72A9" w:rsidRPr="000B3E90">
              <w:rPr>
                <w:spacing w:val="-2"/>
                <w:sz w:val="20"/>
              </w:rPr>
              <w:t xml:space="preserve">a </w:t>
            </w:r>
            <w:r w:rsidRPr="000B3E90">
              <w:rPr>
                <w:spacing w:val="-2"/>
                <w:sz w:val="20"/>
              </w:rPr>
              <w:t xml:space="preserve">JVCA, </w:t>
            </w:r>
            <w:r w:rsidR="004C72A9" w:rsidRPr="000B3E90">
              <w:rPr>
                <w:spacing w:val="-2"/>
                <w:sz w:val="20"/>
              </w:rPr>
              <w:t xml:space="preserve">the </w:t>
            </w:r>
            <w:r w:rsidRPr="000B3E90">
              <w:rPr>
                <w:spacing w:val="-2"/>
                <w:sz w:val="20"/>
              </w:rPr>
              <w:t>legal name of each partner:</w:t>
            </w:r>
            <w:r w:rsidR="008F7E87" w:rsidRPr="000B3E90">
              <w:rPr>
                <w:spacing w:val="-2"/>
                <w:sz w:val="20"/>
              </w:rPr>
              <w:tab/>
            </w:r>
          </w:p>
          <w:p w14:paraId="141AEBCF" w14:textId="77777777" w:rsidR="006738C1" w:rsidRPr="000B3E90" w:rsidRDefault="006738C1">
            <w:pPr>
              <w:suppressAutoHyphens/>
              <w:spacing w:before="40" w:after="40"/>
              <w:rPr>
                <w:spacing w:val="-2"/>
                <w:sz w:val="20"/>
              </w:rPr>
            </w:pPr>
          </w:p>
        </w:tc>
      </w:tr>
      <w:tr w:rsidR="006738C1" w:rsidRPr="000B3E90" w14:paraId="0A971DE5" w14:textId="77777777">
        <w:trPr>
          <w:cantSplit/>
          <w:trHeight w:val="674"/>
        </w:trPr>
        <w:tc>
          <w:tcPr>
            <w:tcW w:w="9180" w:type="dxa"/>
            <w:tcBorders>
              <w:left w:val="single" w:sz="4" w:space="0" w:color="auto"/>
            </w:tcBorders>
          </w:tcPr>
          <w:p w14:paraId="7408A461" w14:textId="77777777" w:rsidR="006738C1" w:rsidRPr="000B3E90" w:rsidRDefault="006738C1">
            <w:pPr>
              <w:suppressAutoHyphens/>
              <w:spacing w:before="40" w:after="40"/>
              <w:rPr>
                <w:sz w:val="20"/>
              </w:rPr>
            </w:pPr>
            <w:r w:rsidRPr="000B3E90">
              <w:rPr>
                <w:sz w:val="20"/>
              </w:rPr>
              <w:t xml:space="preserve">3.  </w:t>
            </w:r>
            <w:r w:rsidR="00BA4FC5" w:rsidRPr="000B3E90">
              <w:rPr>
                <w:sz w:val="20"/>
              </w:rPr>
              <w:t>Tenderer</w:t>
            </w:r>
            <w:r w:rsidRPr="000B3E90">
              <w:rPr>
                <w:sz w:val="20"/>
              </w:rPr>
              <w:t>’s</w:t>
            </w:r>
            <w:r w:rsidRPr="000B3E90">
              <w:rPr>
                <w:spacing w:val="-2"/>
                <w:sz w:val="20"/>
              </w:rPr>
              <w:t xml:space="preserve"> actual or intended Country of Constitution, Incorporation, or Registration:</w:t>
            </w:r>
            <w:r w:rsidR="008F7E87" w:rsidRPr="000B3E90">
              <w:rPr>
                <w:spacing w:val="-2"/>
                <w:sz w:val="20"/>
              </w:rPr>
              <w:tab/>
            </w:r>
          </w:p>
        </w:tc>
      </w:tr>
      <w:tr w:rsidR="006738C1" w:rsidRPr="000B3E90" w14:paraId="792F72CF" w14:textId="77777777">
        <w:trPr>
          <w:cantSplit/>
          <w:trHeight w:val="674"/>
        </w:trPr>
        <w:tc>
          <w:tcPr>
            <w:tcW w:w="9180" w:type="dxa"/>
            <w:tcBorders>
              <w:left w:val="single" w:sz="4" w:space="0" w:color="auto"/>
            </w:tcBorders>
          </w:tcPr>
          <w:p w14:paraId="62628905" w14:textId="77777777" w:rsidR="006738C1" w:rsidRPr="000B3E90" w:rsidRDefault="006738C1">
            <w:pPr>
              <w:suppressAutoHyphens/>
              <w:spacing w:before="40" w:after="40"/>
              <w:rPr>
                <w:spacing w:val="-2"/>
                <w:sz w:val="20"/>
              </w:rPr>
            </w:pPr>
            <w:r w:rsidRPr="000B3E90">
              <w:rPr>
                <w:spacing w:val="-2"/>
                <w:sz w:val="20"/>
              </w:rPr>
              <w:t xml:space="preserve">4.  </w:t>
            </w:r>
            <w:r w:rsidR="00BA4FC5" w:rsidRPr="000B3E90">
              <w:rPr>
                <w:spacing w:val="-2"/>
                <w:sz w:val="20"/>
              </w:rPr>
              <w:t>Tenderer</w:t>
            </w:r>
            <w:r w:rsidRPr="000B3E90">
              <w:rPr>
                <w:spacing w:val="-2"/>
                <w:sz w:val="20"/>
              </w:rPr>
              <w:t xml:space="preserve">’s Year of Constitution, Incorporation, or Registration: </w:t>
            </w:r>
            <w:r w:rsidR="008F7E87" w:rsidRPr="000B3E90">
              <w:rPr>
                <w:spacing w:val="-2"/>
                <w:sz w:val="20"/>
              </w:rPr>
              <w:tab/>
            </w:r>
          </w:p>
        </w:tc>
      </w:tr>
      <w:tr w:rsidR="006738C1" w:rsidRPr="000B3E90" w14:paraId="11B87B4D" w14:textId="77777777">
        <w:trPr>
          <w:cantSplit/>
        </w:trPr>
        <w:tc>
          <w:tcPr>
            <w:tcW w:w="9180" w:type="dxa"/>
            <w:tcBorders>
              <w:left w:val="single" w:sz="4" w:space="0" w:color="auto"/>
            </w:tcBorders>
          </w:tcPr>
          <w:p w14:paraId="2C5461EA" w14:textId="77777777" w:rsidR="006738C1" w:rsidRPr="000B3E90" w:rsidRDefault="006738C1">
            <w:pPr>
              <w:suppressAutoHyphens/>
              <w:spacing w:before="40" w:after="40"/>
              <w:rPr>
                <w:spacing w:val="-2"/>
                <w:sz w:val="20"/>
              </w:rPr>
            </w:pPr>
            <w:r w:rsidRPr="000B3E90">
              <w:rPr>
                <w:spacing w:val="-2"/>
                <w:sz w:val="20"/>
              </w:rPr>
              <w:t xml:space="preserve">5.  </w:t>
            </w:r>
            <w:r w:rsidR="00BA4FC5" w:rsidRPr="000B3E90">
              <w:rPr>
                <w:spacing w:val="-2"/>
                <w:sz w:val="20"/>
              </w:rPr>
              <w:t>Tenderer</w:t>
            </w:r>
            <w:r w:rsidRPr="000B3E90">
              <w:rPr>
                <w:spacing w:val="-2"/>
                <w:sz w:val="20"/>
              </w:rPr>
              <w:t>’s Legal Address in Country of Constitution, Incorporation, or Registration:</w:t>
            </w:r>
            <w:r w:rsidR="008F7E87" w:rsidRPr="000B3E90">
              <w:rPr>
                <w:spacing w:val="-2"/>
                <w:sz w:val="20"/>
              </w:rPr>
              <w:tab/>
            </w:r>
          </w:p>
          <w:p w14:paraId="3C3D2B72" w14:textId="77777777" w:rsidR="006738C1" w:rsidRPr="000B3E90" w:rsidRDefault="006738C1">
            <w:pPr>
              <w:suppressAutoHyphens/>
              <w:spacing w:before="40" w:after="40"/>
              <w:rPr>
                <w:spacing w:val="-2"/>
                <w:sz w:val="20"/>
              </w:rPr>
            </w:pPr>
          </w:p>
        </w:tc>
      </w:tr>
      <w:tr w:rsidR="006738C1" w:rsidRPr="000B3E90" w14:paraId="58F73F68" w14:textId="77777777">
        <w:trPr>
          <w:cantSplit/>
        </w:trPr>
        <w:tc>
          <w:tcPr>
            <w:tcW w:w="9180" w:type="dxa"/>
          </w:tcPr>
          <w:p w14:paraId="6D5EE601" w14:textId="77777777" w:rsidR="006738C1" w:rsidRPr="000B3E90" w:rsidRDefault="006738C1">
            <w:pPr>
              <w:pStyle w:val="Outline"/>
              <w:suppressAutoHyphens/>
              <w:spacing w:before="120" w:after="40"/>
              <w:rPr>
                <w:spacing w:val="-2"/>
                <w:kern w:val="0"/>
                <w:sz w:val="20"/>
                <w:lang w:val="en-GB"/>
              </w:rPr>
            </w:pPr>
            <w:r w:rsidRPr="000B3E90">
              <w:rPr>
                <w:spacing w:val="-2"/>
                <w:kern w:val="0"/>
                <w:sz w:val="20"/>
                <w:lang w:val="en-GB"/>
              </w:rPr>
              <w:t xml:space="preserve">6.  </w:t>
            </w:r>
            <w:r w:rsidR="00BA4FC5" w:rsidRPr="000B3E90">
              <w:rPr>
                <w:spacing w:val="-2"/>
                <w:kern w:val="0"/>
                <w:sz w:val="20"/>
                <w:lang w:val="en-GB"/>
              </w:rPr>
              <w:t>Tenderer</w:t>
            </w:r>
            <w:r w:rsidRPr="000B3E90">
              <w:rPr>
                <w:spacing w:val="-2"/>
                <w:kern w:val="0"/>
                <w:sz w:val="20"/>
                <w:lang w:val="en-GB"/>
              </w:rPr>
              <w:t xml:space="preserve">’s </w:t>
            </w:r>
            <w:r w:rsidR="004B22D0" w:rsidRPr="000B3E90">
              <w:rPr>
                <w:spacing w:val="-2"/>
                <w:kern w:val="0"/>
                <w:sz w:val="20"/>
                <w:lang w:val="en-GB"/>
              </w:rPr>
              <w:t>Authoris</w:t>
            </w:r>
            <w:r w:rsidRPr="000B3E90">
              <w:rPr>
                <w:spacing w:val="-2"/>
                <w:kern w:val="0"/>
                <w:sz w:val="20"/>
                <w:lang w:val="en-GB"/>
              </w:rPr>
              <w:t>ed Representative Information</w:t>
            </w:r>
          </w:p>
          <w:p w14:paraId="6CAA9492" w14:textId="77777777" w:rsidR="006738C1" w:rsidRPr="000B3E90" w:rsidRDefault="006738C1" w:rsidP="000C3879">
            <w:pPr>
              <w:pStyle w:val="Outline1"/>
              <w:keepNext w:val="0"/>
              <w:numPr>
                <w:ilvl w:val="0"/>
                <w:numId w:val="0"/>
              </w:numPr>
              <w:suppressAutoHyphens/>
              <w:spacing w:before="120" w:after="40"/>
              <w:ind w:left="305"/>
              <w:rPr>
                <w:spacing w:val="-2"/>
                <w:kern w:val="0"/>
                <w:sz w:val="20"/>
                <w:lang w:val="en-GB"/>
              </w:rPr>
            </w:pPr>
            <w:r w:rsidRPr="000B3E90">
              <w:rPr>
                <w:spacing w:val="-2"/>
                <w:kern w:val="0"/>
                <w:sz w:val="20"/>
                <w:lang w:val="en-GB"/>
              </w:rPr>
              <w:t>Name:</w:t>
            </w:r>
            <w:r w:rsidR="008F7E87" w:rsidRPr="000B3E90">
              <w:rPr>
                <w:spacing w:val="-2"/>
                <w:kern w:val="0"/>
                <w:sz w:val="20"/>
                <w:lang w:val="en-GB"/>
              </w:rPr>
              <w:tab/>
            </w:r>
          </w:p>
          <w:p w14:paraId="67128791" w14:textId="77777777" w:rsidR="006738C1" w:rsidRPr="000B3E90" w:rsidRDefault="006738C1" w:rsidP="000C3879">
            <w:pPr>
              <w:suppressAutoHyphens/>
              <w:spacing w:before="120" w:after="40"/>
              <w:ind w:left="305"/>
              <w:rPr>
                <w:spacing w:val="-2"/>
                <w:sz w:val="20"/>
              </w:rPr>
            </w:pPr>
            <w:r w:rsidRPr="000B3E90">
              <w:rPr>
                <w:spacing w:val="-2"/>
                <w:sz w:val="20"/>
              </w:rPr>
              <w:t>Address:</w:t>
            </w:r>
            <w:r w:rsidR="008F7E87" w:rsidRPr="000B3E90">
              <w:rPr>
                <w:spacing w:val="-2"/>
                <w:sz w:val="20"/>
              </w:rPr>
              <w:tab/>
            </w:r>
          </w:p>
          <w:p w14:paraId="4CE7C07C" w14:textId="77777777" w:rsidR="006738C1" w:rsidRPr="000B3E90" w:rsidRDefault="006738C1" w:rsidP="000C3879">
            <w:pPr>
              <w:suppressAutoHyphens/>
              <w:spacing w:before="120" w:after="40"/>
              <w:ind w:left="305"/>
              <w:rPr>
                <w:spacing w:val="-2"/>
                <w:sz w:val="20"/>
              </w:rPr>
            </w:pPr>
            <w:r w:rsidRPr="000B3E90">
              <w:rPr>
                <w:spacing w:val="-2"/>
                <w:sz w:val="20"/>
              </w:rPr>
              <w:t>Telephone/Fax numbers:</w:t>
            </w:r>
            <w:r w:rsidR="008F7E87" w:rsidRPr="000B3E90">
              <w:rPr>
                <w:spacing w:val="-2"/>
                <w:sz w:val="20"/>
              </w:rPr>
              <w:tab/>
            </w:r>
          </w:p>
          <w:p w14:paraId="71D023B8" w14:textId="77777777" w:rsidR="006738C1" w:rsidRPr="000B3E90" w:rsidRDefault="006738C1" w:rsidP="000C3879">
            <w:pPr>
              <w:suppressAutoHyphens/>
              <w:spacing w:before="120" w:after="40"/>
              <w:ind w:left="305"/>
              <w:rPr>
                <w:spacing w:val="-2"/>
                <w:sz w:val="20"/>
              </w:rPr>
            </w:pPr>
            <w:r w:rsidRPr="000B3E90">
              <w:rPr>
                <w:spacing w:val="-2"/>
                <w:sz w:val="20"/>
              </w:rPr>
              <w:t>Email Address:</w:t>
            </w:r>
            <w:r w:rsidR="008F7E87" w:rsidRPr="000B3E90">
              <w:rPr>
                <w:spacing w:val="-2"/>
                <w:sz w:val="20"/>
              </w:rPr>
              <w:tab/>
            </w:r>
          </w:p>
        </w:tc>
      </w:tr>
      <w:tr w:rsidR="006738C1" w:rsidRPr="000B3E90" w14:paraId="7E97704C" w14:textId="77777777">
        <w:trPr>
          <w:cantSplit/>
        </w:trPr>
        <w:tc>
          <w:tcPr>
            <w:tcW w:w="9180" w:type="dxa"/>
          </w:tcPr>
          <w:p w14:paraId="20485279" w14:textId="77777777" w:rsidR="006738C1" w:rsidRPr="000B3E90" w:rsidRDefault="006738C1">
            <w:pPr>
              <w:ind w:left="342" w:hanging="342"/>
              <w:rPr>
                <w:sz w:val="20"/>
              </w:rPr>
            </w:pPr>
            <w:r w:rsidRPr="000B3E90">
              <w:rPr>
                <w:sz w:val="20"/>
              </w:rPr>
              <w:t xml:space="preserve">7. </w:t>
            </w:r>
            <w:r w:rsidRPr="000B3E90">
              <w:rPr>
                <w:sz w:val="20"/>
              </w:rPr>
              <w:tab/>
              <w:t>Attached are copies of original documents of:</w:t>
            </w:r>
          </w:p>
          <w:p w14:paraId="1190AFB2" w14:textId="77777777" w:rsidR="006738C1" w:rsidRPr="000B3E90" w:rsidRDefault="006738C1" w:rsidP="00CD762C">
            <w:pPr>
              <w:suppressAutoHyphens/>
              <w:ind w:left="447" w:hanging="447"/>
              <w:rPr>
                <w:spacing w:val="-2"/>
                <w:sz w:val="20"/>
              </w:rPr>
            </w:pPr>
            <w:r w:rsidRPr="000B3E90">
              <w:rPr>
                <w:spacing w:val="-2"/>
                <w:sz w:val="20"/>
              </w:rPr>
              <w:sym w:font="Symbol" w:char="F0F0"/>
            </w:r>
            <w:r w:rsidRPr="000B3E90">
              <w:rPr>
                <w:spacing w:val="-2"/>
                <w:sz w:val="20"/>
              </w:rPr>
              <w:tab/>
              <w:t>Articles of Incorporation or Registration of firm named in 1, above.</w:t>
            </w:r>
          </w:p>
          <w:p w14:paraId="76B0FAEE" w14:textId="77777777" w:rsidR="006738C1" w:rsidRPr="000B3E90" w:rsidRDefault="006738C1" w:rsidP="00A462C4">
            <w:pPr>
              <w:numPr>
                <w:ilvl w:val="0"/>
                <w:numId w:val="18"/>
              </w:numPr>
              <w:suppressAutoHyphens/>
              <w:jc w:val="left"/>
              <w:rPr>
                <w:spacing w:val="-2"/>
                <w:sz w:val="20"/>
              </w:rPr>
            </w:pPr>
            <w:r w:rsidRPr="000B3E90">
              <w:rPr>
                <w:spacing w:val="-2"/>
                <w:sz w:val="20"/>
              </w:rPr>
              <w:t>.</w:t>
            </w:r>
          </w:p>
        </w:tc>
      </w:tr>
    </w:tbl>
    <w:p w14:paraId="12BC0CEC" w14:textId="77777777" w:rsidR="006738C1" w:rsidRPr="000B3E90" w:rsidRDefault="006738C1" w:rsidP="00C82545">
      <w:pPr>
        <w:pStyle w:val="titulo"/>
        <w:rPr>
          <w:rFonts w:ascii="Times New Roman" w:hAnsi="Times New Roman"/>
          <w:lang w:val="en-GB"/>
        </w:rPr>
      </w:pPr>
    </w:p>
    <w:p w14:paraId="53487035" w14:textId="77777777" w:rsidR="006738C1" w:rsidRPr="000B3E90" w:rsidRDefault="006738C1">
      <w:pPr>
        <w:rPr>
          <w:sz w:val="20"/>
        </w:rPr>
      </w:pPr>
    </w:p>
    <w:p w14:paraId="1D057D1E" w14:textId="77777777" w:rsidR="006738C1" w:rsidRPr="000B3E90" w:rsidRDefault="006738C1">
      <w:pPr>
        <w:jc w:val="center"/>
        <w:rPr>
          <w:b/>
          <w:sz w:val="32"/>
          <w:szCs w:val="32"/>
        </w:rPr>
      </w:pPr>
      <w:r w:rsidRPr="000B3E90">
        <w:rPr>
          <w:sz w:val="20"/>
        </w:rPr>
        <w:br w:type="page"/>
      </w:r>
      <w:bookmarkStart w:id="262" w:name="_Toc78273053"/>
      <w:bookmarkStart w:id="263" w:name="_Toc108950347"/>
      <w:r w:rsidRPr="000B3E90">
        <w:rPr>
          <w:rStyle w:val="Table"/>
          <w:rFonts w:ascii="Times New Roman" w:hAnsi="Times New Roman"/>
          <w:spacing w:val="-2"/>
          <w:sz w:val="32"/>
          <w:szCs w:val="32"/>
        </w:rPr>
        <w:lastRenderedPageBreak/>
        <w:t xml:space="preserve"> </w:t>
      </w:r>
      <w:bookmarkEnd w:id="262"/>
      <w:bookmarkEnd w:id="263"/>
      <w:r w:rsidRPr="000B3E90">
        <w:rPr>
          <w:b/>
          <w:sz w:val="32"/>
          <w:szCs w:val="32"/>
        </w:rPr>
        <w:t xml:space="preserve">Form </w:t>
      </w:r>
      <w:smartTag w:uri="urn:schemas-microsoft-com:office:smarttags" w:element="stockticker">
        <w:r w:rsidRPr="000B3E90">
          <w:rPr>
            <w:b/>
            <w:sz w:val="32"/>
            <w:szCs w:val="32"/>
          </w:rPr>
          <w:t>ELI</w:t>
        </w:r>
      </w:smartTag>
      <w:r w:rsidRPr="000B3E90">
        <w:rPr>
          <w:b/>
          <w:sz w:val="32"/>
          <w:szCs w:val="32"/>
        </w:rPr>
        <w:t xml:space="preserve"> 1.2</w:t>
      </w:r>
    </w:p>
    <w:p w14:paraId="769DB5E5" w14:textId="77777777" w:rsidR="006738C1" w:rsidRPr="000B3E90" w:rsidRDefault="006738C1">
      <w:pPr>
        <w:pStyle w:val="S4-header1"/>
        <w:rPr>
          <w:lang w:val="en-GB"/>
        </w:rPr>
      </w:pPr>
      <w:bookmarkStart w:id="264" w:name="_Toc125871310"/>
      <w:bookmarkStart w:id="265" w:name="_Toc127160594"/>
      <w:r w:rsidRPr="000B3E90">
        <w:rPr>
          <w:lang w:val="en-GB"/>
        </w:rPr>
        <w:t>Partner to JVCA Information Sheet</w:t>
      </w:r>
      <w:bookmarkEnd w:id="264"/>
      <w:bookmarkEnd w:id="265"/>
    </w:p>
    <w:p w14:paraId="1B5815C5" w14:textId="77777777" w:rsidR="006738C1" w:rsidRPr="000B3E90" w:rsidRDefault="006738C1" w:rsidP="00CD762C">
      <w:pPr>
        <w:spacing w:before="120" w:after="120"/>
        <w:ind w:left="4253" w:right="74"/>
        <w:jc w:val="left"/>
        <w:rPr>
          <w:sz w:val="20"/>
        </w:rPr>
      </w:pPr>
      <w:r w:rsidRPr="000B3E90">
        <w:rPr>
          <w:sz w:val="20"/>
        </w:rPr>
        <w:t>Date: ______________________</w:t>
      </w:r>
    </w:p>
    <w:p w14:paraId="1D47D88C" w14:textId="77777777" w:rsidR="006738C1" w:rsidRPr="000B3E90" w:rsidRDefault="0069795B" w:rsidP="00CD762C">
      <w:pPr>
        <w:spacing w:before="120" w:after="120"/>
        <w:ind w:left="4253" w:right="74"/>
        <w:jc w:val="left"/>
        <w:rPr>
          <w:sz w:val="20"/>
        </w:rPr>
      </w:pPr>
      <w:r w:rsidRPr="000B3E90">
        <w:rPr>
          <w:sz w:val="20"/>
        </w:rPr>
        <w:t xml:space="preserve">Tender </w:t>
      </w:r>
      <w:r w:rsidR="006738C1" w:rsidRPr="000B3E90">
        <w:rPr>
          <w:sz w:val="20"/>
        </w:rPr>
        <w:t>No.: ___________________</w:t>
      </w:r>
    </w:p>
    <w:p w14:paraId="684B2C41" w14:textId="77777777" w:rsidR="006738C1" w:rsidRPr="000B3E90" w:rsidRDefault="006738C1" w:rsidP="00CD762C">
      <w:pPr>
        <w:spacing w:before="120" w:after="120"/>
        <w:ind w:left="4253" w:right="74"/>
        <w:jc w:val="left"/>
        <w:rPr>
          <w:sz w:val="20"/>
        </w:rPr>
      </w:pPr>
      <w:r w:rsidRPr="000B3E90">
        <w:rPr>
          <w:sz w:val="20"/>
        </w:rPr>
        <w:t>Page ________ of_ ______ pages</w:t>
      </w:r>
    </w:p>
    <w:p w14:paraId="26ED98B3" w14:textId="77777777" w:rsidR="006738C1" w:rsidRPr="000B3E90" w:rsidRDefault="006738C1">
      <w:pPr>
        <w:suppressAutoHyphens/>
        <w:rPr>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738C1" w:rsidRPr="000B3E90" w14:paraId="137DAB10" w14:textId="77777777">
        <w:trPr>
          <w:cantSplit/>
          <w:trHeight w:val="440"/>
        </w:trPr>
        <w:tc>
          <w:tcPr>
            <w:tcW w:w="9090" w:type="dxa"/>
            <w:tcBorders>
              <w:bottom w:val="nil"/>
            </w:tcBorders>
          </w:tcPr>
          <w:p w14:paraId="0407D1C3" w14:textId="77777777" w:rsidR="006738C1" w:rsidRPr="000B3E90" w:rsidRDefault="006738C1">
            <w:pPr>
              <w:pStyle w:val="ac"/>
              <w:spacing w:before="40" w:after="40"/>
              <w:ind w:left="360" w:hanging="360"/>
              <w:rPr>
                <w:sz w:val="20"/>
              </w:rPr>
            </w:pPr>
            <w:r w:rsidRPr="000B3E90">
              <w:rPr>
                <w:sz w:val="20"/>
              </w:rPr>
              <w:t xml:space="preserve">1.  </w:t>
            </w:r>
            <w:r w:rsidR="00BA4FC5" w:rsidRPr="000B3E90">
              <w:rPr>
                <w:sz w:val="20"/>
              </w:rPr>
              <w:t>Tenderer</w:t>
            </w:r>
            <w:r w:rsidRPr="000B3E90">
              <w:rPr>
                <w:sz w:val="20"/>
              </w:rPr>
              <w:t xml:space="preserve">’s Legal Name: </w:t>
            </w:r>
            <w:r w:rsidR="008F7E87" w:rsidRPr="000B3E90">
              <w:rPr>
                <w:sz w:val="20"/>
              </w:rPr>
              <w:tab/>
            </w:r>
          </w:p>
          <w:p w14:paraId="3B06EB4D" w14:textId="77777777" w:rsidR="006738C1" w:rsidRPr="000B3E90" w:rsidRDefault="006738C1">
            <w:pPr>
              <w:pStyle w:val="ac"/>
              <w:spacing w:before="40" w:after="40"/>
              <w:rPr>
                <w:sz w:val="20"/>
              </w:rPr>
            </w:pPr>
          </w:p>
        </w:tc>
      </w:tr>
      <w:tr w:rsidR="006738C1" w:rsidRPr="000B3E90" w14:paraId="5864F2D8" w14:textId="77777777">
        <w:trPr>
          <w:cantSplit/>
          <w:trHeight w:val="674"/>
        </w:trPr>
        <w:tc>
          <w:tcPr>
            <w:tcW w:w="9090" w:type="dxa"/>
            <w:tcBorders>
              <w:left w:val="single" w:sz="4" w:space="0" w:color="auto"/>
            </w:tcBorders>
          </w:tcPr>
          <w:p w14:paraId="5718403B" w14:textId="77777777" w:rsidR="006738C1" w:rsidRPr="000B3E90" w:rsidRDefault="006738C1">
            <w:pPr>
              <w:pStyle w:val="ac"/>
              <w:spacing w:before="40" w:after="40"/>
              <w:ind w:left="360" w:hanging="360"/>
              <w:rPr>
                <w:sz w:val="20"/>
              </w:rPr>
            </w:pPr>
            <w:r w:rsidRPr="000B3E90">
              <w:rPr>
                <w:sz w:val="20"/>
              </w:rPr>
              <w:t xml:space="preserve">2.  JVCA Partner’s </w:t>
            </w:r>
            <w:r w:rsidR="004C72A9" w:rsidRPr="000B3E90">
              <w:rPr>
                <w:sz w:val="20"/>
              </w:rPr>
              <w:t>L</w:t>
            </w:r>
            <w:r w:rsidRPr="000B3E90">
              <w:rPr>
                <w:sz w:val="20"/>
              </w:rPr>
              <w:t xml:space="preserve">egal </w:t>
            </w:r>
            <w:r w:rsidR="004C72A9" w:rsidRPr="000B3E90">
              <w:rPr>
                <w:sz w:val="20"/>
              </w:rPr>
              <w:t>N</w:t>
            </w:r>
            <w:r w:rsidRPr="000B3E90">
              <w:rPr>
                <w:sz w:val="20"/>
              </w:rPr>
              <w:t>ame:</w:t>
            </w:r>
            <w:r w:rsidR="008F7E87" w:rsidRPr="000B3E90">
              <w:rPr>
                <w:sz w:val="20"/>
              </w:rPr>
              <w:tab/>
            </w:r>
          </w:p>
        </w:tc>
      </w:tr>
      <w:tr w:rsidR="006738C1" w:rsidRPr="000B3E90" w14:paraId="30375A8A" w14:textId="77777777">
        <w:trPr>
          <w:cantSplit/>
          <w:trHeight w:val="674"/>
        </w:trPr>
        <w:tc>
          <w:tcPr>
            <w:tcW w:w="9090" w:type="dxa"/>
            <w:tcBorders>
              <w:left w:val="single" w:sz="4" w:space="0" w:color="auto"/>
            </w:tcBorders>
          </w:tcPr>
          <w:p w14:paraId="33C53963" w14:textId="77777777" w:rsidR="006738C1" w:rsidRPr="000B3E90" w:rsidRDefault="006738C1">
            <w:pPr>
              <w:pStyle w:val="ac"/>
              <w:spacing w:before="40" w:after="40"/>
              <w:ind w:left="360" w:hanging="360"/>
              <w:rPr>
                <w:sz w:val="20"/>
              </w:rPr>
            </w:pPr>
            <w:r w:rsidRPr="000B3E90">
              <w:rPr>
                <w:sz w:val="20"/>
              </w:rPr>
              <w:t>3.  JVCA Partner’s Country of Constitution, Incorporation, or Registration:</w:t>
            </w:r>
            <w:r w:rsidR="008F7E87" w:rsidRPr="000B3E90">
              <w:rPr>
                <w:sz w:val="20"/>
              </w:rPr>
              <w:tab/>
            </w:r>
          </w:p>
        </w:tc>
      </w:tr>
      <w:tr w:rsidR="006738C1" w:rsidRPr="000B3E90" w14:paraId="07F637D9" w14:textId="77777777">
        <w:trPr>
          <w:cantSplit/>
        </w:trPr>
        <w:tc>
          <w:tcPr>
            <w:tcW w:w="9090" w:type="dxa"/>
            <w:tcBorders>
              <w:left w:val="single" w:sz="4" w:space="0" w:color="auto"/>
            </w:tcBorders>
          </w:tcPr>
          <w:p w14:paraId="56993639" w14:textId="77777777" w:rsidR="006738C1" w:rsidRPr="000B3E90" w:rsidRDefault="006738C1">
            <w:pPr>
              <w:pStyle w:val="ac"/>
              <w:spacing w:before="40" w:after="40"/>
              <w:ind w:left="360" w:hanging="360"/>
              <w:rPr>
                <w:sz w:val="20"/>
              </w:rPr>
            </w:pPr>
            <w:r w:rsidRPr="000B3E90">
              <w:rPr>
                <w:sz w:val="20"/>
              </w:rPr>
              <w:t xml:space="preserve">4.  JVCA Partner’s Year of </w:t>
            </w:r>
            <w:r w:rsidR="004C72A9" w:rsidRPr="000B3E90">
              <w:rPr>
                <w:sz w:val="20"/>
              </w:rPr>
              <w:t>C</w:t>
            </w:r>
            <w:r w:rsidRPr="000B3E90">
              <w:rPr>
                <w:sz w:val="20"/>
              </w:rPr>
              <w:t>onstitution in</w:t>
            </w:r>
            <w:r w:rsidR="008F7E87" w:rsidRPr="000B3E90">
              <w:rPr>
                <w:sz w:val="20"/>
              </w:rPr>
              <w:t>to a legally-enforceable JVCA:</w:t>
            </w:r>
            <w:r w:rsidR="008F7E87" w:rsidRPr="000B3E90">
              <w:rPr>
                <w:sz w:val="20"/>
              </w:rPr>
              <w:tab/>
            </w:r>
          </w:p>
          <w:p w14:paraId="4EC21D98" w14:textId="77777777" w:rsidR="006738C1" w:rsidRPr="000B3E90" w:rsidRDefault="006738C1">
            <w:pPr>
              <w:pStyle w:val="ac"/>
              <w:spacing w:before="40" w:after="40"/>
              <w:rPr>
                <w:sz w:val="20"/>
              </w:rPr>
            </w:pPr>
          </w:p>
        </w:tc>
      </w:tr>
      <w:tr w:rsidR="006738C1" w:rsidRPr="000B3E90" w14:paraId="0C0E6B35" w14:textId="77777777">
        <w:trPr>
          <w:cantSplit/>
        </w:trPr>
        <w:tc>
          <w:tcPr>
            <w:tcW w:w="9090" w:type="dxa"/>
            <w:tcBorders>
              <w:left w:val="single" w:sz="4" w:space="0" w:color="auto"/>
            </w:tcBorders>
          </w:tcPr>
          <w:p w14:paraId="0BC93B54" w14:textId="77777777" w:rsidR="006738C1" w:rsidRPr="000B3E90" w:rsidRDefault="006738C1">
            <w:pPr>
              <w:pStyle w:val="ac"/>
              <w:spacing w:before="40" w:after="40"/>
              <w:ind w:left="360" w:hanging="360"/>
              <w:rPr>
                <w:sz w:val="20"/>
              </w:rPr>
            </w:pPr>
            <w:r w:rsidRPr="000B3E90">
              <w:rPr>
                <w:sz w:val="20"/>
              </w:rPr>
              <w:t>5. JVCA Partner’s Legal Address in Country of Constitution, Incorporation, or Registration:</w:t>
            </w:r>
          </w:p>
          <w:p w14:paraId="41F5C189" w14:textId="77777777" w:rsidR="006738C1" w:rsidRPr="000B3E90" w:rsidRDefault="006738C1">
            <w:pPr>
              <w:pStyle w:val="ac"/>
              <w:spacing w:before="40" w:after="40"/>
              <w:rPr>
                <w:sz w:val="20"/>
              </w:rPr>
            </w:pPr>
          </w:p>
        </w:tc>
      </w:tr>
      <w:tr w:rsidR="006738C1" w:rsidRPr="000B3E90" w14:paraId="2CA31153" w14:textId="77777777">
        <w:trPr>
          <w:cantSplit/>
        </w:trPr>
        <w:tc>
          <w:tcPr>
            <w:tcW w:w="9090" w:type="dxa"/>
          </w:tcPr>
          <w:p w14:paraId="203379D7" w14:textId="77777777" w:rsidR="006738C1" w:rsidRPr="000B3E90" w:rsidRDefault="006738C1">
            <w:pPr>
              <w:pStyle w:val="ac"/>
              <w:spacing w:before="40" w:after="40"/>
              <w:ind w:left="360" w:hanging="360"/>
              <w:rPr>
                <w:sz w:val="20"/>
              </w:rPr>
            </w:pPr>
            <w:r w:rsidRPr="000B3E90">
              <w:rPr>
                <w:sz w:val="20"/>
              </w:rPr>
              <w:t xml:space="preserve">6.  JVCA Partner’s </w:t>
            </w:r>
            <w:r w:rsidR="004B22D0" w:rsidRPr="000B3E90">
              <w:rPr>
                <w:sz w:val="20"/>
              </w:rPr>
              <w:t>Authoris</w:t>
            </w:r>
            <w:r w:rsidRPr="000B3E90">
              <w:rPr>
                <w:sz w:val="20"/>
              </w:rPr>
              <w:t>ed Representative Information</w:t>
            </w:r>
          </w:p>
          <w:p w14:paraId="71D5FFAC" w14:textId="77777777" w:rsidR="006738C1" w:rsidRPr="000B3E90" w:rsidRDefault="006738C1">
            <w:pPr>
              <w:pStyle w:val="ac"/>
              <w:spacing w:after="40"/>
              <w:ind w:left="360"/>
              <w:rPr>
                <w:sz w:val="20"/>
              </w:rPr>
            </w:pPr>
            <w:r w:rsidRPr="000B3E90">
              <w:rPr>
                <w:sz w:val="20"/>
              </w:rPr>
              <w:t>Name:</w:t>
            </w:r>
            <w:r w:rsidR="008F7E87" w:rsidRPr="000B3E90">
              <w:rPr>
                <w:sz w:val="20"/>
              </w:rPr>
              <w:tab/>
            </w:r>
          </w:p>
          <w:p w14:paraId="39BE7022" w14:textId="77777777" w:rsidR="006738C1" w:rsidRPr="000B3E90" w:rsidRDefault="006738C1">
            <w:pPr>
              <w:pStyle w:val="ac"/>
              <w:spacing w:after="40"/>
              <w:ind w:left="360"/>
              <w:rPr>
                <w:sz w:val="20"/>
              </w:rPr>
            </w:pPr>
            <w:r w:rsidRPr="000B3E90">
              <w:rPr>
                <w:sz w:val="20"/>
              </w:rPr>
              <w:t>Address:</w:t>
            </w:r>
            <w:r w:rsidR="008F7E87" w:rsidRPr="000B3E90">
              <w:rPr>
                <w:sz w:val="20"/>
              </w:rPr>
              <w:tab/>
            </w:r>
          </w:p>
          <w:p w14:paraId="59E08B90" w14:textId="77777777" w:rsidR="006738C1" w:rsidRPr="000B3E90" w:rsidRDefault="006738C1">
            <w:pPr>
              <w:pStyle w:val="ac"/>
              <w:spacing w:after="40"/>
              <w:ind w:left="360"/>
              <w:rPr>
                <w:sz w:val="20"/>
              </w:rPr>
            </w:pPr>
            <w:r w:rsidRPr="000B3E90">
              <w:rPr>
                <w:sz w:val="20"/>
              </w:rPr>
              <w:t>Telephone/Fax numbers:</w:t>
            </w:r>
            <w:r w:rsidR="008F7E87" w:rsidRPr="000B3E90">
              <w:rPr>
                <w:sz w:val="20"/>
              </w:rPr>
              <w:tab/>
            </w:r>
          </w:p>
          <w:p w14:paraId="1656EA88" w14:textId="77777777" w:rsidR="006738C1" w:rsidRPr="000B3E90" w:rsidRDefault="006738C1">
            <w:pPr>
              <w:pStyle w:val="ac"/>
              <w:spacing w:after="40"/>
              <w:ind w:left="360"/>
              <w:rPr>
                <w:sz w:val="20"/>
              </w:rPr>
            </w:pPr>
            <w:r w:rsidRPr="000B3E90">
              <w:rPr>
                <w:sz w:val="20"/>
              </w:rPr>
              <w:t>Email Address:</w:t>
            </w:r>
            <w:r w:rsidR="008F7E87" w:rsidRPr="000B3E90">
              <w:rPr>
                <w:sz w:val="20"/>
              </w:rPr>
              <w:tab/>
            </w:r>
          </w:p>
          <w:p w14:paraId="1F70275E" w14:textId="77777777" w:rsidR="006738C1" w:rsidRPr="000B3E90" w:rsidRDefault="006738C1">
            <w:pPr>
              <w:pStyle w:val="ac"/>
              <w:spacing w:after="40"/>
              <w:rPr>
                <w:sz w:val="20"/>
              </w:rPr>
            </w:pPr>
          </w:p>
        </w:tc>
      </w:tr>
      <w:tr w:rsidR="006738C1" w:rsidRPr="000B3E90" w14:paraId="706C9BA5" w14:textId="77777777">
        <w:trPr>
          <w:cantSplit/>
        </w:trPr>
        <w:tc>
          <w:tcPr>
            <w:tcW w:w="9090" w:type="dxa"/>
          </w:tcPr>
          <w:p w14:paraId="06DC5E45" w14:textId="77777777" w:rsidR="006738C1" w:rsidRPr="000B3E90" w:rsidRDefault="006738C1">
            <w:pPr>
              <w:pStyle w:val="Outline"/>
              <w:suppressAutoHyphens/>
              <w:spacing w:before="0"/>
              <w:ind w:left="360" w:hanging="360"/>
              <w:rPr>
                <w:spacing w:val="-2"/>
                <w:kern w:val="0"/>
                <w:sz w:val="20"/>
                <w:lang w:val="en-GB"/>
              </w:rPr>
            </w:pPr>
            <w:r w:rsidRPr="000B3E90">
              <w:rPr>
                <w:spacing w:val="-2"/>
                <w:kern w:val="0"/>
                <w:sz w:val="20"/>
                <w:lang w:val="en-GB"/>
              </w:rPr>
              <w:t>7. Attached are copies of original documents of:</w:t>
            </w:r>
          </w:p>
          <w:p w14:paraId="4F192A9F" w14:textId="77777777" w:rsidR="006738C1" w:rsidRPr="000B3E90" w:rsidRDefault="006738C1">
            <w:pPr>
              <w:suppressAutoHyphens/>
              <w:ind w:left="360" w:hanging="360"/>
              <w:rPr>
                <w:spacing w:val="-2"/>
                <w:sz w:val="20"/>
              </w:rPr>
            </w:pPr>
            <w:r w:rsidRPr="000B3E90">
              <w:rPr>
                <w:spacing w:val="-2"/>
                <w:sz w:val="20"/>
              </w:rPr>
              <w:sym w:font="Symbol" w:char="F0F0"/>
            </w:r>
            <w:r w:rsidR="006C0DF8" w:rsidRPr="000B3E90">
              <w:rPr>
                <w:spacing w:val="-2"/>
                <w:sz w:val="20"/>
              </w:rPr>
              <w:t xml:space="preserve">    </w:t>
            </w:r>
            <w:r w:rsidRPr="000B3E90">
              <w:rPr>
                <w:spacing w:val="-2"/>
                <w:sz w:val="20"/>
              </w:rPr>
              <w:t></w:t>
            </w:r>
            <w:r w:rsidRPr="000B3E90">
              <w:rPr>
                <w:spacing w:val="-2"/>
                <w:sz w:val="20"/>
              </w:rPr>
              <w:t>Articles of Constitution, Incorporation or Registration of firm named in 1, above.</w:t>
            </w:r>
          </w:p>
          <w:p w14:paraId="13850063" w14:textId="77777777" w:rsidR="006738C1" w:rsidRPr="000B3E90" w:rsidRDefault="006738C1" w:rsidP="009757C7">
            <w:pPr>
              <w:suppressAutoHyphens/>
              <w:ind w:left="372"/>
              <w:jc w:val="left"/>
              <w:rPr>
                <w:spacing w:val="-2"/>
                <w:sz w:val="20"/>
              </w:rPr>
            </w:pPr>
          </w:p>
        </w:tc>
      </w:tr>
    </w:tbl>
    <w:p w14:paraId="119C064D" w14:textId="77777777" w:rsidR="006738C1" w:rsidRPr="000B3E90" w:rsidRDefault="006738C1">
      <w:pPr>
        <w:rPr>
          <w:sz w:val="20"/>
        </w:rPr>
      </w:pPr>
    </w:p>
    <w:p w14:paraId="29AA671B" w14:textId="77777777" w:rsidR="006738C1" w:rsidRPr="000B3E90" w:rsidRDefault="006738C1"/>
    <w:p w14:paraId="094233F4" w14:textId="77777777" w:rsidR="006738C1" w:rsidRPr="000B3E90" w:rsidRDefault="006738C1">
      <w:pPr>
        <w:pStyle w:val="S4-header1"/>
        <w:rPr>
          <w:lang w:val="en-GB"/>
        </w:rPr>
      </w:pPr>
      <w:r w:rsidRPr="000B3E90">
        <w:rPr>
          <w:lang w:val="en-GB"/>
        </w:rPr>
        <w:br w:type="page"/>
      </w:r>
      <w:bookmarkStart w:id="266" w:name="_Toc498847215"/>
      <w:bookmarkStart w:id="267" w:name="_Toc498850087"/>
      <w:bookmarkStart w:id="268" w:name="_Toc498851692"/>
      <w:bookmarkStart w:id="269" w:name="_Toc499021794"/>
      <w:bookmarkStart w:id="270" w:name="_Toc499023477"/>
      <w:bookmarkStart w:id="271" w:name="_Toc501529959"/>
      <w:bookmarkStart w:id="272" w:name="_Toc23302380"/>
      <w:bookmarkStart w:id="273" w:name="_Toc125871311"/>
      <w:bookmarkStart w:id="274" w:name="_Toc127160595"/>
      <w:r w:rsidRPr="000B3E90">
        <w:rPr>
          <w:lang w:val="en-GB"/>
        </w:rPr>
        <w:lastRenderedPageBreak/>
        <w:t>Historical Contract Non-Performance</w:t>
      </w:r>
      <w:bookmarkEnd w:id="266"/>
      <w:bookmarkEnd w:id="267"/>
      <w:bookmarkEnd w:id="268"/>
      <w:bookmarkEnd w:id="269"/>
      <w:bookmarkEnd w:id="270"/>
      <w:bookmarkEnd w:id="271"/>
      <w:bookmarkEnd w:id="272"/>
      <w:bookmarkEnd w:id="273"/>
      <w:bookmarkEnd w:id="274"/>
    </w:p>
    <w:p w14:paraId="4BCFD382" w14:textId="77777777" w:rsidR="006738C1" w:rsidRPr="000B3E90" w:rsidRDefault="00D73491">
      <w:pPr>
        <w:pStyle w:val="Subtitle2"/>
      </w:pPr>
      <w:r w:rsidRPr="000B3E90">
        <w:tab/>
      </w:r>
      <w:r w:rsidRPr="000B3E90">
        <w:tab/>
      </w:r>
      <w:r w:rsidR="006738C1" w:rsidRPr="000B3E90">
        <w:t>Form CON – 2</w:t>
      </w:r>
    </w:p>
    <w:p w14:paraId="7EF20115" w14:textId="77777777" w:rsidR="006738C1" w:rsidRPr="000B3E90" w:rsidRDefault="006738C1" w:rsidP="00D73491">
      <w:pPr>
        <w:pStyle w:val="S4-header1"/>
        <w:rPr>
          <w:lang w:val="en-GB"/>
        </w:rPr>
      </w:pPr>
      <w:r w:rsidRPr="000B3E90">
        <w:rPr>
          <w:lang w:val="en-GB"/>
        </w:rPr>
        <w:t>History of Non-Performing Contracts</w:t>
      </w:r>
    </w:p>
    <w:p w14:paraId="2520812F" w14:textId="77777777" w:rsidR="006738C1" w:rsidRPr="000B3E90" w:rsidRDefault="00BA4FC5" w:rsidP="00444E96">
      <w:pPr>
        <w:tabs>
          <w:tab w:val="right" w:pos="9000"/>
          <w:tab w:val="right" w:pos="9630"/>
        </w:tabs>
        <w:spacing w:before="120" w:after="120"/>
        <w:rPr>
          <w:sz w:val="20"/>
        </w:rPr>
      </w:pPr>
      <w:r w:rsidRPr="000B3E90">
        <w:rPr>
          <w:sz w:val="20"/>
        </w:rPr>
        <w:t>Tenderer</w:t>
      </w:r>
      <w:r w:rsidR="006738C1" w:rsidRPr="000B3E90">
        <w:rPr>
          <w:sz w:val="20"/>
        </w:rPr>
        <w:t>’s Legal Name:  _______________________</w:t>
      </w:r>
      <w:r w:rsidR="00CD762C" w:rsidRPr="000B3E90">
        <w:rPr>
          <w:sz w:val="20"/>
        </w:rPr>
        <w:t>____</w:t>
      </w:r>
      <w:r w:rsidR="006738C1" w:rsidRPr="000B3E90">
        <w:rPr>
          <w:sz w:val="20"/>
        </w:rPr>
        <w:t xml:space="preserve">     </w:t>
      </w:r>
      <w:r w:rsidR="006738C1" w:rsidRPr="000B3E90">
        <w:rPr>
          <w:sz w:val="20"/>
        </w:rPr>
        <w:tab/>
        <w:t>Date:  ___________________</w:t>
      </w:r>
    </w:p>
    <w:p w14:paraId="6B08B9F8" w14:textId="77777777" w:rsidR="006738C1" w:rsidRPr="000B3E90" w:rsidRDefault="006738C1" w:rsidP="00444E96">
      <w:pPr>
        <w:tabs>
          <w:tab w:val="right" w:pos="9000"/>
          <w:tab w:val="right" w:pos="9630"/>
        </w:tabs>
        <w:spacing w:before="120" w:after="120"/>
        <w:rPr>
          <w:sz w:val="20"/>
        </w:rPr>
      </w:pPr>
      <w:r w:rsidRPr="000B3E90">
        <w:rPr>
          <w:sz w:val="20"/>
        </w:rPr>
        <w:t>JVCA Partner’s Legal Name:  _______________________</w:t>
      </w:r>
      <w:r w:rsidRPr="000B3E90">
        <w:rPr>
          <w:sz w:val="20"/>
        </w:rPr>
        <w:tab/>
        <w:t xml:space="preserve">   ___________________</w:t>
      </w:r>
    </w:p>
    <w:p w14:paraId="48D34D63" w14:textId="77777777" w:rsidR="006738C1" w:rsidRPr="000B3E90" w:rsidRDefault="0069795B" w:rsidP="000C0C64">
      <w:pPr>
        <w:tabs>
          <w:tab w:val="left" w:pos="5103"/>
          <w:tab w:val="right" w:pos="9000"/>
        </w:tabs>
        <w:spacing w:before="120" w:after="120"/>
        <w:jc w:val="left"/>
        <w:rPr>
          <w:sz w:val="20"/>
        </w:rPr>
      </w:pPr>
      <w:r w:rsidRPr="000B3E90">
        <w:rPr>
          <w:sz w:val="20"/>
        </w:rPr>
        <w:t>Tender</w:t>
      </w:r>
      <w:r w:rsidR="006738C1" w:rsidRPr="000B3E90">
        <w:rPr>
          <w:sz w:val="20"/>
        </w:rPr>
        <w:t xml:space="preserve"> No.:  __________________</w:t>
      </w:r>
      <w:r w:rsidR="000C0C64" w:rsidRPr="000B3E90">
        <w:rPr>
          <w:sz w:val="20"/>
        </w:rPr>
        <w:tab/>
      </w:r>
      <w:r w:rsidR="006738C1" w:rsidRPr="000B3E90">
        <w:rPr>
          <w:sz w:val="20"/>
        </w:rPr>
        <w:t xml:space="preserve">Page ______ of _______ pages </w:t>
      </w:r>
    </w:p>
    <w:p w14:paraId="6D4CB730" w14:textId="77777777" w:rsidR="006738C1" w:rsidRPr="000B3E90" w:rsidRDefault="006738C1">
      <w:pPr>
        <w:suppressAutoHyphens/>
        <w:ind w:right="162"/>
        <w:rPr>
          <w:spacing w:val="-2"/>
          <w:sz w:val="20"/>
        </w:rPr>
      </w:pPr>
    </w:p>
    <w:p w14:paraId="331C9FAE" w14:textId="77777777" w:rsidR="006738C1" w:rsidRPr="000B3E90" w:rsidRDefault="006738C1">
      <w:pPr>
        <w:suppressAutoHyphens/>
        <w:rPr>
          <w:spacing w:val="-2"/>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6738C1" w:rsidRPr="000B3E90" w14:paraId="1F995E4C" w14:textId="77777777">
        <w:trPr>
          <w:cantSplit/>
          <w:trHeight w:val="440"/>
        </w:trPr>
        <w:tc>
          <w:tcPr>
            <w:tcW w:w="9198" w:type="dxa"/>
            <w:gridSpan w:val="6"/>
          </w:tcPr>
          <w:p w14:paraId="6C2697C5" w14:textId="7D6FB9AA" w:rsidR="006738C1" w:rsidRPr="000B3E90" w:rsidRDefault="006738C1" w:rsidP="008B3910">
            <w:pPr>
              <w:pStyle w:val="titulo"/>
              <w:spacing w:before="120" w:after="120"/>
              <w:rPr>
                <w:rFonts w:ascii="Times New Roman" w:hAnsi="Times New Roman"/>
                <w:sz w:val="20"/>
                <w:lang w:val="en-GB"/>
              </w:rPr>
            </w:pPr>
            <w:r w:rsidRPr="000B3E90">
              <w:rPr>
                <w:rFonts w:ascii="Times New Roman" w:hAnsi="Times New Roman"/>
                <w:sz w:val="20"/>
                <w:lang w:val="en-GB"/>
              </w:rPr>
              <w:t>Non-Performing Contracts in accordance with Section II, Evaluation Criteria</w:t>
            </w:r>
          </w:p>
        </w:tc>
      </w:tr>
      <w:tr w:rsidR="006738C1" w:rsidRPr="000B3E90" w14:paraId="36A011E6" w14:textId="77777777">
        <w:trPr>
          <w:cantSplit/>
          <w:trHeight w:val="440"/>
        </w:trPr>
        <w:tc>
          <w:tcPr>
            <w:tcW w:w="9198" w:type="dxa"/>
            <w:gridSpan w:val="6"/>
          </w:tcPr>
          <w:p w14:paraId="59C35BA8" w14:textId="77777777" w:rsidR="006738C1" w:rsidRPr="000B3E90" w:rsidRDefault="006738C1" w:rsidP="00A462C4">
            <w:pPr>
              <w:suppressAutoHyphens/>
              <w:ind w:left="426" w:hanging="426"/>
              <w:rPr>
                <w:spacing w:val="-2"/>
                <w:sz w:val="20"/>
              </w:rPr>
            </w:pPr>
            <w:r w:rsidRPr="000B3E90">
              <w:rPr>
                <w:spacing w:val="-2"/>
                <w:sz w:val="20"/>
              </w:rPr>
              <w:sym w:font="Symbol" w:char="F0F0"/>
            </w:r>
            <w:r w:rsidR="008B3910" w:rsidRPr="000B3E90">
              <w:rPr>
                <w:spacing w:val="-2"/>
                <w:sz w:val="20"/>
              </w:rPr>
              <w:tab/>
            </w:r>
            <w:r w:rsidRPr="000B3E90">
              <w:rPr>
                <w:spacing w:val="-2"/>
                <w:sz w:val="20"/>
              </w:rPr>
              <w:t xml:space="preserve">Contract non-performance did not occur during the stipulated period </w:t>
            </w:r>
          </w:p>
        </w:tc>
      </w:tr>
      <w:tr w:rsidR="006738C1" w:rsidRPr="000B3E90" w14:paraId="7F061E69" w14:textId="77777777">
        <w:trPr>
          <w:cantSplit/>
          <w:trHeight w:val="440"/>
        </w:trPr>
        <w:tc>
          <w:tcPr>
            <w:tcW w:w="959" w:type="dxa"/>
            <w:vAlign w:val="center"/>
          </w:tcPr>
          <w:p w14:paraId="35DB848A" w14:textId="77777777" w:rsidR="006738C1" w:rsidRPr="000B3E90" w:rsidRDefault="00444E96" w:rsidP="00444E96">
            <w:pPr>
              <w:suppressAutoHyphens/>
              <w:rPr>
                <w:b/>
                <w:spacing w:val="-2"/>
                <w:sz w:val="20"/>
              </w:rPr>
            </w:pPr>
            <w:r w:rsidRPr="000B3E90">
              <w:rPr>
                <w:b/>
                <w:spacing w:val="-2"/>
                <w:sz w:val="20"/>
              </w:rPr>
              <w:t>Year</w:t>
            </w:r>
          </w:p>
        </w:tc>
        <w:tc>
          <w:tcPr>
            <w:tcW w:w="2693" w:type="dxa"/>
            <w:gridSpan w:val="2"/>
            <w:vAlign w:val="center"/>
          </w:tcPr>
          <w:p w14:paraId="41786FC2" w14:textId="77777777" w:rsidR="006738C1" w:rsidRPr="000B3E90" w:rsidRDefault="00444E96" w:rsidP="00444E96">
            <w:pPr>
              <w:suppressAutoHyphens/>
              <w:jc w:val="center"/>
              <w:rPr>
                <w:b/>
                <w:spacing w:val="-2"/>
                <w:sz w:val="20"/>
              </w:rPr>
            </w:pPr>
            <w:r w:rsidRPr="000B3E90">
              <w:rPr>
                <w:b/>
                <w:spacing w:val="-2"/>
                <w:sz w:val="20"/>
              </w:rPr>
              <w:t>Non</w:t>
            </w:r>
            <w:r w:rsidR="009B5E2E" w:rsidRPr="000B3E90">
              <w:rPr>
                <w:b/>
                <w:spacing w:val="-2"/>
                <w:sz w:val="20"/>
              </w:rPr>
              <w:t>-</w:t>
            </w:r>
            <w:r w:rsidRPr="000B3E90">
              <w:rPr>
                <w:b/>
                <w:spacing w:val="-2"/>
                <w:sz w:val="20"/>
              </w:rPr>
              <w:t>performed portion of contract</w:t>
            </w:r>
          </w:p>
        </w:tc>
        <w:tc>
          <w:tcPr>
            <w:tcW w:w="3544" w:type="dxa"/>
            <w:vAlign w:val="center"/>
          </w:tcPr>
          <w:p w14:paraId="44644636" w14:textId="77777777" w:rsidR="006738C1" w:rsidRPr="000B3E90" w:rsidRDefault="00444E96" w:rsidP="00444E96">
            <w:pPr>
              <w:suppressAutoHyphens/>
              <w:jc w:val="center"/>
              <w:rPr>
                <w:b/>
                <w:spacing w:val="-2"/>
                <w:sz w:val="20"/>
              </w:rPr>
            </w:pPr>
            <w:r w:rsidRPr="000B3E90">
              <w:rPr>
                <w:b/>
                <w:spacing w:val="-2"/>
                <w:sz w:val="20"/>
              </w:rPr>
              <w:t>Contract identification</w:t>
            </w:r>
          </w:p>
        </w:tc>
        <w:tc>
          <w:tcPr>
            <w:tcW w:w="2002" w:type="dxa"/>
            <w:gridSpan w:val="2"/>
            <w:vAlign w:val="center"/>
          </w:tcPr>
          <w:p w14:paraId="55E64C33" w14:textId="77777777" w:rsidR="006738C1" w:rsidRPr="000B3E90" w:rsidRDefault="00444E96" w:rsidP="00444E96">
            <w:pPr>
              <w:suppressAutoHyphens/>
              <w:jc w:val="center"/>
              <w:rPr>
                <w:b/>
                <w:spacing w:val="-2"/>
                <w:sz w:val="20"/>
              </w:rPr>
            </w:pPr>
            <w:r w:rsidRPr="000B3E90">
              <w:rPr>
                <w:b/>
                <w:spacing w:val="-2"/>
                <w:sz w:val="20"/>
              </w:rPr>
              <w:t xml:space="preserve">Total Contract amount  (current value, Euro </w:t>
            </w:r>
            <w:r w:rsidR="000F6CB5" w:rsidRPr="000B3E90">
              <w:rPr>
                <w:b/>
                <w:spacing w:val="-2"/>
                <w:sz w:val="20"/>
              </w:rPr>
              <w:t xml:space="preserve">or UAH </w:t>
            </w:r>
            <w:r w:rsidRPr="000B3E90">
              <w:rPr>
                <w:b/>
                <w:spacing w:val="-2"/>
                <w:sz w:val="20"/>
              </w:rPr>
              <w:t>equivalent)</w:t>
            </w:r>
          </w:p>
        </w:tc>
      </w:tr>
      <w:tr w:rsidR="00444E96" w:rsidRPr="000B3E90" w14:paraId="00D5830E" w14:textId="77777777">
        <w:trPr>
          <w:cantSplit/>
          <w:trHeight w:val="567"/>
        </w:trPr>
        <w:tc>
          <w:tcPr>
            <w:tcW w:w="959" w:type="dxa"/>
          </w:tcPr>
          <w:p w14:paraId="28C992D7" w14:textId="77777777" w:rsidR="00444E96" w:rsidRPr="000B3E90" w:rsidRDefault="00444E96">
            <w:pPr>
              <w:suppressAutoHyphens/>
              <w:jc w:val="center"/>
              <w:rPr>
                <w:spacing w:val="-2"/>
                <w:sz w:val="20"/>
              </w:rPr>
            </w:pPr>
          </w:p>
        </w:tc>
        <w:tc>
          <w:tcPr>
            <w:tcW w:w="2693" w:type="dxa"/>
            <w:gridSpan w:val="2"/>
          </w:tcPr>
          <w:p w14:paraId="5812FCC6" w14:textId="77777777" w:rsidR="00444E96" w:rsidRPr="000B3E90" w:rsidRDefault="00444E96">
            <w:pPr>
              <w:suppressAutoHyphens/>
              <w:rPr>
                <w:spacing w:val="-2"/>
                <w:sz w:val="20"/>
              </w:rPr>
            </w:pPr>
          </w:p>
        </w:tc>
        <w:tc>
          <w:tcPr>
            <w:tcW w:w="3544" w:type="dxa"/>
          </w:tcPr>
          <w:p w14:paraId="6B781A62" w14:textId="77777777" w:rsidR="00444E96" w:rsidRPr="000B3E90" w:rsidRDefault="00444E96">
            <w:pPr>
              <w:suppressAutoHyphens/>
              <w:rPr>
                <w:spacing w:val="-2"/>
                <w:sz w:val="20"/>
              </w:rPr>
            </w:pPr>
          </w:p>
        </w:tc>
        <w:tc>
          <w:tcPr>
            <w:tcW w:w="2002" w:type="dxa"/>
            <w:gridSpan w:val="2"/>
          </w:tcPr>
          <w:p w14:paraId="7999155D" w14:textId="77777777" w:rsidR="00444E96" w:rsidRPr="000B3E90" w:rsidRDefault="00444E96">
            <w:pPr>
              <w:suppressAutoHyphens/>
              <w:rPr>
                <w:spacing w:val="-2"/>
                <w:sz w:val="20"/>
              </w:rPr>
            </w:pPr>
          </w:p>
        </w:tc>
      </w:tr>
      <w:tr w:rsidR="00444E96" w:rsidRPr="000B3E90" w14:paraId="4E0FB437" w14:textId="77777777">
        <w:trPr>
          <w:cantSplit/>
          <w:trHeight w:val="567"/>
        </w:trPr>
        <w:tc>
          <w:tcPr>
            <w:tcW w:w="959" w:type="dxa"/>
          </w:tcPr>
          <w:p w14:paraId="1A1163B7" w14:textId="77777777" w:rsidR="00444E96" w:rsidRPr="000B3E90" w:rsidRDefault="00444E96">
            <w:pPr>
              <w:suppressAutoHyphens/>
              <w:jc w:val="center"/>
              <w:rPr>
                <w:spacing w:val="-2"/>
                <w:sz w:val="20"/>
              </w:rPr>
            </w:pPr>
          </w:p>
        </w:tc>
        <w:tc>
          <w:tcPr>
            <w:tcW w:w="2693" w:type="dxa"/>
            <w:gridSpan w:val="2"/>
          </w:tcPr>
          <w:p w14:paraId="282B1CBB" w14:textId="77777777" w:rsidR="00444E96" w:rsidRPr="000B3E90" w:rsidRDefault="00444E96">
            <w:pPr>
              <w:suppressAutoHyphens/>
              <w:rPr>
                <w:spacing w:val="-2"/>
                <w:sz w:val="20"/>
              </w:rPr>
            </w:pPr>
          </w:p>
        </w:tc>
        <w:tc>
          <w:tcPr>
            <w:tcW w:w="3544" w:type="dxa"/>
          </w:tcPr>
          <w:p w14:paraId="18F9E839" w14:textId="77777777" w:rsidR="00444E96" w:rsidRPr="000B3E90" w:rsidRDefault="00444E96">
            <w:pPr>
              <w:suppressAutoHyphens/>
              <w:rPr>
                <w:spacing w:val="-2"/>
                <w:sz w:val="20"/>
              </w:rPr>
            </w:pPr>
          </w:p>
        </w:tc>
        <w:tc>
          <w:tcPr>
            <w:tcW w:w="2002" w:type="dxa"/>
            <w:gridSpan w:val="2"/>
          </w:tcPr>
          <w:p w14:paraId="464E89F7" w14:textId="77777777" w:rsidR="00444E96" w:rsidRPr="000B3E90" w:rsidRDefault="00444E96">
            <w:pPr>
              <w:suppressAutoHyphens/>
              <w:rPr>
                <w:spacing w:val="-2"/>
                <w:sz w:val="20"/>
              </w:rPr>
            </w:pPr>
          </w:p>
        </w:tc>
      </w:tr>
      <w:tr w:rsidR="006738C1" w:rsidRPr="000B3E90" w14:paraId="4BD7A652" w14:textId="77777777">
        <w:trPr>
          <w:cantSplit/>
          <w:trHeight w:val="567"/>
        </w:trPr>
        <w:tc>
          <w:tcPr>
            <w:tcW w:w="959" w:type="dxa"/>
          </w:tcPr>
          <w:p w14:paraId="4B817E4B" w14:textId="77777777" w:rsidR="006738C1" w:rsidRPr="000B3E90" w:rsidRDefault="006738C1">
            <w:pPr>
              <w:suppressAutoHyphens/>
              <w:jc w:val="center"/>
              <w:rPr>
                <w:spacing w:val="-2"/>
                <w:sz w:val="20"/>
              </w:rPr>
            </w:pPr>
          </w:p>
        </w:tc>
        <w:tc>
          <w:tcPr>
            <w:tcW w:w="2693" w:type="dxa"/>
            <w:gridSpan w:val="2"/>
          </w:tcPr>
          <w:p w14:paraId="41D6D4B2" w14:textId="77777777" w:rsidR="006738C1" w:rsidRPr="000B3E90" w:rsidRDefault="006738C1">
            <w:pPr>
              <w:suppressAutoHyphens/>
              <w:rPr>
                <w:spacing w:val="-2"/>
                <w:sz w:val="20"/>
              </w:rPr>
            </w:pPr>
          </w:p>
        </w:tc>
        <w:tc>
          <w:tcPr>
            <w:tcW w:w="3544" w:type="dxa"/>
          </w:tcPr>
          <w:p w14:paraId="69AA7525" w14:textId="77777777" w:rsidR="006738C1" w:rsidRPr="000B3E90" w:rsidRDefault="006738C1">
            <w:pPr>
              <w:suppressAutoHyphens/>
              <w:rPr>
                <w:spacing w:val="-2"/>
                <w:sz w:val="20"/>
              </w:rPr>
            </w:pPr>
          </w:p>
        </w:tc>
        <w:tc>
          <w:tcPr>
            <w:tcW w:w="2002" w:type="dxa"/>
            <w:gridSpan w:val="2"/>
          </w:tcPr>
          <w:p w14:paraId="4B5D0D65" w14:textId="77777777" w:rsidR="006738C1" w:rsidRPr="000B3E90" w:rsidRDefault="006738C1">
            <w:pPr>
              <w:suppressAutoHyphens/>
              <w:rPr>
                <w:spacing w:val="-2"/>
                <w:sz w:val="20"/>
              </w:rPr>
            </w:pPr>
          </w:p>
        </w:tc>
      </w:tr>
      <w:tr w:rsidR="006738C1" w:rsidRPr="000B3E90" w14:paraId="49D984DA" w14:textId="77777777">
        <w:trPr>
          <w:cantSplit/>
        </w:trPr>
        <w:tc>
          <w:tcPr>
            <w:tcW w:w="9198" w:type="dxa"/>
            <w:gridSpan w:val="6"/>
          </w:tcPr>
          <w:p w14:paraId="2B146E55" w14:textId="77777777" w:rsidR="006738C1" w:rsidRPr="000B3E90" w:rsidRDefault="006738C1" w:rsidP="00A462C4">
            <w:pPr>
              <w:pStyle w:val="titulo"/>
              <w:spacing w:before="120" w:after="120"/>
              <w:rPr>
                <w:rFonts w:ascii="Times New Roman" w:hAnsi="Times New Roman"/>
                <w:sz w:val="20"/>
                <w:lang w:val="en-GB"/>
              </w:rPr>
            </w:pPr>
            <w:r w:rsidRPr="000B3E90">
              <w:rPr>
                <w:rFonts w:ascii="Times New Roman" w:hAnsi="Times New Roman"/>
                <w:sz w:val="20"/>
                <w:lang w:val="en-GB"/>
              </w:rPr>
              <w:t>Pending Litigation</w:t>
            </w:r>
            <w:r w:rsidR="00A462C4" w:rsidRPr="000B3E90" w:rsidDel="00A462C4">
              <w:rPr>
                <w:rFonts w:ascii="Times New Roman" w:hAnsi="Times New Roman"/>
                <w:sz w:val="20"/>
                <w:lang w:val="en-GB"/>
              </w:rPr>
              <w:t xml:space="preserve"> </w:t>
            </w:r>
            <w:r w:rsidR="00F0639B" w:rsidRPr="000B3E90">
              <w:rPr>
                <w:rFonts w:ascii="Times New Roman" w:hAnsi="Times New Roman"/>
                <w:sz w:val="20"/>
                <w:lang w:val="en-GB"/>
              </w:rPr>
              <w:t xml:space="preserve"> </w:t>
            </w:r>
          </w:p>
        </w:tc>
      </w:tr>
      <w:tr w:rsidR="006738C1" w:rsidRPr="000B3E90" w14:paraId="7EB7D5E6" w14:textId="77777777">
        <w:trPr>
          <w:cantSplit/>
        </w:trPr>
        <w:tc>
          <w:tcPr>
            <w:tcW w:w="9198" w:type="dxa"/>
            <w:gridSpan w:val="6"/>
          </w:tcPr>
          <w:p w14:paraId="38CA6E18" w14:textId="77777777" w:rsidR="006738C1" w:rsidRPr="000B3E90" w:rsidRDefault="006738C1" w:rsidP="008B3910">
            <w:pPr>
              <w:suppressAutoHyphens/>
              <w:ind w:left="426" w:hanging="426"/>
              <w:rPr>
                <w:spacing w:val="-2"/>
                <w:sz w:val="20"/>
              </w:rPr>
            </w:pPr>
            <w:r w:rsidRPr="000B3E90">
              <w:rPr>
                <w:spacing w:val="-2"/>
                <w:sz w:val="20"/>
              </w:rPr>
              <w:sym w:font="Symbol" w:char="F0F0"/>
            </w:r>
            <w:r w:rsidR="008B3910" w:rsidRPr="000B3E90">
              <w:rPr>
                <w:spacing w:val="-2"/>
                <w:sz w:val="20"/>
              </w:rPr>
              <w:tab/>
            </w:r>
            <w:r w:rsidRPr="000B3E90">
              <w:rPr>
                <w:spacing w:val="-2"/>
                <w:sz w:val="20"/>
              </w:rPr>
              <w:t>No pending litigation</w:t>
            </w:r>
            <w:r w:rsidR="00A462C4" w:rsidRPr="000B3E90" w:rsidDel="00A462C4">
              <w:rPr>
                <w:spacing w:val="-2"/>
                <w:sz w:val="20"/>
              </w:rPr>
              <w:t xml:space="preserve"> </w:t>
            </w:r>
          </w:p>
          <w:p w14:paraId="48EE72D3" w14:textId="77777777" w:rsidR="006738C1" w:rsidRPr="000B3E90" w:rsidRDefault="006738C1" w:rsidP="00FA2BD9">
            <w:pPr>
              <w:suppressAutoHyphens/>
              <w:ind w:left="360" w:hanging="360"/>
              <w:rPr>
                <w:spacing w:val="-2"/>
                <w:sz w:val="20"/>
              </w:rPr>
            </w:pPr>
            <w:r w:rsidRPr="000B3E90">
              <w:rPr>
                <w:spacing w:val="-2"/>
                <w:sz w:val="20"/>
              </w:rPr>
              <w:sym w:font="Symbol" w:char="F0F0"/>
            </w:r>
            <w:r w:rsidR="008B3910" w:rsidRPr="000B3E90">
              <w:rPr>
                <w:spacing w:val="-2"/>
                <w:sz w:val="20"/>
              </w:rPr>
              <w:tab/>
            </w:r>
            <w:r w:rsidRPr="000B3E90">
              <w:rPr>
                <w:spacing w:val="-2"/>
                <w:sz w:val="20"/>
              </w:rPr>
              <w:t>Pending litigation as indicated below</w:t>
            </w:r>
          </w:p>
        </w:tc>
      </w:tr>
      <w:tr w:rsidR="006738C1" w:rsidRPr="000B3E90" w14:paraId="401165B7" w14:textId="77777777">
        <w:trPr>
          <w:cantSplit/>
        </w:trPr>
        <w:tc>
          <w:tcPr>
            <w:tcW w:w="1008" w:type="dxa"/>
            <w:gridSpan w:val="2"/>
            <w:vAlign w:val="center"/>
          </w:tcPr>
          <w:p w14:paraId="6D95E32B" w14:textId="77777777" w:rsidR="006738C1" w:rsidRPr="000B3E90" w:rsidRDefault="006738C1">
            <w:pPr>
              <w:suppressAutoHyphens/>
              <w:jc w:val="center"/>
              <w:rPr>
                <w:b/>
                <w:spacing w:val="-2"/>
                <w:sz w:val="20"/>
              </w:rPr>
            </w:pPr>
            <w:r w:rsidRPr="000B3E90">
              <w:rPr>
                <w:b/>
                <w:spacing w:val="-2"/>
                <w:sz w:val="20"/>
              </w:rPr>
              <w:t>Year</w:t>
            </w:r>
          </w:p>
        </w:tc>
        <w:tc>
          <w:tcPr>
            <w:tcW w:w="2644" w:type="dxa"/>
            <w:vAlign w:val="center"/>
          </w:tcPr>
          <w:p w14:paraId="2A38EA53" w14:textId="77777777" w:rsidR="006738C1" w:rsidRPr="000B3E90" w:rsidRDefault="006738C1">
            <w:pPr>
              <w:suppressAutoHyphens/>
              <w:jc w:val="center"/>
              <w:rPr>
                <w:b/>
                <w:spacing w:val="-2"/>
                <w:sz w:val="20"/>
              </w:rPr>
            </w:pPr>
            <w:r w:rsidRPr="000B3E90">
              <w:rPr>
                <w:b/>
                <w:spacing w:val="-2"/>
                <w:sz w:val="20"/>
              </w:rPr>
              <w:t>Outcome as Percent   of  Total Assets</w:t>
            </w:r>
          </w:p>
        </w:tc>
        <w:tc>
          <w:tcPr>
            <w:tcW w:w="3836" w:type="dxa"/>
            <w:gridSpan w:val="2"/>
            <w:vAlign w:val="center"/>
          </w:tcPr>
          <w:p w14:paraId="648235D0" w14:textId="77777777" w:rsidR="006738C1" w:rsidRPr="000B3E90" w:rsidRDefault="006738C1">
            <w:pPr>
              <w:suppressAutoHyphens/>
              <w:jc w:val="center"/>
              <w:rPr>
                <w:b/>
                <w:spacing w:val="-2"/>
                <w:sz w:val="20"/>
              </w:rPr>
            </w:pPr>
          </w:p>
          <w:p w14:paraId="72574739" w14:textId="77777777" w:rsidR="006738C1" w:rsidRPr="000B3E90" w:rsidRDefault="006738C1">
            <w:pPr>
              <w:suppressAutoHyphens/>
              <w:jc w:val="center"/>
              <w:rPr>
                <w:b/>
                <w:spacing w:val="-2"/>
                <w:sz w:val="20"/>
              </w:rPr>
            </w:pPr>
            <w:r w:rsidRPr="000B3E90">
              <w:rPr>
                <w:b/>
                <w:spacing w:val="-2"/>
                <w:sz w:val="20"/>
              </w:rPr>
              <w:t xml:space="preserve">Contract Identification </w:t>
            </w:r>
          </w:p>
          <w:p w14:paraId="19544DAB" w14:textId="77777777" w:rsidR="006738C1" w:rsidRPr="000B3E90" w:rsidRDefault="006738C1">
            <w:pPr>
              <w:suppressAutoHyphens/>
              <w:jc w:val="center"/>
              <w:rPr>
                <w:b/>
                <w:spacing w:val="-2"/>
                <w:sz w:val="20"/>
              </w:rPr>
            </w:pPr>
          </w:p>
        </w:tc>
        <w:tc>
          <w:tcPr>
            <w:tcW w:w="1710" w:type="dxa"/>
            <w:vAlign w:val="center"/>
          </w:tcPr>
          <w:p w14:paraId="52346B9E" w14:textId="77777777" w:rsidR="006738C1" w:rsidRPr="000B3E90" w:rsidRDefault="006738C1">
            <w:pPr>
              <w:suppressAutoHyphens/>
              <w:jc w:val="center"/>
              <w:rPr>
                <w:b/>
                <w:spacing w:val="-2"/>
                <w:sz w:val="20"/>
              </w:rPr>
            </w:pPr>
            <w:r w:rsidRPr="000B3E90">
              <w:rPr>
                <w:b/>
                <w:spacing w:val="-2"/>
                <w:sz w:val="20"/>
              </w:rPr>
              <w:t xml:space="preserve">Total Contract Amount (current value, </w:t>
            </w:r>
            <w:r w:rsidR="00BE7A52" w:rsidRPr="000B3E90">
              <w:rPr>
                <w:b/>
                <w:spacing w:val="-2"/>
                <w:sz w:val="20"/>
              </w:rPr>
              <w:t>Euro</w:t>
            </w:r>
            <w:r w:rsidRPr="000B3E90">
              <w:rPr>
                <w:b/>
                <w:spacing w:val="-2"/>
                <w:sz w:val="20"/>
              </w:rPr>
              <w:t xml:space="preserve"> </w:t>
            </w:r>
            <w:r w:rsidR="000F6CB5" w:rsidRPr="000B3E90">
              <w:rPr>
                <w:b/>
                <w:spacing w:val="-2"/>
                <w:sz w:val="20"/>
              </w:rPr>
              <w:t xml:space="preserve">or UAH </w:t>
            </w:r>
            <w:r w:rsidRPr="000B3E90">
              <w:rPr>
                <w:b/>
                <w:spacing w:val="-2"/>
                <w:sz w:val="20"/>
              </w:rPr>
              <w:t>equivalent)</w:t>
            </w:r>
          </w:p>
        </w:tc>
      </w:tr>
      <w:tr w:rsidR="006738C1" w:rsidRPr="000B3E90" w14:paraId="42579D63" w14:textId="77777777">
        <w:trPr>
          <w:cantSplit/>
        </w:trPr>
        <w:tc>
          <w:tcPr>
            <w:tcW w:w="1008" w:type="dxa"/>
            <w:gridSpan w:val="2"/>
          </w:tcPr>
          <w:p w14:paraId="7677E4BC" w14:textId="77777777" w:rsidR="006738C1" w:rsidRPr="000B3E90" w:rsidRDefault="006738C1">
            <w:pPr>
              <w:suppressAutoHyphens/>
              <w:jc w:val="center"/>
              <w:rPr>
                <w:spacing w:val="-2"/>
                <w:sz w:val="20"/>
              </w:rPr>
            </w:pPr>
          </w:p>
        </w:tc>
        <w:tc>
          <w:tcPr>
            <w:tcW w:w="2644" w:type="dxa"/>
          </w:tcPr>
          <w:p w14:paraId="708EF688" w14:textId="77777777" w:rsidR="006738C1" w:rsidRPr="000B3E90" w:rsidRDefault="006738C1">
            <w:pPr>
              <w:suppressAutoHyphens/>
              <w:jc w:val="center"/>
              <w:rPr>
                <w:spacing w:val="-2"/>
                <w:sz w:val="20"/>
              </w:rPr>
            </w:pPr>
          </w:p>
        </w:tc>
        <w:tc>
          <w:tcPr>
            <w:tcW w:w="3836" w:type="dxa"/>
            <w:gridSpan w:val="2"/>
          </w:tcPr>
          <w:p w14:paraId="3794B186" w14:textId="77777777" w:rsidR="006738C1" w:rsidRPr="000B3E90" w:rsidRDefault="006738C1">
            <w:pPr>
              <w:suppressAutoHyphens/>
              <w:rPr>
                <w:spacing w:val="-2"/>
                <w:sz w:val="20"/>
              </w:rPr>
            </w:pPr>
            <w:r w:rsidRPr="000B3E90">
              <w:rPr>
                <w:spacing w:val="-2"/>
                <w:sz w:val="20"/>
              </w:rPr>
              <w:t>Contract Identification:</w:t>
            </w:r>
          </w:p>
          <w:p w14:paraId="5E6B2DBB" w14:textId="77777777" w:rsidR="006738C1" w:rsidRPr="000B3E90" w:rsidRDefault="006738C1">
            <w:pPr>
              <w:suppressAutoHyphens/>
              <w:rPr>
                <w:spacing w:val="-2"/>
                <w:sz w:val="20"/>
              </w:rPr>
            </w:pPr>
            <w:r w:rsidRPr="000B3E90">
              <w:rPr>
                <w:spacing w:val="-2"/>
                <w:sz w:val="20"/>
              </w:rPr>
              <w:t>Name of Purchaser:</w:t>
            </w:r>
          </w:p>
          <w:p w14:paraId="50C646C9" w14:textId="77777777" w:rsidR="006738C1" w:rsidRPr="000B3E90" w:rsidRDefault="006738C1">
            <w:pPr>
              <w:suppressAutoHyphens/>
              <w:rPr>
                <w:spacing w:val="-2"/>
                <w:sz w:val="20"/>
              </w:rPr>
            </w:pPr>
            <w:r w:rsidRPr="000B3E90">
              <w:rPr>
                <w:spacing w:val="-2"/>
                <w:sz w:val="20"/>
              </w:rPr>
              <w:t>Address of Purchaser:</w:t>
            </w:r>
          </w:p>
          <w:p w14:paraId="61965D6A" w14:textId="77777777" w:rsidR="006738C1" w:rsidRPr="000B3E90" w:rsidRDefault="006738C1">
            <w:pPr>
              <w:suppressAutoHyphens/>
              <w:rPr>
                <w:spacing w:val="-2"/>
                <w:sz w:val="20"/>
              </w:rPr>
            </w:pPr>
            <w:r w:rsidRPr="000B3E90">
              <w:rPr>
                <w:spacing w:val="-2"/>
                <w:sz w:val="20"/>
              </w:rPr>
              <w:t>Matter in dispute:</w:t>
            </w:r>
          </w:p>
        </w:tc>
        <w:tc>
          <w:tcPr>
            <w:tcW w:w="1710" w:type="dxa"/>
          </w:tcPr>
          <w:p w14:paraId="608AA7E3" w14:textId="77777777" w:rsidR="006738C1" w:rsidRPr="000B3E90" w:rsidRDefault="006738C1">
            <w:pPr>
              <w:suppressAutoHyphens/>
              <w:rPr>
                <w:spacing w:val="-2"/>
                <w:sz w:val="20"/>
              </w:rPr>
            </w:pPr>
          </w:p>
        </w:tc>
      </w:tr>
      <w:tr w:rsidR="006738C1" w:rsidRPr="000B3E90" w14:paraId="3253602B" w14:textId="77777777">
        <w:trPr>
          <w:cantSplit/>
        </w:trPr>
        <w:tc>
          <w:tcPr>
            <w:tcW w:w="1008" w:type="dxa"/>
            <w:gridSpan w:val="2"/>
          </w:tcPr>
          <w:p w14:paraId="363DA459" w14:textId="77777777" w:rsidR="006738C1" w:rsidRPr="000B3E90" w:rsidRDefault="006738C1">
            <w:pPr>
              <w:suppressAutoHyphens/>
              <w:jc w:val="center"/>
              <w:rPr>
                <w:spacing w:val="-2"/>
                <w:sz w:val="20"/>
              </w:rPr>
            </w:pPr>
          </w:p>
        </w:tc>
        <w:tc>
          <w:tcPr>
            <w:tcW w:w="2644" w:type="dxa"/>
          </w:tcPr>
          <w:p w14:paraId="75D6CBD0" w14:textId="77777777" w:rsidR="006738C1" w:rsidRPr="000B3E90" w:rsidRDefault="006738C1">
            <w:pPr>
              <w:suppressAutoHyphens/>
              <w:jc w:val="center"/>
              <w:rPr>
                <w:spacing w:val="-2"/>
                <w:sz w:val="20"/>
              </w:rPr>
            </w:pPr>
          </w:p>
        </w:tc>
        <w:tc>
          <w:tcPr>
            <w:tcW w:w="3836" w:type="dxa"/>
            <w:gridSpan w:val="2"/>
          </w:tcPr>
          <w:p w14:paraId="4C55D077" w14:textId="77777777" w:rsidR="006738C1" w:rsidRPr="000B3E90" w:rsidRDefault="006738C1">
            <w:pPr>
              <w:suppressAutoHyphens/>
              <w:rPr>
                <w:spacing w:val="-2"/>
                <w:sz w:val="20"/>
              </w:rPr>
            </w:pPr>
            <w:r w:rsidRPr="000B3E90">
              <w:rPr>
                <w:spacing w:val="-2"/>
                <w:sz w:val="20"/>
              </w:rPr>
              <w:t>Contract Identification:</w:t>
            </w:r>
          </w:p>
          <w:p w14:paraId="132B4045" w14:textId="77777777" w:rsidR="006738C1" w:rsidRPr="000B3E90" w:rsidRDefault="006738C1">
            <w:pPr>
              <w:suppressAutoHyphens/>
              <w:rPr>
                <w:spacing w:val="-2"/>
                <w:sz w:val="20"/>
              </w:rPr>
            </w:pPr>
            <w:r w:rsidRPr="000B3E90">
              <w:rPr>
                <w:spacing w:val="-2"/>
                <w:sz w:val="20"/>
              </w:rPr>
              <w:t>Name of Purchaser:</w:t>
            </w:r>
          </w:p>
          <w:p w14:paraId="7D4D6523" w14:textId="77777777" w:rsidR="006738C1" w:rsidRPr="000B3E90" w:rsidRDefault="006738C1">
            <w:pPr>
              <w:suppressAutoHyphens/>
              <w:rPr>
                <w:spacing w:val="-2"/>
                <w:sz w:val="20"/>
              </w:rPr>
            </w:pPr>
            <w:r w:rsidRPr="000B3E90">
              <w:rPr>
                <w:spacing w:val="-2"/>
                <w:sz w:val="20"/>
              </w:rPr>
              <w:t>Address of Purchaser:</w:t>
            </w:r>
          </w:p>
          <w:p w14:paraId="1D2DFA42" w14:textId="77777777" w:rsidR="006738C1" w:rsidRPr="000B3E90" w:rsidRDefault="006738C1">
            <w:pPr>
              <w:suppressAutoHyphens/>
              <w:rPr>
                <w:spacing w:val="-2"/>
                <w:sz w:val="20"/>
              </w:rPr>
            </w:pPr>
            <w:r w:rsidRPr="000B3E90">
              <w:rPr>
                <w:spacing w:val="-2"/>
                <w:sz w:val="20"/>
              </w:rPr>
              <w:t>Matter in dispute:</w:t>
            </w:r>
          </w:p>
        </w:tc>
        <w:tc>
          <w:tcPr>
            <w:tcW w:w="1710" w:type="dxa"/>
          </w:tcPr>
          <w:p w14:paraId="07E68A46" w14:textId="77777777" w:rsidR="006738C1" w:rsidRPr="000B3E90" w:rsidRDefault="006738C1">
            <w:pPr>
              <w:suppressAutoHyphens/>
              <w:rPr>
                <w:spacing w:val="-2"/>
                <w:sz w:val="20"/>
              </w:rPr>
            </w:pPr>
          </w:p>
        </w:tc>
      </w:tr>
    </w:tbl>
    <w:p w14:paraId="439D2910" w14:textId="77777777" w:rsidR="006738C1" w:rsidRPr="000B3E90" w:rsidRDefault="006738C1">
      <w:pPr>
        <w:rPr>
          <w:sz w:val="20"/>
        </w:rPr>
      </w:pPr>
    </w:p>
    <w:p w14:paraId="7F3D23AD" w14:textId="77777777" w:rsidR="006738C1" w:rsidRPr="000B3E90" w:rsidRDefault="006738C1">
      <w:pPr>
        <w:suppressAutoHyphens/>
        <w:jc w:val="center"/>
        <w:rPr>
          <w:b/>
          <w:sz w:val="36"/>
          <w:szCs w:val="36"/>
        </w:rPr>
      </w:pPr>
      <w:r w:rsidRPr="000B3E90">
        <w:rPr>
          <w:b/>
          <w:sz w:val="20"/>
        </w:rPr>
        <w:br w:type="page"/>
      </w:r>
      <w:bookmarkStart w:id="275" w:name="_Toc127160597"/>
      <w:bookmarkStart w:id="276" w:name="_Toc41971548"/>
      <w:r w:rsidRPr="000B3E90">
        <w:rPr>
          <w:b/>
          <w:sz w:val="36"/>
          <w:szCs w:val="36"/>
        </w:rPr>
        <w:lastRenderedPageBreak/>
        <w:t>Financial Situation</w:t>
      </w:r>
    </w:p>
    <w:p w14:paraId="678E8E05" w14:textId="77777777" w:rsidR="006738C1" w:rsidRPr="000B3E90" w:rsidRDefault="007E46DC">
      <w:pPr>
        <w:pStyle w:val="Subtitle2"/>
      </w:pPr>
      <w:bookmarkStart w:id="277" w:name="_Toc140477725"/>
      <w:r w:rsidRPr="000B3E90">
        <w:tab/>
      </w:r>
      <w:r w:rsidRPr="000B3E90">
        <w:tab/>
      </w:r>
      <w:r w:rsidR="006738C1" w:rsidRPr="000B3E90">
        <w:t>Form FIN – 3.1</w:t>
      </w:r>
      <w:bookmarkEnd w:id="277"/>
    </w:p>
    <w:p w14:paraId="62EB3E7D" w14:textId="77777777" w:rsidR="006738C1" w:rsidRPr="000B3E90" w:rsidRDefault="006738C1" w:rsidP="007E46DC">
      <w:pPr>
        <w:pStyle w:val="S4-header1"/>
        <w:spacing w:after="120"/>
        <w:rPr>
          <w:lang w:val="en-GB"/>
        </w:rPr>
      </w:pPr>
      <w:bookmarkStart w:id="278" w:name="_Toc498847216"/>
      <w:bookmarkStart w:id="279" w:name="_Toc498850089"/>
      <w:bookmarkStart w:id="280" w:name="_Toc498851694"/>
      <w:bookmarkStart w:id="281" w:name="_Toc499021795"/>
      <w:bookmarkStart w:id="282" w:name="_Toc499023478"/>
      <w:bookmarkStart w:id="283" w:name="_Toc501529960"/>
      <w:bookmarkStart w:id="284" w:name="_Toc23302381"/>
      <w:bookmarkStart w:id="285" w:name="_Toc125871313"/>
      <w:bookmarkStart w:id="286" w:name="_Toc127160598"/>
      <w:bookmarkEnd w:id="275"/>
      <w:r w:rsidRPr="000B3E90">
        <w:rPr>
          <w:lang w:val="en-GB"/>
        </w:rPr>
        <w:t xml:space="preserve">Historical Financial </w:t>
      </w:r>
      <w:bookmarkEnd w:id="278"/>
      <w:bookmarkEnd w:id="279"/>
      <w:bookmarkEnd w:id="280"/>
      <w:bookmarkEnd w:id="281"/>
      <w:bookmarkEnd w:id="282"/>
      <w:bookmarkEnd w:id="283"/>
      <w:bookmarkEnd w:id="284"/>
      <w:r w:rsidRPr="000B3E90">
        <w:rPr>
          <w:lang w:val="en-GB"/>
        </w:rPr>
        <w:t>Performance</w:t>
      </w:r>
      <w:bookmarkEnd w:id="285"/>
      <w:bookmarkEnd w:id="286"/>
    </w:p>
    <w:p w14:paraId="75C93818" w14:textId="77777777" w:rsidR="006738C1" w:rsidRPr="000B3E90" w:rsidRDefault="00BA4FC5" w:rsidP="00584F65">
      <w:pPr>
        <w:tabs>
          <w:tab w:val="right" w:pos="8505"/>
        </w:tabs>
        <w:spacing w:before="120" w:after="60"/>
        <w:rPr>
          <w:sz w:val="20"/>
        </w:rPr>
      </w:pPr>
      <w:r w:rsidRPr="000B3E90">
        <w:rPr>
          <w:sz w:val="20"/>
        </w:rPr>
        <w:t>Tenderer</w:t>
      </w:r>
      <w:r w:rsidR="006738C1" w:rsidRPr="000B3E90">
        <w:rPr>
          <w:sz w:val="20"/>
        </w:rPr>
        <w:t>’s Legal Nam</w:t>
      </w:r>
      <w:r w:rsidR="00413E7B" w:rsidRPr="000B3E90">
        <w:rPr>
          <w:sz w:val="20"/>
        </w:rPr>
        <w:t xml:space="preserve">e: _______________________     </w:t>
      </w:r>
      <w:r w:rsidR="00413E7B" w:rsidRPr="000B3E90">
        <w:rPr>
          <w:sz w:val="20"/>
        </w:rPr>
        <w:tab/>
      </w:r>
      <w:r w:rsidR="006738C1" w:rsidRPr="000B3E90">
        <w:rPr>
          <w:sz w:val="20"/>
        </w:rPr>
        <w:t>Date:  ___________________</w:t>
      </w:r>
    </w:p>
    <w:p w14:paraId="4379E622" w14:textId="77777777" w:rsidR="006738C1" w:rsidRPr="000B3E90" w:rsidRDefault="006738C1" w:rsidP="00584F65">
      <w:pPr>
        <w:tabs>
          <w:tab w:val="right" w:pos="8505"/>
        </w:tabs>
        <w:spacing w:before="120" w:after="60"/>
        <w:rPr>
          <w:sz w:val="20"/>
        </w:rPr>
      </w:pPr>
      <w:r w:rsidRPr="000B3E90">
        <w:rPr>
          <w:sz w:val="20"/>
        </w:rPr>
        <w:t xml:space="preserve">JVCA Partner Legal Name: _____________________ </w:t>
      </w:r>
      <w:r w:rsidRPr="000B3E90">
        <w:rPr>
          <w:sz w:val="20"/>
        </w:rPr>
        <w:tab/>
      </w:r>
      <w:r w:rsidR="00413E7B" w:rsidRPr="000B3E90">
        <w:rPr>
          <w:sz w:val="20"/>
        </w:rPr>
        <w:t xml:space="preserve"> </w:t>
      </w:r>
      <w:r w:rsidR="0069795B" w:rsidRPr="000B3E90">
        <w:rPr>
          <w:sz w:val="20"/>
        </w:rPr>
        <w:t xml:space="preserve">Tender </w:t>
      </w:r>
      <w:r w:rsidRPr="000B3E90">
        <w:rPr>
          <w:sz w:val="20"/>
        </w:rPr>
        <w:t>No.:  ________________</w:t>
      </w:r>
    </w:p>
    <w:p w14:paraId="367E721B" w14:textId="77777777" w:rsidR="006738C1" w:rsidRPr="000B3E90" w:rsidRDefault="006738C1" w:rsidP="002350C7">
      <w:pPr>
        <w:tabs>
          <w:tab w:val="right" w:pos="8789"/>
        </w:tabs>
        <w:spacing w:before="120" w:after="60"/>
        <w:ind w:right="187"/>
        <w:jc w:val="right"/>
        <w:rPr>
          <w:sz w:val="20"/>
        </w:rPr>
      </w:pPr>
      <w:r w:rsidRPr="000B3E90">
        <w:rPr>
          <w:sz w:val="20"/>
        </w:rPr>
        <w:t>Page _______ of _______ pages</w:t>
      </w:r>
    </w:p>
    <w:p w14:paraId="2BEC41CA" w14:textId="77777777" w:rsidR="006738C1" w:rsidRPr="000B3E90" w:rsidRDefault="006738C1" w:rsidP="00FC75C3">
      <w:pPr>
        <w:spacing w:before="120" w:after="120"/>
        <w:rPr>
          <w:sz w:val="20"/>
        </w:rPr>
      </w:pPr>
      <w:r w:rsidRPr="000B3E90">
        <w:rPr>
          <w:sz w:val="20"/>
        </w:rPr>
        <w:t xml:space="preserve">To be completed by the </w:t>
      </w:r>
      <w:r w:rsidR="00BA4FC5" w:rsidRPr="000B3E90">
        <w:rPr>
          <w:sz w:val="20"/>
        </w:rPr>
        <w:t>Tenderer</w:t>
      </w:r>
      <w:r w:rsidRPr="000B3E90">
        <w:rPr>
          <w:sz w:val="20"/>
        </w:rPr>
        <w:t xml:space="preserve"> and, if JVCA, by each partner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276"/>
        <w:gridCol w:w="1276"/>
        <w:gridCol w:w="1275"/>
        <w:gridCol w:w="1276"/>
        <w:gridCol w:w="1134"/>
      </w:tblGrid>
      <w:tr w:rsidR="000C6C13" w:rsidRPr="000B3E90" w14:paraId="088D3FFF" w14:textId="77777777" w:rsidTr="000A7BE5">
        <w:trPr>
          <w:cantSplit/>
          <w:trHeight w:val="200"/>
        </w:trPr>
        <w:tc>
          <w:tcPr>
            <w:tcW w:w="1843" w:type="dxa"/>
            <w:vMerge w:val="restart"/>
          </w:tcPr>
          <w:p w14:paraId="21A49CE7" w14:textId="77777777" w:rsidR="000C6C13" w:rsidRPr="000B3E90" w:rsidRDefault="000C6C13" w:rsidP="000A7BE5">
            <w:pPr>
              <w:pStyle w:val="Outline"/>
              <w:suppressAutoHyphens/>
              <w:spacing w:before="60" w:after="60"/>
              <w:jc w:val="center"/>
              <w:rPr>
                <w:b/>
                <w:spacing w:val="-2"/>
                <w:kern w:val="0"/>
                <w:sz w:val="20"/>
                <w:lang w:val="en-GB"/>
              </w:rPr>
            </w:pPr>
            <w:r w:rsidRPr="000B3E90">
              <w:rPr>
                <w:b/>
                <w:spacing w:val="-2"/>
                <w:kern w:val="0"/>
                <w:sz w:val="20"/>
                <w:lang w:val="en-GB"/>
              </w:rPr>
              <w:t>Financial information</w:t>
            </w:r>
          </w:p>
        </w:tc>
        <w:tc>
          <w:tcPr>
            <w:tcW w:w="1276" w:type="dxa"/>
            <w:vMerge w:val="restart"/>
          </w:tcPr>
          <w:p w14:paraId="43241E70" w14:textId="77777777" w:rsidR="000C6C13" w:rsidRPr="000B3E90" w:rsidRDefault="000C6C13">
            <w:pPr>
              <w:pStyle w:val="Subtitle2"/>
            </w:pPr>
            <w:r w:rsidRPr="000B3E90">
              <w:t>Row # in Ukrainian financial statements</w:t>
            </w:r>
          </w:p>
        </w:tc>
        <w:tc>
          <w:tcPr>
            <w:tcW w:w="6237" w:type="dxa"/>
            <w:gridSpan w:val="5"/>
          </w:tcPr>
          <w:p w14:paraId="5BB08454" w14:textId="77777777" w:rsidR="000C6C13" w:rsidRPr="000B3E90" w:rsidRDefault="000C6C13" w:rsidP="000A7BE5">
            <w:pPr>
              <w:pStyle w:val="titulo"/>
              <w:spacing w:before="60" w:after="60"/>
              <w:jc w:val="center"/>
              <w:rPr>
                <w:b/>
                <w:spacing w:val="-2"/>
                <w:sz w:val="20"/>
              </w:rPr>
            </w:pPr>
            <w:r w:rsidRPr="000B3E90">
              <w:rPr>
                <w:b/>
                <w:spacing w:val="-2"/>
                <w:sz w:val="20"/>
              </w:rPr>
              <w:t>Historic information for previous 3 (three) years</w:t>
            </w:r>
          </w:p>
          <w:p w14:paraId="1DD17BF6" w14:textId="42329722" w:rsidR="000C6C13" w:rsidRPr="000B3E90" w:rsidRDefault="000C6C13" w:rsidP="00145C36">
            <w:pPr>
              <w:pStyle w:val="titulo"/>
              <w:spacing w:before="60" w:after="60"/>
              <w:jc w:val="center"/>
              <w:rPr>
                <w:rFonts w:ascii="Times New Roman" w:hAnsi="Times New Roman"/>
                <w:b/>
                <w:strike/>
                <w:sz w:val="20"/>
                <w:lang w:val="en-GB"/>
              </w:rPr>
            </w:pPr>
            <w:r w:rsidRPr="000B3E90">
              <w:rPr>
                <w:b/>
                <w:spacing w:val="-2"/>
                <w:sz w:val="20"/>
              </w:rPr>
              <w:t xml:space="preserve"> </w:t>
            </w:r>
            <w:r w:rsidRPr="000B3E90">
              <w:rPr>
                <w:rFonts w:ascii="Times New Roman" w:hAnsi="Times New Roman"/>
                <w:b/>
                <w:sz w:val="20"/>
                <w:lang w:val="en-GB"/>
              </w:rPr>
              <w:t xml:space="preserve">(UAH or Euro* in </w:t>
            </w:r>
            <w:r w:rsidR="00145C36" w:rsidRPr="000B3E90">
              <w:rPr>
                <w:rFonts w:ascii="Times New Roman" w:hAnsi="Times New Roman"/>
                <w:b/>
                <w:sz w:val="20"/>
                <w:lang w:val="en-GB"/>
              </w:rPr>
              <w:t>thousands</w:t>
            </w:r>
            <w:r w:rsidRPr="000B3E90">
              <w:rPr>
                <w:rFonts w:ascii="Times New Roman" w:hAnsi="Times New Roman"/>
                <w:b/>
                <w:sz w:val="20"/>
                <w:lang w:val="en-GB"/>
              </w:rPr>
              <w:t>)</w:t>
            </w:r>
          </w:p>
        </w:tc>
      </w:tr>
      <w:tr w:rsidR="000C6C13" w:rsidRPr="000B3E90" w14:paraId="078FF6DE" w14:textId="77777777" w:rsidTr="000A7BE5">
        <w:trPr>
          <w:cantSplit/>
        </w:trPr>
        <w:tc>
          <w:tcPr>
            <w:tcW w:w="1843" w:type="dxa"/>
            <w:vMerge/>
          </w:tcPr>
          <w:p w14:paraId="2DDCD2E2" w14:textId="77777777" w:rsidR="000C6C13" w:rsidRPr="000B3E90" w:rsidRDefault="000C6C13">
            <w:pPr>
              <w:pStyle w:val="Subtitle2"/>
            </w:pPr>
          </w:p>
        </w:tc>
        <w:tc>
          <w:tcPr>
            <w:tcW w:w="1276" w:type="dxa"/>
            <w:vMerge/>
          </w:tcPr>
          <w:p w14:paraId="0B92F941" w14:textId="77777777" w:rsidR="000C6C13" w:rsidRPr="000B3E90" w:rsidRDefault="000C6C13">
            <w:pPr>
              <w:pStyle w:val="Subtitle2"/>
            </w:pPr>
          </w:p>
        </w:tc>
        <w:tc>
          <w:tcPr>
            <w:tcW w:w="1276" w:type="dxa"/>
            <w:vAlign w:val="center"/>
          </w:tcPr>
          <w:p w14:paraId="2070DB3A" w14:textId="77777777" w:rsidR="000C6C13" w:rsidRPr="000B3E90" w:rsidRDefault="000C6C13">
            <w:pPr>
              <w:pStyle w:val="Subtitle2"/>
            </w:pPr>
            <w:r w:rsidRPr="000B3E90">
              <w:t>20..</w:t>
            </w:r>
          </w:p>
        </w:tc>
        <w:tc>
          <w:tcPr>
            <w:tcW w:w="1276" w:type="dxa"/>
            <w:vAlign w:val="center"/>
          </w:tcPr>
          <w:p w14:paraId="249704C8" w14:textId="77777777" w:rsidR="000C6C13" w:rsidRPr="000B3E90" w:rsidRDefault="000C6C13">
            <w:pPr>
              <w:pStyle w:val="Subtitle2"/>
            </w:pPr>
            <w:r w:rsidRPr="000B3E90">
              <w:t>20..</w:t>
            </w:r>
          </w:p>
        </w:tc>
        <w:tc>
          <w:tcPr>
            <w:tcW w:w="1275" w:type="dxa"/>
            <w:vAlign w:val="center"/>
          </w:tcPr>
          <w:p w14:paraId="509F35C9" w14:textId="77777777" w:rsidR="000C6C13" w:rsidRPr="000B3E90" w:rsidRDefault="000C6C13">
            <w:pPr>
              <w:pStyle w:val="Subtitle2"/>
            </w:pPr>
            <w:r w:rsidRPr="000B3E90">
              <w:t>20..</w:t>
            </w:r>
          </w:p>
        </w:tc>
        <w:tc>
          <w:tcPr>
            <w:tcW w:w="1276" w:type="dxa"/>
            <w:vAlign w:val="center"/>
          </w:tcPr>
          <w:p w14:paraId="06DF44A7" w14:textId="77777777" w:rsidR="000C6C13" w:rsidRPr="000B3E90" w:rsidRDefault="000C6C13">
            <w:pPr>
              <w:pStyle w:val="Subtitle2"/>
            </w:pPr>
            <w:r w:rsidRPr="000B3E90">
              <w:t>Avg.</w:t>
            </w:r>
          </w:p>
        </w:tc>
        <w:tc>
          <w:tcPr>
            <w:tcW w:w="1134" w:type="dxa"/>
            <w:vAlign w:val="center"/>
          </w:tcPr>
          <w:p w14:paraId="3E596BF9" w14:textId="77777777" w:rsidR="000C6C13" w:rsidRPr="000B3E90" w:rsidRDefault="000C6C13">
            <w:pPr>
              <w:pStyle w:val="Subtitle2"/>
              <w:rPr>
                <w:strike/>
              </w:rPr>
            </w:pPr>
            <w:r w:rsidRPr="000B3E90">
              <w:t>Avg  Ratio</w:t>
            </w:r>
          </w:p>
        </w:tc>
      </w:tr>
      <w:tr w:rsidR="000C6C13" w:rsidRPr="000B3E90" w14:paraId="10D33472" w14:textId="77777777" w:rsidTr="000A7BE5">
        <w:trPr>
          <w:cantSplit/>
        </w:trPr>
        <w:tc>
          <w:tcPr>
            <w:tcW w:w="9356" w:type="dxa"/>
            <w:gridSpan w:val="7"/>
          </w:tcPr>
          <w:p w14:paraId="38FE5A19" w14:textId="77777777" w:rsidR="000C6C13" w:rsidRPr="000B3E90" w:rsidRDefault="000C6C13">
            <w:pPr>
              <w:pStyle w:val="Subtitle2"/>
            </w:pPr>
            <w:r w:rsidRPr="000B3E90">
              <w:t>Information from Balance Sheet</w:t>
            </w:r>
          </w:p>
        </w:tc>
      </w:tr>
      <w:tr w:rsidR="000C6C13" w:rsidRPr="000B3E90" w14:paraId="49566B49" w14:textId="77777777" w:rsidTr="000A7BE5">
        <w:trPr>
          <w:cantSplit/>
          <w:trHeight w:val="672"/>
        </w:trPr>
        <w:tc>
          <w:tcPr>
            <w:tcW w:w="1843" w:type="dxa"/>
            <w:vAlign w:val="center"/>
          </w:tcPr>
          <w:p w14:paraId="118FB835" w14:textId="29DCCE3E" w:rsidR="000C6C13" w:rsidRPr="000B3E90" w:rsidRDefault="00145C36">
            <w:pPr>
              <w:pStyle w:val="Subtitle2"/>
            </w:pPr>
            <w:r w:rsidRPr="000B3E90">
              <w:t>Total assets/</w:t>
            </w:r>
            <w:r w:rsidR="000C6C13" w:rsidRPr="000B3E90">
              <w:t>Balan</w:t>
            </w:r>
            <w:r w:rsidRPr="000B3E90">
              <w:t>ce</w:t>
            </w:r>
            <w:r w:rsidR="000C6C13" w:rsidRPr="000B3E90">
              <w:t xml:space="preserve">  (B)</w:t>
            </w:r>
          </w:p>
        </w:tc>
        <w:tc>
          <w:tcPr>
            <w:tcW w:w="1276" w:type="dxa"/>
          </w:tcPr>
          <w:p w14:paraId="519A84F9" w14:textId="77777777" w:rsidR="000C6C13" w:rsidRPr="000B3E90" w:rsidRDefault="000C6C13">
            <w:pPr>
              <w:pStyle w:val="Subtitle2"/>
              <w:rPr>
                <w:b/>
              </w:rPr>
            </w:pPr>
            <w:r w:rsidRPr="000B3E90">
              <w:t>Form 1</w:t>
            </w:r>
          </w:p>
          <w:p w14:paraId="2FEC1562" w14:textId="77777777" w:rsidR="000C6C13" w:rsidRPr="000B3E90" w:rsidRDefault="000C6C13">
            <w:pPr>
              <w:pStyle w:val="Subtitle2"/>
              <w:rPr>
                <w:b/>
              </w:rPr>
            </w:pPr>
            <w:r w:rsidRPr="000B3E90">
              <w:t>1300 (1900)</w:t>
            </w:r>
          </w:p>
        </w:tc>
        <w:tc>
          <w:tcPr>
            <w:tcW w:w="1276" w:type="dxa"/>
          </w:tcPr>
          <w:p w14:paraId="0EFD0AAD" w14:textId="77777777" w:rsidR="000C6C13" w:rsidRPr="000B3E90" w:rsidRDefault="000C6C13">
            <w:pPr>
              <w:pStyle w:val="Subtitle2"/>
            </w:pPr>
          </w:p>
        </w:tc>
        <w:tc>
          <w:tcPr>
            <w:tcW w:w="1276" w:type="dxa"/>
          </w:tcPr>
          <w:p w14:paraId="1C8F398F" w14:textId="77777777" w:rsidR="000C6C13" w:rsidRPr="000B3E90" w:rsidRDefault="000C6C13">
            <w:pPr>
              <w:pStyle w:val="Subtitle2"/>
            </w:pPr>
          </w:p>
        </w:tc>
        <w:tc>
          <w:tcPr>
            <w:tcW w:w="1275" w:type="dxa"/>
          </w:tcPr>
          <w:p w14:paraId="3D9FEAF5" w14:textId="77777777" w:rsidR="000C6C13" w:rsidRPr="000B3E90" w:rsidRDefault="000C6C13">
            <w:pPr>
              <w:pStyle w:val="Subtitle2"/>
            </w:pPr>
          </w:p>
        </w:tc>
        <w:tc>
          <w:tcPr>
            <w:tcW w:w="1276" w:type="dxa"/>
          </w:tcPr>
          <w:p w14:paraId="3B0581D6" w14:textId="77777777" w:rsidR="000C6C13" w:rsidRPr="000B3E90" w:rsidRDefault="000C6C13">
            <w:pPr>
              <w:pStyle w:val="Subtitle2"/>
            </w:pPr>
          </w:p>
        </w:tc>
        <w:tc>
          <w:tcPr>
            <w:tcW w:w="1134" w:type="dxa"/>
            <w:vMerge w:val="restart"/>
          </w:tcPr>
          <w:p w14:paraId="5D52B77F" w14:textId="77777777" w:rsidR="000C6C13" w:rsidRPr="000B3E90" w:rsidRDefault="000C6C13">
            <w:pPr>
              <w:pStyle w:val="Subtitle2"/>
            </w:pPr>
          </w:p>
        </w:tc>
      </w:tr>
      <w:tr w:rsidR="000C6C13" w:rsidRPr="000B3E90" w14:paraId="69B9B98C" w14:textId="77777777" w:rsidTr="000A7BE5">
        <w:trPr>
          <w:cantSplit/>
          <w:trHeight w:val="673"/>
        </w:trPr>
        <w:tc>
          <w:tcPr>
            <w:tcW w:w="1843" w:type="dxa"/>
            <w:vAlign w:val="center"/>
          </w:tcPr>
          <w:p w14:paraId="135EBBCB" w14:textId="77777777" w:rsidR="000C6C13" w:rsidRPr="000B3E90" w:rsidRDefault="000C6C13">
            <w:pPr>
              <w:pStyle w:val="Subtitle2"/>
            </w:pPr>
            <w:r w:rsidRPr="000B3E90">
              <w:t>Total Liabilities (TL)</w:t>
            </w:r>
          </w:p>
        </w:tc>
        <w:tc>
          <w:tcPr>
            <w:tcW w:w="1276" w:type="dxa"/>
          </w:tcPr>
          <w:p w14:paraId="34572048" w14:textId="77777777" w:rsidR="000C6C13" w:rsidRPr="000B3E90" w:rsidRDefault="000C6C13">
            <w:pPr>
              <w:pStyle w:val="Subtitle2"/>
              <w:rPr>
                <w:b/>
              </w:rPr>
            </w:pPr>
            <w:r w:rsidRPr="000B3E90">
              <w:t>Form 1</w:t>
            </w:r>
          </w:p>
          <w:p w14:paraId="0D7E3337" w14:textId="77777777" w:rsidR="000C6C13" w:rsidRPr="000B3E90" w:rsidRDefault="000C6C13">
            <w:pPr>
              <w:pStyle w:val="Subtitle2"/>
              <w:rPr>
                <w:b/>
              </w:rPr>
            </w:pPr>
            <w:r w:rsidRPr="000B3E90">
              <w:t>1595+1695</w:t>
            </w:r>
          </w:p>
        </w:tc>
        <w:tc>
          <w:tcPr>
            <w:tcW w:w="1276" w:type="dxa"/>
          </w:tcPr>
          <w:p w14:paraId="3D7F7C47" w14:textId="77777777" w:rsidR="000C6C13" w:rsidRPr="000B3E90" w:rsidRDefault="000C6C13">
            <w:pPr>
              <w:pStyle w:val="Subtitle2"/>
            </w:pPr>
          </w:p>
        </w:tc>
        <w:tc>
          <w:tcPr>
            <w:tcW w:w="1276" w:type="dxa"/>
          </w:tcPr>
          <w:p w14:paraId="5ECF8B94" w14:textId="77777777" w:rsidR="000C6C13" w:rsidRPr="000B3E90" w:rsidRDefault="000C6C13">
            <w:pPr>
              <w:pStyle w:val="Subtitle2"/>
            </w:pPr>
          </w:p>
        </w:tc>
        <w:tc>
          <w:tcPr>
            <w:tcW w:w="1275" w:type="dxa"/>
          </w:tcPr>
          <w:p w14:paraId="5B2A9A29" w14:textId="77777777" w:rsidR="000C6C13" w:rsidRPr="000B3E90" w:rsidRDefault="000C6C13">
            <w:pPr>
              <w:pStyle w:val="Subtitle2"/>
            </w:pPr>
          </w:p>
        </w:tc>
        <w:tc>
          <w:tcPr>
            <w:tcW w:w="1276" w:type="dxa"/>
          </w:tcPr>
          <w:p w14:paraId="0C68F83B" w14:textId="77777777" w:rsidR="000C6C13" w:rsidRPr="000B3E90" w:rsidRDefault="000C6C13">
            <w:pPr>
              <w:pStyle w:val="Subtitle2"/>
            </w:pPr>
          </w:p>
        </w:tc>
        <w:tc>
          <w:tcPr>
            <w:tcW w:w="1134" w:type="dxa"/>
            <w:vMerge/>
          </w:tcPr>
          <w:p w14:paraId="3207A10A" w14:textId="77777777" w:rsidR="000C6C13" w:rsidRPr="000B3E90" w:rsidRDefault="000C6C13">
            <w:pPr>
              <w:pStyle w:val="Subtitle2"/>
            </w:pPr>
          </w:p>
        </w:tc>
      </w:tr>
      <w:tr w:rsidR="000C6C13" w:rsidRPr="000B3E90" w14:paraId="16BC9641" w14:textId="77777777" w:rsidTr="000A7BE5">
        <w:trPr>
          <w:cantSplit/>
          <w:trHeight w:val="673"/>
        </w:trPr>
        <w:tc>
          <w:tcPr>
            <w:tcW w:w="1843" w:type="dxa"/>
            <w:vAlign w:val="center"/>
          </w:tcPr>
          <w:p w14:paraId="1510238D" w14:textId="77777777" w:rsidR="000C6C13" w:rsidRPr="000B3E90" w:rsidRDefault="000C6C13">
            <w:pPr>
              <w:pStyle w:val="Subtitle2"/>
            </w:pPr>
            <w:r w:rsidRPr="000B3E90">
              <w:t>Net Worth (NW)</w:t>
            </w:r>
          </w:p>
        </w:tc>
        <w:tc>
          <w:tcPr>
            <w:tcW w:w="1276" w:type="dxa"/>
          </w:tcPr>
          <w:p w14:paraId="27309D15" w14:textId="77777777" w:rsidR="000C6C13" w:rsidRPr="000B3E90" w:rsidRDefault="000C6C13">
            <w:pPr>
              <w:pStyle w:val="Subtitle2"/>
              <w:rPr>
                <w:b/>
              </w:rPr>
            </w:pPr>
            <w:r w:rsidRPr="000B3E90">
              <w:t>Form 1</w:t>
            </w:r>
          </w:p>
          <w:p w14:paraId="0F0705B3" w14:textId="77777777" w:rsidR="000C6C13" w:rsidRPr="000B3E90" w:rsidRDefault="000C6C13">
            <w:pPr>
              <w:pStyle w:val="Subtitle2"/>
              <w:rPr>
                <w:b/>
              </w:rPr>
            </w:pPr>
            <w:r w:rsidRPr="000B3E90">
              <w:t>1495</w:t>
            </w:r>
          </w:p>
        </w:tc>
        <w:tc>
          <w:tcPr>
            <w:tcW w:w="1276" w:type="dxa"/>
          </w:tcPr>
          <w:p w14:paraId="1B725A0E" w14:textId="77777777" w:rsidR="000C6C13" w:rsidRPr="000B3E90" w:rsidRDefault="000C6C13">
            <w:pPr>
              <w:pStyle w:val="Subtitle2"/>
            </w:pPr>
          </w:p>
        </w:tc>
        <w:tc>
          <w:tcPr>
            <w:tcW w:w="1276" w:type="dxa"/>
          </w:tcPr>
          <w:p w14:paraId="0CF57D24" w14:textId="77777777" w:rsidR="000C6C13" w:rsidRPr="000B3E90" w:rsidRDefault="000C6C13">
            <w:pPr>
              <w:pStyle w:val="Subtitle2"/>
            </w:pPr>
          </w:p>
        </w:tc>
        <w:tc>
          <w:tcPr>
            <w:tcW w:w="1275" w:type="dxa"/>
          </w:tcPr>
          <w:p w14:paraId="40CE8E71" w14:textId="77777777" w:rsidR="000C6C13" w:rsidRPr="000B3E90" w:rsidRDefault="000C6C13">
            <w:pPr>
              <w:pStyle w:val="Subtitle2"/>
            </w:pPr>
          </w:p>
        </w:tc>
        <w:tc>
          <w:tcPr>
            <w:tcW w:w="1276" w:type="dxa"/>
          </w:tcPr>
          <w:p w14:paraId="4F3B6003" w14:textId="77777777" w:rsidR="000C6C13" w:rsidRPr="000B3E90" w:rsidRDefault="000C6C13">
            <w:pPr>
              <w:pStyle w:val="Subtitle2"/>
            </w:pPr>
          </w:p>
        </w:tc>
        <w:tc>
          <w:tcPr>
            <w:tcW w:w="1134" w:type="dxa"/>
          </w:tcPr>
          <w:p w14:paraId="33DF4090" w14:textId="77777777" w:rsidR="000C6C13" w:rsidRPr="000B3E90" w:rsidRDefault="000C6C13">
            <w:pPr>
              <w:pStyle w:val="Subtitle2"/>
            </w:pPr>
          </w:p>
        </w:tc>
      </w:tr>
      <w:tr w:rsidR="000C6C13" w:rsidRPr="000B3E90" w14:paraId="68AFBA10" w14:textId="77777777" w:rsidTr="000A7BE5">
        <w:trPr>
          <w:cantSplit/>
          <w:trHeight w:val="673"/>
        </w:trPr>
        <w:tc>
          <w:tcPr>
            <w:tcW w:w="1843" w:type="dxa"/>
            <w:vAlign w:val="center"/>
          </w:tcPr>
          <w:p w14:paraId="5BDCE918" w14:textId="77777777" w:rsidR="000C6C13" w:rsidRPr="000B3E90" w:rsidRDefault="000C6C13">
            <w:pPr>
              <w:pStyle w:val="Subtitle2"/>
            </w:pPr>
            <w:r w:rsidRPr="000B3E90">
              <w:t>Current Assets (CA)</w:t>
            </w:r>
          </w:p>
        </w:tc>
        <w:tc>
          <w:tcPr>
            <w:tcW w:w="1276" w:type="dxa"/>
          </w:tcPr>
          <w:p w14:paraId="44E72160" w14:textId="77777777" w:rsidR="000C6C13" w:rsidRPr="000B3E90" w:rsidRDefault="000C6C13">
            <w:pPr>
              <w:pStyle w:val="Subtitle2"/>
              <w:rPr>
                <w:b/>
              </w:rPr>
            </w:pPr>
            <w:r w:rsidRPr="000B3E90">
              <w:t>Form 1</w:t>
            </w:r>
          </w:p>
          <w:p w14:paraId="71F829AD" w14:textId="77777777" w:rsidR="000C6C13" w:rsidRPr="000B3E90" w:rsidRDefault="000C6C13">
            <w:pPr>
              <w:pStyle w:val="Subtitle2"/>
              <w:rPr>
                <w:b/>
              </w:rPr>
            </w:pPr>
            <w:r w:rsidRPr="000B3E90">
              <w:t>1195</w:t>
            </w:r>
          </w:p>
        </w:tc>
        <w:tc>
          <w:tcPr>
            <w:tcW w:w="1276" w:type="dxa"/>
          </w:tcPr>
          <w:p w14:paraId="5863CED4" w14:textId="77777777" w:rsidR="000C6C13" w:rsidRPr="000B3E90" w:rsidRDefault="000C6C13">
            <w:pPr>
              <w:pStyle w:val="Subtitle2"/>
            </w:pPr>
          </w:p>
        </w:tc>
        <w:tc>
          <w:tcPr>
            <w:tcW w:w="1276" w:type="dxa"/>
          </w:tcPr>
          <w:p w14:paraId="080273F6" w14:textId="77777777" w:rsidR="000C6C13" w:rsidRPr="000B3E90" w:rsidRDefault="000C6C13">
            <w:pPr>
              <w:pStyle w:val="Subtitle2"/>
            </w:pPr>
          </w:p>
        </w:tc>
        <w:tc>
          <w:tcPr>
            <w:tcW w:w="1275" w:type="dxa"/>
          </w:tcPr>
          <w:p w14:paraId="612748C8" w14:textId="77777777" w:rsidR="000C6C13" w:rsidRPr="000B3E90" w:rsidRDefault="000C6C13">
            <w:pPr>
              <w:pStyle w:val="Subtitle2"/>
            </w:pPr>
          </w:p>
        </w:tc>
        <w:tc>
          <w:tcPr>
            <w:tcW w:w="1276" w:type="dxa"/>
          </w:tcPr>
          <w:p w14:paraId="3B200523" w14:textId="77777777" w:rsidR="000C6C13" w:rsidRPr="000B3E90" w:rsidRDefault="000C6C13">
            <w:pPr>
              <w:pStyle w:val="Subtitle2"/>
            </w:pPr>
          </w:p>
        </w:tc>
        <w:tc>
          <w:tcPr>
            <w:tcW w:w="1134" w:type="dxa"/>
            <w:vMerge w:val="restart"/>
          </w:tcPr>
          <w:p w14:paraId="5671D971" w14:textId="77777777" w:rsidR="000C6C13" w:rsidRPr="000B3E90" w:rsidRDefault="000C6C13">
            <w:pPr>
              <w:pStyle w:val="Subtitle2"/>
            </w:pPr>
          </w:p>
        </w:tc>
      </w:tr>
      <w:tr w:rsidR="000C6C13" w:rsidRPr="000B3E90" w14:paraId="343E1FC2" w14:textId="77777777" w:rsidTr="000A7BE5">
        <w:trPr>
          <w:cantSplit/>
          <w:trHeight w:val="673"/>
        </w:trPr>
        <w:tc>
          <w:tcPr>
            <w:tcW w:w="1843" w:type="dxa"/>
            <w:vAlign w:val="center"/>
          </w:tcPr>
          <w:p w14:paraId="3881D4E0" w14:textId="77777777" w:rsidR="000C6C13" w:rsidRPr="000B3E90" w:rsidRDefault="000C6C13">
            <w:pPr>
              <w:pStyle w:val="Subtitle2"/>
            </w:pPr>
            <w:r w:rsidRPr="000B3E90">
              <w:t>Current Liabilities (CL)</w:t>
            </w:r>
          </w:p>
        </w:tc>
        <w:tc>
          <w:tcPr>
            <w:tcW w:w="1276" w:type="dxa"/>
          </w:tcPr>
          <w:p w14:paraId="67D05FC7" w14:textId="77777777" w:rsidR="000C6C13" w:rsidRPr="000B3E90" w:rsidRDefault="000C6C13">
            <w:pPr>
              <w:pStyle w:val="Subtitle2"/>
              <w:rPr>
                <w:b/>
              </w:rPr>
            </w:pPr>
            <w:r w:rsidRPr="000B3E90">
              <w:t>Form 1</w:t>
            </w:r>
          </w:p>
          <w:p w14:paraId="3FF73D4B" w14:textId="77777777" w:rsidR="000C6C13" w:rsidRPr="000B3E90" w:rsidRDefault="000C6C13">
            <w:pPr>
              <w:pStyle w:val="Subtitle2"/>
              <w:rPr>
                <w:b/>
              </w:rPr>
            </w:pPr>
            <w:r w:rsidRPr="000B3E90">
              <w:t>1695</w:t>
            </w:r>
          </w:p>
        </w:tc>
        <w:tc>
          <w:tcPr>
            <w:tcW w:w="1276" w:type="dxa"/>
          </w:tcPr>
          <w:p w14:paraId="0AF74496" w14:textId="77777777" w:rsidR="000C6C13" w:rsidRPr="000B3E90" w:rsidRDefault="000C6C13">
            <w:pPr>
              <w:pStyle w:val="Subtitle2"/>
            </w:pPr>
          </w:p>
        </w:tc>
        <w:tc>
          <w:tcPr>
            <w:tcW w:w="1276" w:type="dxa"/>
          </w:tcPr>
          <w:p w14:paraId="4B0ED5E7" w14:textId="77777777" w:rsidR="000C6C13" w:rsidRPr="000B3E90" w:rsidRDefault="000C6C13">
            <w:pPr>
              <w:pStyle w:val="Subtitle2"/>
            </w:pPr>
          </w:p>
        </w:tc>
        <w:tc>
          <w:tcPr>
            <w:tcW w:w="1275" w:type="dxa"/>
          </w:tcPr>
          <w:p w14:paraId="1330ED97" w14:textId="77777777" w:rsidR="000C6C13" w:rsidRPr="000B3E90" w:rsidRDefault="000C6C13">
            <w:pPr>
              <w:pStyle w:val="Subtitle2"/>
            </w:pPr>
          </w:p>
        </w:tc>
        <w:tc>
          <w:tcPr>
            <w:tcW w:w="1276" w:type="dxa"/>
          </w:tcPr>
          <w:p w14:paraId="57177832" w14:textId="77777777" w:rsidR="000C6C13" w:rsidRPr="000B3E90" w:rsidRDefault="000C6C13">
            <w:pPr>
              <w:pStyle w:val="Subtitle2"/>
            </w:pPr>
          </w:p>
        </w:tc>
        <w:tc>
          <w:tcPr>
            <w:tcW w:w="1134" w:type="dxa"/>
            <w:vMerge/>
          </w:tcPr>
          <w:p w14:paraId="3A6AF4CD" w14:textId="77777777" w:rsidR="000C6C13" w:rsidRPr="000B3E90" w:rsidRDefault="000C6C13">
            <w:pPr>
              <w:pStyle w:val="Subtitle2"/>
            </w:pPr>
          </w:p>
        </w:tc>
      </w:tr>
      <w:tr w:rsidR="000C6C13" w:rsidRPr="000B3E90" w14:paraId="35ABC099" w14:textId="77777777" w:rsidTr="000A7BE5">
        <w:trPr>
          <w:cantSplit/>
        </w:trPr>
        <w:tc>
          <w:tcPr>
            <w:tcW w:w="9356" w:type="dxa"/>
            <w:gridSpan w:val="7"/>
          </w:tcPr>
          <w:p w14:paraId="4E5533A9" w14:textId="77777777" w:rsidR="000C6C13" w:rsidRPr="000B3E90" w:rsidRDefault="000C6C13">
            <w:pPr>
              <w:pStyle w:val="Subtitle2"/>
            </w:pPr>
            <w:r w:rsidRPr="000B3E90">
              <w:t>Information from Income Statement</w:t>
            </w:r>
          </w:p>
        </w:tc>
      </w:tr>
      <w:tr w:rsidR="000C6C13" w:rsidRPr="000B3E90" w14:paraId="23FEEA4D" w14:textId="77777777" w:rsidTr="000A7BE5">
        <w:trPr>
          <w:cantSplit/>
          <w:trHeight w:val="672"/>
        </w:trPr>
        <w:tc>
          <w:tcPr>
            <w:tcW w:w="1843" w:type="dxa"/>
            <w:vAlign w:val="center"/>
          </w:tcPr>
          <w:p w14:paraId="19087E22" w14:textId="77777777" w:rsidR="000C6C13" w:rsidRPr="000B3E90" w:rsidRDefault="000C6C13">
            <w:pPr>
              <w:pStyle w:val="Subtitle2"/>
            </w:pPr>
            <w:r w:rsidRPr="000B3E90">
              <w:t>Total Revenue (TR)</w:t>
            </w:r>
          </w:p>
        </w:tc>
        <w:tc>
          <w:tcPr>
            <w:tcW w:w="1276" w:type="dxa"/>
          </w:tcPr>
          <w:p w14:paraId="75DB9BF1" w14:textId="77777777" w:rsidR="000C6C13" w:rsidRPr="000B3E90" w:rsidRDefault="000C6C13">
            <w:pPr>
              <w:pStyle w:val="Subtitle2"/>
              <w:rPr>
                <w:b/>
              </w:rPr>
            </w:pPr>
            <w:r w:rsidRPr="000B3E90">
              <w:t>Form 2</w:t>
            </w:r>
          </w:p>
          <w:p w14:paraId="04FA523B" w14:textId="77777777" w:rsidR="000C6C13" w:rsidRPr="000B3E90" w:rsidRDefault="000C6C13">
            <w:pPr>
              <w:pStyle w:val="Subtitle2"/>
              <w:rPr>
                <w:b/>
              </w:rPr>
            </w:pPr>
            <w:r w:rsidRPr="000B3E90">
              <w:t>2000</w:t>
            </w:r>
          </w:p>
        </w:tc>
        <w:tc>
          <w:tcPr>
            <w:tcW w:w="1276" w:type="dxa"/>
          </w:tcPr>
          <w:p w14:paraId="123167A5" w14:textId="77777777" w:rsidR="000C6C13" w:rsidRPr="000B3E90" w:rsidRDefault="000C6C13">
            <w:pPr>
              <w:pStyle w:val="Subtitle2"/>
            </w:pPr>
          </w:p>
        </w:tc>
        <w:tc>
          <w:tcPr>
            <w:tcW w:w="1276" w:type="dxa"/>
          </w:tcPr>
          <w:p w14:paraId="0C61DFFD" w14:textId="77777777" w:rsidR="000C6C13" w:rsidRPr="000B3E90" w:rsidRDefault="000C6C13">
            <w:pPr>
              <w:pStyle w:val="Subtitle2"/>
            </w:pPr>
          </w:p>
        </w:tc>
        <w:tc>
          <w:tcPr>
            <w:tcW w:w="1275" w:type="dxa"/>
          </w:tcPr>
          <w:p w14:paraId="21DAA57C" w14:textId="77777777" w:rsidR="000C6C13" w:rsidRPr="000B3E90" w:rsidRDefault="000C6C13">
            <w:pPr>
              <w:pStyle w:val="Subtitle2"/>
            </w:pPr>
          </w:p>
        </w:tc>
        <w:tc>
          <w:tcPr>
            <w:tcW w:w="1276" w:type="dxa"/>
          </w:tcPr>
          <w:p w14:paraId="5C0B3ED7" w14:textId="77777777" w:rsidR="000C6C13" w:rsidRPr="000B3E90" w:rsidRDefault="000C6C13">
            <w:pPr>
              <w:pStyle w:val="Subtitle2"/>
            </w:pPr>
          </w:p>
        </w:tc>
        <w:tc>
          <w:tcPr>
            <w:tcW w:w="1134" w:type="dxa"/>
            <w:vMerge w:val="restart"/>
          </w:tcPr>
          <w:p w14:paraId="3676B22C" w14:textId="77777777" w:rsidR="000C6C13" w:rsidRPr="000B3E90" w:rsidRDefault="000C6C13">
            <w:pPr>
              <w:pStyle w:val="Subtitle2"/>
            </w:pPr>
          </w:p>
          <w:p w14:paraId="029E0353" w14:textId="77777777" w:rsidR="000C6C13" w:rsidRPr="000B3E90" w:rsidRDefault="000C6C13">
            <w:pPr>
              <w:pStyle w:val="Subtitle2"/>
            </w:pPr>
          </w:p>
          <w:p w14:paraId="02F2499E" w14:textId="77777777" w:rsidR="000C6C13" w:rsidRPr="000B3E90" w:rsidRDefault="000C6C13">
            <w:pPr>
              <w:pStyle w:val="Subtitle2"/>
            </w:pPr>
          </w:p>
        </w:tc>
      </w:tr>
      <w:tr w:rsidR="000C6C13" w:rsidRPr="000B3E90" w14:paraId="36289F3E" w14:textId="77777777" w:rsidTr="000A7BE5">
        <w:trPr>
          <w:cantSplit/>
          <w:trHeight w:val="672"/>
        </w:trPr>
        <w:tc>
          <w:tcPr>
            <w:tcW w:w="1843" w:type="dxa"/>
            <w:vAlign w:val="center"/>
          </w:tcPr>
          <w:p w14:paraId="056F436B" w14:textId="77777777" w:rsidR="000C6C13" w:rsidRPr="000B3E90" w:rsidRDefault="000C6C13">
            <w:pPr>
              <w:pStyle w:val="Subtitle2"/>
            </w:pPr>
            <w:r w:rsidRPr="000B3E90">
              <w:t>Profit Before Taxes (</w:t>
            </w:r>
            <w:smartTag w:uri="urn:schemas-microsoft-com:office:smarttags" w:element="stockticker">
              <w:r w:rsidRPr="000B3E90">
                <w:t>PBT</w:t>
              </w:r>
            </w:smartTag>
            <w:r w:rsidRPr="000B3E90">
              <w:t>)</w:t>
            </w:r>
          </w:p>
        </w:tc>
        <w:tc>
          <w:tcPr>
            <w:tcW w:w="1276" w:type="dxa"/>
          </w:tcPr>
          <w:p w14:paraId="187A1B97" w14:textId="77777777" w:rsidR="000C6C13" w:rsidRPr="000B3E90" w:rsidRDefault="000C6C13">
            <w:pPr>
              <w:pStyle w:val="Subtitle2"/>
              <w:rPr>
                <w:b/>
              </w:rPr>
            </w:pPr>
            <w:r w:rsidRPr="000B3E90">
              <w:t>Form 2</w:t>
            </w:r>
          </w:p>
          <w:p w14:paraId="1F8140C8" w14:textId="77777777" w:rsidR="000C6C13" w:rsidRPr="000B3E90" w:rsidRDefault="000C6C13">
            <w:pPr>
              <w:pStyle w:val="Subtitle2"/>
              <w:rPr>
                <w:b/>
              </w:rPr>
            </w:pPr>
            <w:r w:rsidRPr="000B3E90">
              <w:t>2290 (2295)</w:t>
            </w:r>
          </w:p>
        </w:tc>
        <w:tc>
          <w:tcPr>
            <w:tcW w:w="1276" w:type="dxa"/>
          </w:tcPr>
          <w:p w14:paraId="3C9EF2BA" w14:textId="77777777" w:rsidR="000C6C13" w:rsidRPr="000B3E90" w:rsidRDefault="000C6C13">
            <w:pPr>
              <w:pStyle w:val="Subtitle2"/>
            </w:pPr>
          </w:p>
        </w:tc>
        <w:tc>
          <w:tcPr>
            <w:tcW w:w="1276" w:type="dxa"/>
          </w:tcPr>
          <w:p w14:paraId="38D29AA5" w14:textId="77777777" w:rsidR="000C6C13" w:rsidRPr="000B3E90" w:rsidRDefault="000C6C13">
            <w:pPr>
              <w:pStyle w:val="Subtitle2"/>
            </w:pPr>
          </w:p>
        </w:tc>
        <w:tc>
          <w:tcPr>
            <w:tcW w:w="1275" w:type="dxa"/>
          </w:tcPr>
          <w:p w14:paraId="028373F4" w14:textId="77777777" w:rsidR="000C6C13" w:rsidRPr="000B3E90" w:rsidRDefault="000C6C13">
            <w:pPr>
              <w:pStyle w:val="Subtitle2"/>
            </w:pPr>
          </w:p>
        </w:tc>
        <w:tc>
          <w:tcPr>
            <w:tcW w:w="1276" w:type="dxa"/>
          </w:tcPr>
          <w:p w14:paraId="0803FA1D" w14:textId="77777777" w:rsidR="000C6C13" w:rsidRPr="000B3E90" w:rsidRDefault="000C6C13">
            <w:pPr>
              <w:pStyle w:val="Subtitle2"/>
            </w:pPr>
          </w:p>
        </w:tc>
        <w:tc>
          <w:tcPr>
            <w:tcW w:w="1134" w:type="dxa"/>
            <w:vMerge/>
          </w:tcPr>
          <w:p w14:paraId="1B9ECCEF" w14:textId="77777777" w:rsidR="000C6C13" w:rsidRPr="000B3E90" w:rsidRDefault="000C6C13">
            <w:pPr>
              <w:pStyle w:val="Subtitle2"/>
            </w:pPr>
          </w:p>
        </w:tc>
      </w:tr>
    </w:tbl>
    <w:p w14:paraId="4F71E17B" w14:textId="77777777" w:rsidR="000C6C13" w:rsidRPr="000B3E90" w:rsidRDefault="000C6C13">
      <w:pPr>
        <w:pStyle w:val="Subtitle2"/>
        <w:rPr>
          <w:b/>
        </w:rPr>
      </w:pPr>
      <w:r w:rsidRPr="000B3E90">
        <w:t>* - Amounts in Euro should be filled out only by foreign companies</w:t>
      </w:r>
    </w:p>
    <w:p w14:paraId="31041AE8" w14:textId="77777777" w:rsidR="006738C1" w:rsidRPr="000B3E90" w:rsidRDefault="006738C1">
      <w:pPr>
        <w:pStyle w:val="Subtitle2"/>
        <w:rPr>
          <w:b/>
        </w:rPr>
      </w:pPr>
      <w:bookmarkStart w:id="287" w:name="_Toc498849276"/>
      <w:bookmarkStart w:id="288" w:name="_Toc498850115"/>
      <w:bookmarkStart w:id="289" w:name="_Toc498851720"/>
      <w:r w:rsidRPr="000B3E90">
        <w:sym w:font="Symbol" w:char="F0F0"/>
      </w:r>
      <w:r w:rsidR="00075B40" w:rsidRPr="000B3E90">
        <w:tab/>
      </w:r>
      <w:r w:rsidRPr="000B3E90">
        <w:t>Attached are copies of financial statements (balance sheets, including all related notes, and income statements) for the years required above complying with the following conditions:</w:t>
      </w:r>
      <w:bookmarkEnd w:id="287"/>
      <w:bookmarkEnd w:id="288"/>
      <w:bookmarkEnd w:id="289"/>
    </w:p>
    <w:p w14:paraId="05891658" w14:textId="77777777" w:rsidR="006738C1" w:rsidRPr="000B3E90" w:rsidRDefault="006738C1" w:rsidP="00F96A39">
      <w:pPr>
        <w:pStyle w:val="Header3-Paragraph"/>
        <w:numPr>
          <w:ilvl w:val="0"/>
          <w:numId w:val="19"/>
        </w:numPr>
        <w:tabs>
          <w:tab w:val="clear" w:pos="360"/>
          <w:tab w:val="num" w:pos="993"/>
        </w:tabs>
        <w:ind w:left="993" w:hanging="567"/>
        <w:rPr>
          <w:sz w:val="20"/>
          <w:lang w:val="en-GB"/>
        </w:rPr>
      </w:pPr>
      <w:bookmarkStart w:id="290" w:name="_Toc498849277"/>
      <w:bookmarkStart w:id="291" w:name="_Toc498850116"/>
      <w:bookmarkStart w:id="292" w:name="_Toc498851721"/>
      <w:r w:rsidRPr="000B3E90">
        <w:rPr>
          <w:sz w:val="20"/>
          <w:lang w:val="en-GB"/>
        </w:rPr>
        <w:t xml:space="preserve">Must reflect the financial situation of the </w:t>
      </w:r>
      <w:r w:rsidR="00BA4FC5" w:rsidRPr="000B3E90">
        <w:rPr>
          <w:sz w:val="20"/>
          <w:lang w:val="en-GB"/>
        </w:rPr>
        <w:t>Tenderer</w:t>
      </w:r>
      <w:r w:rsidRPr="000B3E90">
        <w:rPr>
          <w:sz w:val="20"/>
          <w:lang w:val="en-GB"/>
        </w:rPr>
        <w:t xml:space="preserve"> or partner to a JVCA, and not sister or parent companies</w:t>
      </w:r>
      <w:bookmarkEnd w:id="290"/>
      <w:bookmarkEnd w:id="291"/>
      <w:bookmarkEnd w:id="292"/>
    </w:p>
    <w:p w14:paraId="772ADC32" w14:textId="77777777" w:rsidR="006738C1" w:rsidRPr="000B3E90" w:rsidRDefault="00726022" w:rsidP="00F96A39">
      <w:pPr>
        <w:pStyle w:val="Header3-Paragraph"/>
        <w:numPr>
          <w:ilvl w:val="0"/>
          <w:numId w:val="19"/>
        </w:numPr>
        <w:tabs>
          <w:tab w:val="clear" w:pos="360"/>
          <w:tab w:val="num" w:pos="993"/>
        </w:tabs>
        <w:ind w:left="993" w:hanging="567"/>
        <w:rPr>
          <w:sz w:val="20"/>
          <w:lang w:val="en-GB"/>
        </w:rPr>
      </w:pPr>
      <w:r w:rsidRPr="000B3E90">
        <w:rPr>
          <w:sz w:val="20"/>
          <w:lang w:val="en-GB"/>
        </w:rPr>
        <w:t xml:space="preserve">Historic financial statements must be audited by a certified accountant, </w:t>
      </w:r>
      <w:r w:rsidRPr="000B3E90">
        <w:rPr>
          <w:color w:val="000000"/>
          <w:sz w:val="20"/>
        </w:rPr>
        <w:t>or, if not required by the law of the Tenderer’s country, supported by the documents issued by tax authorities of the tenderer’s country of origin</w:t>
      </w:r>
    </w:p>
    <w:p w14:paraId="424E6D24" w14:textId="77777777" w:rsidR="006738C1" w:rsidRPr="000B3E90" w:rsidRDefault="006738C1" w:rsidP="00F96A39">
      <w:pPr>
        <w:pStyle w:val="Header3-Paragraph"/>
        <w:numPr>
          <w:ilvl w:val="0"/>
          <w:numId w:val="19"/>
        </w:numPr>
        <w:tabs>
          <w:tab w:val="clear" w:pos="360"/>
          <w:tab w:val="num" w:pos="993"/>
        </w:tabs>
        <w:ind w:left="993" w:hanging="567"/>
        <w:rPr>
          <w:sz w:val="20"/>
          <w:lang w:val="en-GB"/>
        </w:rPr>
      </w:pPr>
      <w:r w:rsidRPr="000B3E90">
        <w:rPr>
          <w:sz w:val="20"/>
          <w:lang w:val="en-GB"/>
        </w:rPr>
        <w:t>Historic financial statements must be complete, including all notes to the financial statements</w:t>
      </w:r>
    </w:p>
    <w:p w14:paraId="55BDC509" w14:textId="77777777" w:rsidR="006738C1" w:rsidRPr="000B3E90" w:rsidRDefault="006738C1" w:rsidP="00F96A39">
      <w:pPr>
        <w:pStyle w:val="Header3-Paragraph"/>
        <w:numPr>
          <w:ilvl w:val="0"/>
          <w:numId w:val="19"/>
        </w:numPr>
        <w:tabs>
          <w:tab w:val="clear" w:pos="360"/>
          <w:tab w:val="num" w:pos="993"/>
        </w:tabs>
        <w:ind w:left="993" w:hanging="567"/>
        <w:rPr>
          <w:sz w:val="20"/>
          <w:lang w:val="en-GB"/>
        </w:rPr>
      </w:pPr>
      <w:bookmarkStart w:id="293" w:name="_Toc498849280"/>
      <w:bookmarkStart w:id="294" w:name="_Toc498850119"/>
      <w:bookmarkStart w:id="295" w:name="_Toc498851724"/>
      <w:r w:rsidRPr="000B3E90">
        <w:rPr>
          <w:sz w:val="20"/>
          <w:lang w:val="en-GB"/>
        </w:rPr>
        <w:t>Historic financial statements must correspond to accounting periods already completed and audited (no statements for partial periods shall be requested or accepted)</w:t>
      </w:r>
      <w:bookmarkEnd w:id="293"/>
      <w:bookmarkEnd w:id="294"/>
      <w:bookmarkEnd w:id="295"/>
    </w:p>
    <w:p w14:paraId="76C00182" w14:textId="77777777" w:rsidR="00D96117" w:rsidRPr="000B3E90" w:rsidRDefault="00D96117" w:rsidP="00100137">
      <w:pPr>
        <w:pStyle w:val="Header3-Paragraph"/>
        <w:numPr>
          <w:ilvl w:val="0"/>
          <w:numId w:val="0"/>
        </w:numPr>
        <w:ind w:left="504" w:hanging="504"/>
        <w:rPr>
          <w:sz w:val="20"/>
          <w:lang w:val="en-GB"/>
        </w:rPr>
      </w:pPr>
    </w:p>
    <w:p w14:paraId="3F06DAE7" w14:textId="77777777" w:rsidR="006738C1" w:rsidRPr="000B3E90" w:rsidRDefault="006738C1">
      <w:pPr>
        <w:jc w:val="center"/>
        <w:rPr>
          <w:b/>
          <w:sz w:val="32"/>
          <w:szCs w:val="32"/>
        </w:rPr>
      </w:pPr>
      <w:bookmarkStart w:id="296" w:name="_Toc498849282"/>
      <w:bookmarkStart w:id="297" w:name="_Toc498850121"/>
      <w:bookmarkStart w:id="298" w:name="_Toc498851726"/>
      <w:bookmarkStart w:id="299" w:name="_Toc4390861"/>
      <w:bookmarkStart w:id="300" w:name="_Toc4405766"/>
      <w:bookmarkStart w:id="301" w:name="_Toc23215169"/>
      <w:bookmarkEnd w:id="296"/>
      <w:bookmarkEnd w:id="297"/>
      <w:bookmarkEnd w:id="298"/>
      <w:r w:rsidRPr="000B3E90">
        <w:rPr>
          <w:b/>
          <w:sz w:val="32"/>
          <w:szCs w:val="32"/>
        </w:rPr>
        <w:t>Form FIN – 3.2</w:t>
      </w:r>
      <w:bookmarkEnd w:id="299"/>
      <w:bookmarkEnd w:id="300"/>
      <w:bookmarkEnd w:id="301"/>
    </w:p>
    <w:p w14:paraId="0508A15E" w14:textId="77777777" w:rsidR="006738C1" w:rsidRPr="000B3E90" w:rsidRDefault="006738C1">
      <w:pPr>
        <w:pStyle w:val="S4-header1"/>
        <w:rPr>
          <w:lang w:val="en-GB"/>
        </w:rPr>
      </w:pPr>
      <w:bookmarkStart w:id="302" w:name="_Toc23302382"/>
      <w:bookmarkStart w:id="303" w:name="_Toc125871314"/>
      <w:bookmarkStart w:id="304" w:name="_Toc127160599"/>
      <w:r w:rsidRPr="000B3E90">
        <w:rPr>
          <w:lang w:val="en-GB"/>
        </w:rPr>
        <w:t xml:space="preserve">Average Annual </w:t>
      </w:r>
      <w:bookmarkEnd w:id="302"/>
      <w:bookmarkEnd w:id="303"/>
      <w:bookmarkEnd w:id="304"/>
      <w:r w:rsidR="001D0998" w:rsidRPr="000B3E90">
        <w:rPr>
          <w:lang w:val="en-GB"/>
        </w:rPr>
        <w:t>Revenue</w:t>
      </w:r>
    </w:p>
    <w:p w14:paraId="372357A2" w14:textId="77777777" w:rsidR="006738C1" w:rsidRPr="000B3E90" w:rsidRDefault="00BA4FC5" w:rsidP="002350C7">
      <w:pPr>
        <w:tabs>
          <w:tab w:val="right" w:pos="8931"/>
        </w:tabs>
        <w:spacing w:before="120" w:after="120"/>
        <w:ind w:right="-238"/>
        <w:rPr>
          <w:sz w:val="20"/>
        </w:rPr>
      </w:pPr>
      <w:r w:rsidRPr="000B3E90">
        <w:rPr>
          <w:sz w:val="20"/>
        </w:rPr>
        <w:t>Tenderer</w:t>
      </w:r>
      <w:r w:rsidR="006738C1" w:rsidRPr="000B3E90">
        <w:rPr>
          <w:sz w:val="20"/>
        </w:rPr>
        <w:t xml:space="preserve">’s Legal Name:  ___________________________  </w:t>
      </w:r>
      <w:r w:rsidR="006738C1" w:rsidRPr="000B3E90">
        <w:rPr>
          <w:sz w:val="20"/>
        </w:rPr>
        <w:tab/>
        <w:t>Date:  _____________________</w:t>
      </w:r>
    </w:p>
    <w:p w14:paraId="61E5BC70" w14:textId="77777777" w:rsidR="006738C1" w:rsidRPr="000B3E90" w:rsidRDefault="006738C1" w:rsidP="002350C7">
      <w:pPr>
        <w:tabs>
          <w:tab w:val="right" w:pos="8931"/>
        </w:tabs>
        <w:spacing w:before="120" w:after="120"/>
        <w:ind w:right="-238"/>
        <w:rPr>
          <w:sz w:val="20"/>
        </w:rPr>
      </w:pPr>
      <w:r w:rsidRPr="000B3E90">
        <w:rPr>
          <w:spacing w:val="-2"/>
          <w:sz w:val="20"/>
        </w:rPr>
        <w:t>JVCA Partner Legal Name: _______________________</w:t>
      </w:r>
      <w:r w:rsidRPr="000B3E90">
        <w:rPr>
          <w:sz w:val="20"/>
        </w:rPr>
        <w:t xml:space="preserve"> </w:t>
      </w:r>
      <w:r w:rsidRPr="000B3E90">
        <w:rPr>
          <w:sz w:val="20"/>
        </w:rPr>
        <w:tab/>
      </w:r>
      <w:r w:rsidR="0069795B" w:rsidRPr="000B3E90">
        <w:rPr>
          <w:sz w:val="20"/>
        </w:rPr>
        <w:t>Tender</w:t>
      </w:r>
      <w:r w:rsidRPr="000B3E90">
        <w:rPr>
          <w:sz w:val="20"/>
        </w:rPr>
        <w:t xml:space="preserve"> No.:  ________________</w:t>
      </w:r>
    </w:p>
    <w:p w14:paraId="457B05AE" w14:textId="77777777" w:rsidR="006738C1" w:rsidRPr="000B3E90" w:rsidRDefault="006738C1" w:rsidP="002350C7">
      <w:pPr>
        <w:tabs>
          <w:tab w:val="right" w:pos="8931"/>
        </w:tabs>
        <w:spacing w:before="120" w:after="120"/>
        <w:ind w:right="-238" w:firstLine="720"/>
        <w:rPr>
          <w:sz w:val="20"/>
        </w:rPr>
      </w:pPr>
      <w:r w:rsidRPr="000B3E90">
        <w:rPr>
          <w:sz w:val="20"/>
        </w:rPr>
        <w:tab/>
        <w:t>Page _______ of _______ pages</w:t>
      </w:r>
    </w:p>
    <w:p w14:paraId="1B95BAC1" w14:textId="77777777" w:rsidR="006738C1" w:rsidRPr="000B3E90" w:rsidRDefault="006738C1">
      <w:pPr>
        <w:suppressAutoHyphens/>
        <w:rPr>
          <w:spacing w:val="-2"/>
          <w:sz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6738C1" w:rsidRPr="000B3E90" w14:paraId="244F2AE5" w14:textId="77777777">
        <w:trPr>
          <w:cantSplit/>
          <w:jc w:val="center"/>
        </w:trPr>
        <w:tc>
          <w:tcPr>
            <w:tcW w:w="9270" w:type="dxa"/>
            <w:gridSpan w:val="3"/>
            <w:tcBorders>
              <w:top w:val="single" w:sz="6" w:space="0" w:color="auto"/>
              <w:left w:val="single" w:sz="6" w:space="0" w:color="auto"/>
            </w:tcBorders>
          </w:tcPr>
          <w:p w14:paraId="5A2A5015" w14:textId="77777777" w:rsidR="006738C1" w:rsidRPr="000B3E90" w:rsidRDefault="006738C1" w:rsidP="00100137">
            <w:pPr>
              <w:pStyle w:val="ac"/>
              <w:spacing w:before="120" w:after="120"/>
              <w:jc w:val="center"/>
              <w:rPr>
                <w:b/>
                <w:sz w:val="20"/>
              </w:rPr>
            </w:pPr>
            <w:r w:rsidRPr="000B3E90">
              <w:rPr>
                <w:b/>
                <w:sz w:val="20"/>
              </w:rPr>
              <w:t xml:space="preserve">Annual </w:t>
            </w:r>
            <w:r w:rsidR="001D0998" w:rsidRPr="000B3E90">
              <w:rPr>
                <w:b/>
                <w:sz w:val="20"/>
              </w:rPr>
              <w:t xml:space="preserve">revenue </w:t>
            </w:r>
            <w:r w:rsidRPr="000B3E90">
              <w:rPr>
                <w:b/>
                <w:sz w:val="20"/>
              </w:rPr>
              <w:t xml:space="preserve">data </w:t>
            </w:r>
          </w:p>
        </w:tc>
      </w:tr>
      <w:tr w:rsidR="006738C1" w:rsidRPr="000B3E90" w14:paraId="790D20B7" w14:textId="77777777">
        <w:trPr>
          <w:cantSplit/>
          <w:jc w:val="center"/>
        </w:trPr>
        <w:tc>
          <w:tcPr>
            <w:tcW w:w="1494" w:type="dxa"/>
            <w:tcBorders>
              <w:top w:val="single" w:sz="6" w:space="0" w:color="auto"/>
              <w:left w:val="single" w:sz="6" w:space="0" w:color="auto"/>
            </w:tcBorders>
          </w:tcPr>
          <w:p w14:paraId="0C2D50F0" w14:textId="77777777" w:rsidR="006738C1" w:rsidRPr="000B3E90" w:rsidRDefault="006738C1" w:rsidP="00A22FD3">
            <w:pPr>
              <w:pStyle w:val="ac"/>
              <w:spacing w:before="120" w:after="120"/>
              <w:jc w:val="center"/>
              <w:rPr>
                <w:b/>
                <w:sz w:val="20"/>
              </w:rPr>
            </w:pPr>
            <w:r w:rsidRPr="000B3E90">
              <w:rPr>
                <w:b/>
                <w:sz w:val="20"/>
              </w:rPr>
              <w:t>Year</w:t>
            </w:r>
          </w:p>
        </w:tc>
        <w:tc>
          <w:tcPr>
            <w:tcW w:w="5166" w:type="dxa"/>
            <w:tcBorders>
              <w:top w:val="single" w:sz="6" w:space="0" w:color="auto"/>
              <w:left w:val="single" w:sz="6" w:space="0" w:color="auto"/>
            </w:tcBorders>
          </w:tcPr>
          <w:p w14:paraId="4186AE13" w14:textId="0AB26432" w:rsidR="006738C1" w:rsidRPr="000B3E90" w:rsidRDefault="006738C1" w:rsidP="000C6C13">
            <w:pPr>
              <w:pStyle w:val="ac"/>
              <w:spacing w:before="120" w:after="120"/>
              <w:jc w:val="center"/>
              <w:rPr>
                <w:b/>
                <w:sz w:val="20"/>
              </w:rPr>
            </w:pPr>
            <w:r w:rsidRPr="000B3E90">
              <w:rPr>
                <w:b/>
                <w:sz w:val="20"/>
              </w:rPr>
              <w:t>Amount</w:t>
            </w:r>
          </w:p>
        </w:tc>
        <w:tc>
          <w:tcPr>
            <w:tcW w:w="2610" w:type="dxa"/>
            <w:tcBorders>
              <w:top w:val="single" w:sz="6" w:space="0" w:color="auto"/>
              <w:left w:val="single" w:sz="6" w:space="0" w:color="auto"/>
              <w:right w:val="single" w:sz="6" w:space="0" w:color="auto"/>
            </w:tcBorders>
          </w:tcPr>
          <w:p w14:paraId="66D0F328" w14:textId="1FE2B4E5" w:rsidR="006738C1" w:rsidRPr="000B3E90" w:rsidRDefault="000C6C13" w:rsidP="00260F8E">
            <w:pPr>
              <w:pStyle w:val="ac"/>
              <w:spacing w:before="120" w:after="120"/>
              <w:jc w:val="center"/>
              <w:rPr>
                <w:b/>
                <w:sz w:val="20"/>
              </w:rPr>
            </w:pPr>
            <w:r w:rsidRPr="000B3E90">
              <w:rPr>
                <w:b/>
                <w:sz w:val="20"/>
              </w:rPr>
              <w:t>Currency*</w:t>
            </w:r>
          </w:p>
        </w:tc>
      </w:tr>
      <w:tr w:rsidR="006738C1" w:rsidRPr="000B3E90" w14:paraId="365948E6" w14:textId="77777777">
        <w:trPr>
          <w:cantSplit/>
          <w:jc w:val="center"/>
        </w:trPr>
        <w:tc>
          <w:tcPr>
            <w:tcW w:w="1494" w:type="dxa"/>
            <w:tcBorders>
              <w:top w:val="single" w:sz="6" w:space="0" w:color="auto"/>
              <w:left w:val="single" w:sz="6" w:space="0" w:color="auto"/>
            </w:tcBorders>
          </w:tcPr>
          <w:p w14:paraId="07AD0EDC" w14:textId="57426AC4" w:rsidR="006738C1" w:rsidRPr="000B3E90" w:rsidRDefault="00413E7B" w:rsidP="00A22FD3">
            <w:pPr>
              <w:pStyle w:val="ac"/>
              <w:spacing w:before="120" w:after="120"/>
              <w:rPr>
                <w:b/>
                <w:sz w:val="20"/>
              </w:rPr>
            </w:pPr>
            <w:r w:rsidRPr="000B3E90">
              <w:rPr>
                <w:b/>
                <w:sz w:val="20"/>
              </w:rPr>
              <w:t>20</w:t>
            </w:r>
            <w:r w:rsidR="00260F8E" w:rsidRPr="000B3E90">
              <w:rPr>
                <w:b/>
                <w:sz w:val="20"/>
              </w:rPr>
              <w:t>..</w:t>
            </w:r>
          </w:p>
        </w:tc>
        <w:tc>
          <w:tcPr>
            <w:tcW w:w="5166" w:type="dxa"/>
            <w:tcBorders>
              <w:top w:val="single" w:sz="6" w:space="0" w:color="auto"/>
              <w:left w:val="single" w:sz="6" w:space="0" w:color="auto"/>
            </w:tcBorders>
          </w:tcPr>
          <w:p w14:paraId="151FC380" w14:textId="77777777" w:rsidR="006738C1" w:rsidRPr="000B3E90" w:rsidRDefault="006738C1" w:rsidP="00A22FD3">
            <w:pPr>
              <w:pStyle w:val="ac"/>
              <w:spacing w:before="120" w:after="120"/>
              <w:rPr>
                <w:sz w:val="20"/>
              </w:rPr>
            </w:pPr>
          </w:p>
        </w:tc>
        <w:tc>
          <w:tcPr>
            <w:tcW w:w="2610" w:type="dxa"/>
            <w:tcBorders>
              <w:top w:val="single" w:sz="6" w:space="0" w:color="auto"/>
              <w:left w:val="single" w:sz="6" w:space="0" w:color="auto"/>
              <w:right w:val="single" w:sz="6" w:space="0" w:color="auto"/>
            </w:tcBorders>
          </w:tcPr>
          <w:p w14:paraId="7E9BB41A" w14:textId="77777777" w:rsidR="006738C1" w:rsidRPr="000B3E90" w:rsidRDefault="006738C1" w:rsidP="00A22FD3">
            <w:pPr>
              <w:pStyle w:val="ac"/>
              <w:spacing w:before="120" w:after="120"/>
              <w:rPr>
                <w:sz w:val="20"/>
              </w:rPr>
            </w:pPr>
          </w:p>
        </w:tc>
      </w:tr>
      <w:tr w:rsidR="006738C1" w:rsidRPr="000B3E90" w14:paraId="449F1FBC" w14:textId="77777777">
        <w:trPr>
          <w:cantSplit/>
          <w:jc w:val="center"/>
        </w:trPr>
        <w:tc>
          <w:tcPr>
            <w:tcW w:w="1494" w:type="dxa"/>
            <w:tcBorders>
              <w:top w:val="single" w:sz="6" w:space="0" w:color="auto"/>
              <w:left w:val="single" w:sz="6" w:space="0" w:color="auto"/>
            </w:tcBorders>
          </w:tcPr>
          <w:p w14:paraId="1A4E7859" w14:textId="2A06B62C" w:rsidR="006738C1" w:rsidRPr="000B3E90" w:rsidRDefault="00413E7B" w:rsidP="00A22FD3">
            <w:pPr>
              <w:pStyle w:val="ac"/>
              <w:spacing w:before="120" w:after="120"/>
              <w:rPr>
                <w:b/>
                <w:sz w:val="20"/>
              </w:rPr>
            </w:pPr>
            <w:r w:rsidRPr="000B3E90">
              <w:rPr>
                <w:b/>
                <w:sz w:val="20"/>
              </w:rPr>
              <w:t>20</w:t>
            </w:r>
            <w:r w:rsidR="00260F8E" w:rsidRPr="000B3E90">
              <w:rPr>
                <w:b/>
                <w:sz w:val="20"/>
              </w:rPr>
              <w:t>..</w:t>
            </w:r>
          </w:p>
        </w:tc>
        <w:tc>
          <w:tcPr>
            <w:tcW w:w="5166" w:type="dxa"/>
            <w:tcBorders>
              <w:top w:val="single" w:sz="6" w:space="0" w:color="auto"/>
              <w:left w:val="single" w:sz="6" w:space="0" w:color="auto"/>
            </w:tcBorders>
          </w:tcPr>
          <w:p w14:paraId="4F6BAB2C" w14:textId="77777777" w:rsidR="006738C1" w:rsidRPr="000B3E90" w:rsidRDefault="006738C1" w:rsidP="00A22FD3">
            <w:pPr>
              <w:pStyle w:val="ac"/>
              <w:spacing w:before="120" w:after="120"/>
              <w:rPr>
                <w:sz w:val="20"/>
              </w:rPr>
            </w:pPr>
          </w:p>
        </w:tc>
        <w:tc>
          <w:tcPr>
            <w:tcW w:w="2610" w:type="dxa"/>
            <w:tcBorders>
              <w:top w:val="single" w:sz="6" w:space="0" w:color="auto"/>
              <w:left w:val="single" w:sz="6" w:space="0" w:color="auto"/>
              <w:right w:val="single" w:sz="6" w:space="0" w:color="auto"/>
            </w:tcBorders>
          </w:tcPr>
          <w:p w14:paraId="7092A3B4" w14:textId="77777777" w:rsidR="006738C1" w:rsidRPr="000B3E90" w:rsidRDefault="006738C1" w:rsidP="00A22FD3">
            <w:pPr>
              <w:pStyle w:val="ac"/>
              <w:spacing w:before="120" w:after="120"/>
              <w:rPr>
                <w:sz w:val="20"/>
              </w:rPr>
            </w:pPr>
          </w:p>
        </w:tc>
      </w:tr>
      <w:tr w:rsidR="006738C1" w:rsidRPr="000B3E90" w14:paraId="0513792D" w14:textId="77777777" w:rsidTr="00100137">
        <w:trPr>
          <w:cantSplit/>
          <w:jc w:val="center"/>
        </w:trPr>
        <w:tc>
          <w:tcPr>
            <w:tcW w:w="1494" w:type="dxa"/>
            <w:tcBorders>
              <w:top w:val="single" w:sz="6" w:space="0" w:color="auto"/>
              <w:left w:val="single" w:sz="6" w:space="0" w:color="auto"/>
              <w:bottom w:val="single" w:sz="6" w:space="0" w:color="auto"/>
            </w:tcBorders>
          </w:tcPr>
          <w:p w14:paraId="27914624" w14:textId="5E878F13" w:rsidR="006738C1" w:rsidRPr="000B3E90" w:rsidRDefault="00413E7B" w:rsidP="00A22FD3">
            <w:pPr>
              <w:pStyle w:val="ac"/>
              <w:spacing w:before="120" w:after="120"/>
              <w:rPr>
                <w:b/>
                <w:sz w:val="20"/>
              </w:rPr>
            </w:pPr>
            <w:r w:rsidRPr="000B3E90">
              <w:rPr>
                <w:b/>
                <w:sz w:val="20"/>
              </w:rPr>
              <w:t>20</w:t>
            </w:r>
            <w:r w:rsidR="00260F8E" w:rsidRPr="000B3E90">
              <w:rPr>
                <w:b/>
                <w:sz w:val="20"/>
              </w:rPr>
              <w:t>..</w:t>
            </w:r>
          </w:p>
        </w:tc>
        <w:tc>
          <w:tcPr>
            <w:tcW w:w="5166" w:type="dxa"/>
            <w:tcBorders>
              <w:top w:val="single" w:sz="6" w:space="0" w:color="auto"/>
              <w:left w:val="single" w:sz="6" w:space="0" w:color="auto"/>
              <w:bottom w:val="single" w:sz="6" w:space="0" w:color="auto"/>
            </w:tcBorders>
          </w:tcPr>
          <w:p w14:paraId="0B3C9A90" w14:textId="77777777" w:rsidR="006738C1" w:rsidRPr="000B3E90" w:rsidRDefault="006738C1" w:rsidP="00A22FD3">
            <w:pPr>
              <w:pStyle w:val="ac"/>
              <w:spacing w:before="120" w:after="120"/>
              <w:rPr>
                <w:sz w:val="20"/>
              </w:rPr>
            </w:pPr>
          </w:p>
        </w:tc>
        <w:tc>
          <w:tcPr>
            <w:tcW w:w="2610" w:type="dxa"/>
            <w:tcBorders>
              <w:top w:val="single" w:sz="6" w:space="0" w:color="auto"/>
              <w:left w:val="single" w:sz="6" w:space="0" w:color="auto"/>
              <w:bottom w:val="single" w:sz="6" w:space="0" w:color="auto"/>
              <w:right w:val="single" w:sz="6" w:space="0" w:color="auto"/>
            </w:tcBorders>
          </w:tcPr>
          <w:p w14:paraId="2F0244BB" w14:textId="77777777" w:rsidR="006738C1" w:rsidRPr="000B3E90" w:rsidRDefault="006738C1" w:rsidP="00A22FD3">
            <w:pPr>
              <w:pStyle w:val="ac"/>
              <w:spacing w:before="120" w:after="120"/>
              <w:rPr>
                <w:sz w:val="20"/>
              </w:rPr>
            </w:pPr>
          </w:p>
        </w:tc>
      </w:tr>
      <w:tr w:rsidR="001D0998" w:rsidRPr="000B3E90" w14:paraId="6079F56D" w14:textId="77777777" w:rsidTr="00100137">
        <w:trPr>
          <w:cantSplit/>
          <w:jc w:val="center"/>
        </w:trPr>
        <w:tc>
          <w:tcPr>
            <w:tcW w:w="1494" w:type="dxa"/>
            <w:tcBorders>
              <w:top w:val="single" w:sz="6" w:space="0" w:color="auto"/>
              <w:left w:val="single" w:sz="6" w:space="0" w:color="auto"/>
              <w:bottom w:val="single" w:sz="8" w:space="0" w:color="auto"/>
            </w:tcBorders>
          </w:tcPr>
          <w:p w14:paraId="571C7283" w14:textId="77777777" w:rsidR="001D0998" w:rsidRPr="000B3E90" w:rsidRDefault="001D0998" w:rsidP="007756F0">
            <w:pPr>
              <w:pStyle w:val="ac"/>
              <w:spacing w:before="120" w:after="120"/>
              <w:rPr>
                <w:sz w:val="20"/>
              </w:rPr>
            </w:pPr>
            <w:r w:rsidRPr="000B3E90">
              <w:rPr>
                <w:sz w:val="20"/>
              </w:rPr>
              <w:t>*</w:t>
            </w:r>
            <w:r w:rsidR="000C6C13" w:rsidRPr="000B3E90">
              <w:rPr>
                <w:sz w:val="20"/>
              </w:rPr>
              <w:t>*</w:t>
            </w:r>
            <w:r w:rsidRPr="000B3E90">
              <w:rPr>
                <w:sz w:val="20"/>
              </w:rPr>
              <w:t>Average Annual Revenue</w:t>
            </w:r>
          </w:p>
        </w:tc>
        <w:tc>
          <w:tcPr>
            <w:tcW w:w="5166" w:type="dxa"/>
            <w:tcBorders>
              <w:top w:val="single" w:sz="6" w:space="0" w:color="auto"/>
              <w:left w:val="single" w:sz="6" w:space="0" w:color="auto"/>
              <w:bottom w:val="single" w:sz="8" w:space="0" w:color="auto"/>
            </w:tcBorders>
          </w:tcPr>
          <w:p w14:paraId="7961EA25" w14:textId="77777777" w:rsidR="001D0998" w:rsidRPr="000B3E90" w:rsidRDefault="001D0998" w:rsidP="007756F0">
            <w:pPr>
              <w:pStyle w:val="ac"/>
              <w:spacing w:before="120" w:after="120"/>
              <w:rPr>
                <w:sz w:val="20"/>
              </w:rPr>
            </w:pPr>
          </w:p>
        </w:tc>
        <w:tc>
          <w:tcPr>
            <w:tcW w:w="2610" w:type="dxa"/>
            <w:tcBorders>
              <w:top w:val="single" w:sz="6" w:space="0" w:color="auto"/>
              <w:left w:val="single" w:sz="6" w:space="0" w:color="auto"/>
              <w:bottom w:val="single" w:sz="8" w:space="0" w:color="auto"/>
              <w:right w:val="single" w:sz="6" w:space="0" w:color="auto"/>
            </w:tcBorders>
          </w:tcPr>
          <w:p w14:paraId="3C60967C" w14:textId="77777777" w:rsidR="001D0998" w:rsidRPr="000B3E90" w:rsidRDefault="001D0998" w:rsidP="007756F0">
            <w:pPr>
              <w:pStyle w:val="ac"/>
              <w:spacing w:before="120" w:after="120"/>
              <w:rPr>
                <w:sz w:val="20"/>
              </w:rPr>
            </w:pPr>
          </w:p>
        </w:tc>
      </w:tr>
    </w:tbl>
    <w:p w14:paraId="41C94365" w14:textId="77777777" w:rsidR="001D0998" w:rsidRPr="000B3E90" w:rsidRDefault="000C6C13">
      <w:pPr>
        <w:pStyle w:val="Subtitle2"/>
      </w:pPr>
      <w:r w:rsidRPr="000B3E90">
        <w:t>* - Amounts in Euro should be filled out only by foreign companies</w:t>
      </w:r>
    </w:p>
    <w:p w14:paraId="612B49A3" w14:textId="45C6DC31" w:rsidR="001D0998" w:rsidRPr="000B3E90" w:rsidRDefault="001D0998" w:rsidP="001D0998">
      <w:pPr>
        <w:rPr>
          <w:sz w:val="20"/>
        </w:rPr>
      </w:pPr>
      <w:bookmarkStart w:id="305" w:name="_Toc4390862"/>
      <w:bookmarkStart w:id="306" w:name="_Toc4405767"/>
      <w:bookmarkStart w:id="307" w:name="_Toc23215170"/>
      <w:bookmarkStart w:id="308" w:name="_Toc125954068"/>
      <w:r w:rsidRPr="000B3E90">
        <w:rPr>
          <w:sz w:val="20"/>
        </w:rPr>
        <w:t>*</w:t>
      </w:r>
      <w:r w:rsidR="000C6C13" w:rsidRPr="000B3E90">
        <w:rPr>
          <w:sz w:val="20"/>
        </w:rPr>
        <w:t>*</w:t>
      </w:r>
      <w:r w:rsidRPr="000B3E90">
        <w:rPr>
          <w:sz w:val="20"/>
        </w:rPr>
        <w:t xml:space="preserve">Average annual </w:t>
      </w:r>
      <w:r w:rsidR="0061053D" w:rsidRPr="000B3E90">
        <w:rPr>
          <w:sz w:val="20"/>
        </w:rPr>
        <w:t xml:space="preserve">revenue </w:t>
      </w:r>
      <w:r w:rsidRPr="000B3E90">
        <w:rPr>
          <w:sz w:val="20"/>
        </w:rPr>
        <w:t>calculated as</w:t>
      </w:r>
      <w:r w:rsidR="009F6166" w:rsidRPr="000B3E90">
        <w:rPr>
          <w:sz w:val="20"/>
        </w:rPr>
        <w:t xml:space="preserve"> sum of annual revenues for above-indicated years (according to form FIN-3.1)</w:t>
      </w:r>
      <w:r w:rsidRPr="000B3E90">
        <w:rPr>
          <w:sz w:val="20"/>
        </w:rPr>
        <w:t>, divided by the number of years specified in Section II, Evaluation Criteria.</w:t>
      </w:r>
      <w:bookmarkEnd w:id="305"/>
      <w:bookmarkEnd w:id="306"/>
      <w:bookmarkEnd w:id="307"/>
      <w:bookmarkEnd w:id="308"/>
    </w:p>
    <w:p w14:paraId="54B4EB26" w14:textId="6EE67247" w:rsidR="00260F8E" w:rsidRPr="000B3E90" w:rsidRDefault="00260F8E">
      <w:pPr>
        <w:jc w:val="center"/>
        <w:rPr>
          <w:sz w:val="20"/>
        </w:rPr>
      </w:pPr>
      <w:r w:rsidRPr="000B3E90">
        <w:rPr>
          <w:sz w:val="20"/>
        </w:rPr>
        <w:t xml:space="preserve">      </w:t>
      </w:r>
    </w:p>
    <w:p w14:paraId="3BADF117" w14:textId="77777777" w:rsidR="00260F8E" w:rsidRPr="000B3E90" w:rsidRDefault="00260F8E">
      <w:pPr>
        <w:jc w:val="center"/>
        <w:rPr>
          <w:sz w:val="20"/>
        </w:rPr>
      </w:pPr>
    </w:p>
    <w:p w14:paraId="1B06C27E" w14:textId="77777777" w:rsidR="006738C1" w:rsidRPr="000B3E90" w:rsidRDefault="006738C1">
      <w:pPr>
        <w:jc w:val="center"/>
        <w:rPr>
          <w:b/>
          <w:sz w:val="32"/>
          <w:szCs w:val="32"/>
        </w:rPr>
      </w:pPr>
      <w:r w:rsidRPr="000B3E90">
        <w:rPr>
          <w:sz w:val="20"/>
        </w:rPr>
        <w:br w:type="page"/>
      </w:r>
      <w:bookmarkStart w:id="309" w:name="_Toc127160601"/>
      <w:bookmarkEnd w:id="276"/>
      <w:r w:rsidRPr="000B3E90">
        <w:rPr>
          <w:b/>
          <w:sz w:val="32"/>
          <w:szCs w:val="32"/>
        </w:rPr>
        <w:lastRenderedPageBreak/>
        <w:t>Form EXP – 2.4.1</w:t>
      </w:r>
    </w:p>
    <w:p w14:paraId="6D602C05" w14:textId="77777777" w:rsidR="006738C1" w:rsidRPr="000B3E90" w:rsidRDefault="006738C1">
      <w:pPr>
        <w:pStyle w:val="S4-header1"/>
        <w:rPr>
          <w:lang w:val="en-GB"/>
        </w:rPr>
      </w:pPr>
      <w:r w:rsidRPr="000B3E90">
        <w:rPr>
          <w:lang w:val="en-GB"/>
        </w:rPr>
        <w:t>Experience</w:t>
      </w:r>
      <w:bookmarkEnd w:id="309"/>
    </w:p>
    <w:p w14:paraId="1D85AA43" w14:textId="77777777" w:rsidR="006738C1" w:rsidRPr="000B3E90" w:rsidRDefault="00BA4FC5" w:rsidP="00997F75">
      <w:pPr>
        <w:tabs>
          <w:tab w:val="right" w:pos="9000"/>
        </w:tabs>
        <w:spacing w:before="120" w:after="120"/>
        <w:rPr>
          <w:sz w:val="20"/>
        </w:rPr>
      </w:pPr>
      <w:r w:rsidRPr="000B3E90">
        <w:rPr>
          <w:sz w:val="20"/>
        </w:rPr>
        <w:t>Tenderer</w:t>
      </w:r>
      <w:r w:rsidR="006738C1" w:rsidRPr="000B3E90">
        <w:rPr>
          <w:sz w:val="20"/>
        </w:rPr>
        <w:t xml:space="preserve">’s Legal Name:  ___________________________     </w:t>
      </w:r>
      <w:r w:rsidR="006738C1" w:rsidRPr="000B3E90">
        <w:rPr>
          <w:sz w:val="20"/>
        </w:rPr>
        <w:tab/>
        <w:t>Date:  _____________________</w:t>
      </w:r>
    </w:p>
    <w:p w14:paraId="2BE19C4A" w14:textId="77777777" w:rsidR="006738C1" w:rsidRPr="000B3E90" w:rsidRDefault="006738C1" w:rsidP="00997F75">
      <w:pPr>
        <w:tabs>
          <w:tab w:val="right" w:pos="9000"/>
        </w:tabs>
        <w:spacing w:before="120" w:after="120"/>
        <w:rPr>
          <w:sz w:val="20"/>
        </w:rPr>
      </w:pPr>
      <w:r w:rsidRPr="000B3E90">
        <w:rPr>
          <w:spacing w:val="-2"/>
          <w:sz w:val="20"/>
        </w:rPr>
        <w:t>JVCA Partner’s Legal Name: _________________________</w:t>
      </w:r>
      <w:r w:rsidRPr="000B3E90">
        <w:rPr>
          <w:sz w:val="20"/>
        </w:rPr>
        <w:tab/>
      </w:r>
      <w:r w:rsidR="0069795B" w:rsidRPr="000B3E90">
        <w:rPr>
          <w:sz w:val="20"/>
        </w:rPr>
        <w:t xml:space="preserve"> Tender</w:t>
      </w:r>
      <w:r w:rsidRPr="000B3E90">
        <w:rPr>
          <w:sz w:val="20"/>
        </w:rPr>
        <w:t xml:space="preserve"> No.:  __________________ </w:t>
      </w:r>
    </w:p>
    <w:p w14:paraId="09359575" w14:textId="77777777" w:rsidR="006738C1" w:rsidRPr="000B3E90" w:rsidRDefault="006738C1" w:rsidP="00997F75">
      <w:pPr>
        <w:pStyle w:val="Outline"/>
        <w:tabs>
          <w:tab w:val="right" w:pos="9000"/>
        </w:tabs>
        <w:suppressAutoHyphens/>
        <w:spacing w:before="120" w:after="120"/>
        <w:rPr>
          <w:sz w:val="20"/>
          <w:lang w:val="en-GB"/>
        </w:rPr>
      </w:pPr>
      <w:r w:rsidRPr="000B3E90">
        <w:rPr>
          <w:sz w:val="20"/>
          <w:lang w:val="en-GB"/>
        </w:rPr>
        <w:t xml:space="preserve"> </w:t>
      </w:r>
      <w:r w:rsidRPr="000B3E90">
        <w:rPr>
          <w:sz w:val="20"/>
          <w:lang w:val="en-GB"/>
        </w:rPr>
        <w:tab/>
        <w:t>Page _______ of _______ pages</w:t>
      </w:r>
    </w:p>
    <w:p w14:paraId="67B3636C" w14:textId="77777777" w:rsidR="006738C1" w:rsidRPr="000B3E90" w:rsidRDefault="006738C1" w:rsidP="00997F75">
      <w:pPr>
        <w:pStyle w:val="Outline"/>
        <w:suppressAutoHyphens/>
        <w:spacing w:before="120" w:after="120"/>
        <w:rPr>
          <w:spacing w:val="-2"/>
          <w:kern w:val="0"/>
          <w:sz w:val="20"/>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738C1" w:rsidRPr="000B3E90" w14:paraId="7FD615F0"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67FA0FBB" w14:textId="1C3C6FDB" w:rsidR="002C2773" w:rsidRPr="000B3E90" w:rsidRDefault="002C2773" w:rsidP="00997F75">
            <w:pPr>
              <w:suppressAutoHyphens/>
              <w:spacing w:before="120" w:after="120"/>
              <w:rPr>
                <w:b/>
                <w:spacing w:val="-2"/>
                <w:sz w:val="20"/>
              </w:rPr>
            </w:pPr>
            <w:r w:rsidRPr="000B3E90">
              <w:rPr>
                <w:b/>
                <w:spacing w:val="-2"/>
                <w:sz w:val="20"/>
              </w:rPr>
              <w:t>Similar Contract</w:t>
            </w:r>
            <w:r w:rsidR="00584C1C" w:rsidRPr="000B3E90">
              <w:rPr>
                <w:b/>
                <w:spacing w:val="-2"/>
                <w:sz w:val="20"/>
              </w:rPr>
              <w:t>*</w:t>
            </w:r>
            <w:r w:rsidRPr="000B3E90">
              <w:rPr>
                <w:b/>
                <w:spacing w:val="-2"/>
                <w:sz w:val="20"/>
              </w:rPr>
              <w:t xml:space="preserve"> No. </w:t>
            </w:r>
            <w:r w:rsidRPr="000B3E90">
              <w:rPr>
                <w:b/>
                <w:i/>
                <w:spacing w:val="-2"/>
                <w:sz w:val="20"/>
              </w:rPr>
              <w:t>[insert specific number]</w:t>
            </w:r>
            <w:r w:rsidRPr="000B3E90">
              <w:rPr>
                <w:b/>
                <w:spacing w:val="-2"/>
                <w:sz w:val="20"/>
              </w:rPr>
              <w:t xml:space="preserve"> of </w:t>
            </w:r>
            <w:r w:rsidRPr="000B3E90">
              <w:rPr>
                <w:b/>
                <w:i/>
                <w:spacing w:val="-2"/>
                <w:sz w:val="20"/>
              </w:rPr>
              <w:t>[total number of contracts]</w:t>
            </w:r>
            <w:r w:rsidRPr="000B3E90">
              <w:rPr>
                <w:b/>
                <w:spacing w:val="-2"/>
                <w:sz w:val="20"/>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7F3A6F8B" w14:textId="77777777" w:rsidR="006738C1" w:rsidRPr="000B3E90" w:rsidRDefault="006738C1" w:rsidP="00997F75">
            <w:pPr>
              <w:suppressAutoHyphens/>
              <w:spacing w:before="120" w:after="120"/>
              <w:jc w:val="center"/>
              <w:rPr>
                <w:b/>
                <w:spacing w:val="-2"/>
                <w:sz w:val="20"/>
              </w:rPr>
            </w:pPr>
            <w:r w:rsidRPr="000B3E90">
              <w:rPr>
                <w:b/>
                <w:spacing w:val="-2"/>
                <w:sz w:val="20"/>
              </w:rPr>
              <w:t>Information</w:t>
            </w:r>
          </w:p>
        </w:tc>
      </w:tr>
      <w:tr w:rsidR="006738C1" w:rsidRPr="000B3E90" w14:paraId="0FD24DB2" w14:textId="77777777">
        <w:trPr>
          <w:cantSplit/>
        </w:trPr>
        <w:tc>
          <w:tcPr>
            <w:tcW w:w="4212" w:type="dxa"/>
            <w:tcBorders>
              <w:top w:val="single" w:sz="6" w:space="0" w:color="auto"/>
              <w:left w:val="single" w:sz="6" w:space="0" w:color="auto"/>
              <w:bottom w:val="single" w:sz="6" w:space="0" w:color="auto"/>
              <w:right w:val="single" w:sz="6" w:space="0" w:color="auto"/>
            </w:tcBorders>
          </w:tcPr>
          <w:p w14:paraId="53148E80" w14:textId="77777777" w:rsidR="006738C1" w:rsidRPr="000B3E90" w:rsidRDefault="006738C1" w:rsidP="00997F75">
            <w:pPr>
              <w:pStyle w:val="ac"/>
              <w:spacing w:before="120" w:after="120"/>
              <w:rPr>
                <w:sz w:val="20"/>
              </w:rPr>
            </w:pPr>
            <w:r w:rsidRPr="000B3E90">
              <w:rPr>
                <w:sz w:val="20"/>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56AB9725" w14:textId="77777777" w:rsidR="006738C1" w:rsidRPr="000B3E90" w:rsidRDefault="006738C1" w:rsidP="00997F75">
            <w:pPr>
              <w:pStyle w:val="ac"/>
              <w:spacing w:before="120" w:after="120"/>
              <w:rPr>
                <w:sz w:val="20"/>
              </w:rPr>
            </w:pPr>
          </w:p>
        </w:tc>
      </w:tr>
      <w:tr w:rsidR="006738C1" w:rsidRPr="000B3E90" w14:paraId="02A9FFCA" w14:textId="77777777">
        <w:trPr>
          <w:cantSplit/>
        </w:trPr>
        <w:tc>
          <w:tcPr>
            <w:tcW w:w="4212" w:type="dxa"/>
            <w:tcBorders>
              <w:top w:val="single" w:sz="6" w:space="0" w:color="auto"/>
              <w:left w:val="single" w:sz="6" w:space="0" w:color="auto"/>
              <w:bottom w:val="single" w:sz="6" w:space="0" w:color="auto"/>
              <w:right w:val="single" w:sz="6" w:space="0" w:color="auto"/>
            </w:tcBorders>
          </w:tcPr>
          <w:p w14:paraId="11FB64AF" w14:textId="77777777" w:rsidR="006738C1" w:rsidRPr="000B3E90" w:rsidRDefault="006738C1" w:rsidP="00997F75">
            <w:pPr>
              <w:pStyle w:val="ac"/>
              <w:spacing w:before="120" w:after="120"/>
              <w:rPr>
                <w:sz w:val="20"/>
              </w:rPr>
            </w:pPr>
            <w:r w:rsidRPr="000B3E90">
              <w:rPr>
                <w:sz w:val="20"/>
              </w:rPr>
              <w:t xml:space="preserve">Award date </w:t>
            </w:r>
          </w:p>
          <w:p w14:paraId="745237D5" w14:textId="77777777" w:rsidR="006738C1" w:rsidRPr="000B3E90" w:rsidRDefault="006738C1" w:rsidP="00997F75">
            <w:pPr>
              <w:pStyle w:val="ac"/>
              <w:spacing w:before="120" w:after="120"/>
              <w:rPr>
                <w:sz w:val="20"/>
              </w:rPr>
            </w:pPr>
            <w:r w:rsidRPr="000B3E90">
              <w:rPr>
                <w:sz w:val="20"/>
              </w:rPr>
              <w:t>Completion date</w:t>
            </w:r>
          </w:p>
        </w:tc>
        <w:tc>
          <w:tcPr>
            <w:tcW w:w="4878" w:type="dxa"/>
            <w:gridSpan w:val="3"/>
            <w:tcBorders>
              <w:top w:val="single" w:sz="6" w:space="0" w:color="auto"/>
              <w:left w:val="nil"/>
              <w:bottom w:val="single" w:sz="6" w:space="0" w:color="auto"/>
              <w:right w:val="single" w:sz="6" w:space="0" w:color="auto"/>
            </w:tcBorders>
          </w:tcPr>
          <w:p w14:paraId="1134D14E" w14:textId="77777777" w:rsidR="006738C1" w:rsidRPr="000B3E90" w:rsidRDefault="006738C1" w:rsidP="00997F75">
            <w:pPr>
              <w:pStyle w:val="ac"/>
              <w:spacing w:before="120" w:after="120"/>
              <w:rPr>
                <w:sz w:val="20"/>
              </w:rPr>
            </w:pPr>
          </w:p>
          <w:p w14:paraId="324E589B" w14:textId="77777777" w:rsidR="006738C1" w:rsidRPr="000B3E90" w:rsidRDefault="006738C1" w:rsidP="00997F75">
            <w:pPr>
              <w:pStyle w:val="ac"/>
              <w:spacing w:before="120" w:after="120"/>
              <w:rPr>
                <w:sz w:val="20"/>
              </w:rPr>
            </w:pPr>
          </w:p>
        </w:tc>
      </w:tr>
      <w:tr w:rsidR="006738C1" w:rsidRPr="000B3E90" w14:paraId="681F8DE3"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EC694D1" w14:textId="77777777" w:rsidR="006738C1" w:rsidRPr="000B3E90" w:rsidRDefault="006738C1" w:rsidP="00997F75">
            <w:pPr>
              <w:suppressAutoHyphens/>
              <w:spacing w:before="120" w:after="120"/>
              <w:rPr>
                <w:spacing w:val="-2"/>
                <w:sz w:val="20"/>
              </w:rPr>
            </w:pPr>
            <w:r w:rsidRPr="000B3E90">
              <w:rPr>
                <w:spacing w:val="-2"/>
                <w:sz w:val="20"/>
              </w:rPr>
              <w:t>Role in Contract</w:t>
            </w:r>
          </w:p>
        </w:tc>
        <w:tc>
          <w:tcPr>
            <w:tcW w:w="4878" w:type="dxa"/>
            <w:gridSpan w:val="3"/>
            <w:tcBorders>
              <w:top w:val="single" w:sz="6" w:space="0" w:color="auto"/>
              <w:left w:val="nil"/>
              <w:bottom w:val="single" w:sz="6" w:space="0" w:color="auto"/>
              <w:right w:val="single" w:sz="6" w:space="0" w:color="auto"/>
            </w:tcBorders>
          </w:tcPr>
          <w:p w14:paraId="3347E4C1" w14:textId="77777777" w:rsidR="006738C1" w:rsidRPr="000B3E90" w:rsidRDefault="006738C1" w:rsidP="00997F75">
            <w:pPr>
              <w:spacing w:before="120" w:after="120"/>
              <w:jc w:val="center"/>
              <w:rPr>
                <w:spacing w:val="-2"/>
                <w:sz w:val="20"/>
              </w:rPr>
            </w:pPr>
          </w:p>
        </w:tc>
      </w:tr>
      <w:tr w:rsidR="006738C1" w:rsidRPr="000B3E90" w14:paraId="466AB87E" w14:textId="77777777">
        <w:trPr>
          <w:cantSplit/>
        </w:trPr>
        <w:tc>
          <w:tcPr>
            <w:tcW w:w="4212" w:type="dxa"/>
            <w:tcBorders>
              <w:top w:val="single" w:sz="6" w:space="0" w:color="auto"/>
              <w:left w:val="single" w:sz="6" w:space="0" w:color="auto"/>
              <w:bottom w:val="single" w:sz="6" w:space="0" w:color="auto"/>
              <w:right w:val="single" w:sz="6" w:space="0" w:color="auto"/>
            </w:tcBorders>
          </w:tcPr>
          <w:p w14:paraId="1D932C23" w14:textId="77777777" w:rsidR="006738C1" w:rsidRPr="000B3E90" w:rsidRDefault="006738C1" w:rsidP="00997F75">
            <w:pPr>
              <w:pStyle w:val="ac"/>
              <w:spacing w:before="120" w:after="120"/>
              <w:rPr>
                <w:sz w:val="20"/>
              </w:rPr>
            </w:pPr>
            <w:r w:rsidRPr="000B3E90">
              <w:rPr>
                <w:sz w:val="20"/>
              </w:rPr>
              <w:t xml:space="preserve">Total </w:t>
            </w:r>
            <w:r w:rsidR="00D5722C" w:rsidRPr="000B3E90">
              <w:rPr>
                <w:sz w:val="20"/>
              </w:rPr>
              <w:t>C</w:t>
            </w:r>
            <w:r w:rsidRPr="000B3E90">
              <w:rPr>
                <w:sz w:val="20"/>
              </w:rPr>
              <w:t>ontract amount</w:t>
            </w:r>
          </w:p>
        </w:tc>
        <w:tc>
          <w:tcPr>
            <w:tcW w:w="3348" w:type="dxa"/>
            <w:gridSpan w:val="2"/>
            <w:tcBorders>
              <w:top w:val="single" w:sz="6" w:space="0" w:color="auto"/>
              <w:left w:val="nil"/>
              <w:bottom w:val="single" w:sz="6" w:space="0" w:color="auto"/>
              <w:right w:val="single" w:sz="6" w:space="0" w:color="auto"/>
            </w:tcBorders>
          </w:tcPr>
          <w:p w14:paraId="3210F90E" w14:textId="77777777" w:rsidR="006738C1" w:rsidRPr="000B3E90" w:rsidRDefault="006738C1" w:rsidP="00997F75">
            <w:pPr>
              <w:pStyle w:val="ac"/>
              <w:spacing w:before="120" w:after="120"/>
              <w:rPr>
                <w:sz w:val="20"/>
              </w:rPr>
            </w:pPr>
          </w:p>
        </w:tc>
        <w:tc>
          <w:tcPr>
            <w:tcW w:w="1530" w:type="dxa"/>
            <w:tcBorders>
              <w:top w:val="single" w:sz="6" w:space="0" w:color="auto"/>
              <w:left w:val="single" w:sz="6" w:space="0" w:color="auto"/>
              <w:bottom w:val="single" w:sz="6" w:space="0" w:color="auto"/>
              <w:right w:val="single" w:sz="6" w:space="0" w:color="auto"/>
            </w:tcBorders>
          </w:tcPr>
          <w:p w14:paraId="502F6CB8" w14:textId="77777777" w:rsidR="006738C1" w:rsidRPr="000B3E90" w:rsidRDefault="00BE7A52" w:rsidP="00997F75">
            <w:pPr>
              <w:pStyle w:val="ac"/>
              <w:spacing w:before="120" w:after="120"/>
              <w:rPr>
                <w:sz w:val="20"/>
              </w:rPr>
            </w:pPr>
            <w:r w:rsidRPr="000B3E90">
              <w:rPr>
                <w:sz w:val="20"/>
              </w:rPr>
              <w:t>Euro</w:t>
            </w:r>
          </w:p>
        </w:tc>
      </w:tr>
      <w:tr w:rsidR="006738C1" w:rsidRPr="000B3E90" w14:paraId="3E56D1AB"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73497F6" w14:textId="77777777" w:rsidR="006738C1" w:rsidRPr="000B3E90" w:rsidRDefault="006738C1" w:rsidP="00997F75">
            <w:pPr>
              <w:pStyle w:val="ac"/>
              <w:spacing w:before="120" w:after="120"/>
              <w:rPr>
                <w:sz w:val="20"/>
              </w:rPr>
            </w:pPr>
            <w:r w:rsidRPr="000B3E90">
              <w:rPr>
                <w:sz w:val="20"/>
              </w:rPr>
              <w:t xml:space="preserve">If </w:t>
            </w:r>
            <w:r w:rsidR="00D5722C" w:rsidRPr="000B3E90">
              <w:rPr>
                <w:sz w:val="20"/>
              </w:rPr>
              <w:t xml:space="preserve">a </w:t>
            </w:r>
            <w:r w:rsidRPr="000B3E90">
              <w:rPr>
                <w:sz w:val="20"/>
              </w:rPr>
              <w:t>partner in a JVCA, specify participation in total contract amount</w:t>
            </w:r>
          </w:p>
        </w:tc>
        <w:tc>
          <w:tcPr>
            <w:tcW w:w="1548" w:type="dxa"/>
            <w:tcBorders>
              <w:top w:val="single" w:sz="6" w:space="0" w:color="auto"/>
              <w:left w:val="nil"/>
              <w:bottom w:val="single" w:sz="6" w:space="0" w:color="auto"/>
              <w:right w:val="single" w:sz="6" w:space="0" w:color="auto"/>
            </w:tcBorders>
          </w:tcPr>
          <w:p w14:paraId="07B67836" w14:textId="77777777" w:rsidR="006738C1" w:rsidRPr="000B3E90" w:rsidRDefault="006738C1" w:rsidP="00997F75">
            <w:pPr>
              <w:pStyle w:val="ac"/>
              <w:spacing w:before="120" w:after="120"/>
              <w:rPr>
                <w:sz w:val="20"/>
              </w:rPr>
            </w:pPr>
          </w:p>
          <w:p w14:paraId="7E2E59CC" w14:textId="77777777" w:rsidR="006738C1" w:rsidRPr="000B3E90" w:rsidRDefault="006738C1" w:rsidP="00997F75">
            <w:pPr>
              <w:pStyle w:val="ac"/>
              <w:spacing w:before="120" w:after="120"/>
              <w:rPr>
                <w:sz w:val="20"/>
              </w:rPr>
            </w:pPr>
            <w:r w:rsidRPr="000B3E90">
              <w:rPr>
                <w:sz w:val="20"/>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5337F16D" w14:textId="77777777" w:rsidR="006738C1" w:rsidRPr="000B3E90" w:rsidRDefault="006738C1" w:rsidP="00997F75">
            <w:pPr>
              <w:pStyle w:val="ac"/>
              <w:spacing w:before="120" w:after="120"/>
              <w:rPr>
                <w:sz w:val="20"/>
              </w:rPr>
            </w:pPr>
          </w:p>
          <w:p w14:paraId="2435C86D" w14:textId="77777777" w:rsidR="006738C1" w:rsidRPr="000B3E90" w:rsidRDefault="00BE7A52" w:rsidP="00997F75">
            <w:pPr>
              <w:pStyle w:val="ac"/>
              <w:spacing w:before="120" w:after="120"/>
              <w:rPr>
                <w:sz w:val="20"/>
              </w:rPr>
            </w:pPr>
            <w:r w:rsidRPr="000B3E90">
              <w:rPr>
                <w:sz w:val="20"/>
              </w:rPr>
              <w:t xml:space="preserve">Euro </w:t>
            </w:r>
            <w:r w:rsidR="006738C1" w:rsidRPr="000B3E90">
              <w:rPr>
                <w:sz w:val="20"/>
              </w:rPr>
              <w:t>______</w:t>
            </w:r>
          </w:p>
        </w:tc>
      </w:tr>
      <w:tr w:rsidR="006738C1" w:rsidRPr="000B3E90" w14:paraId="1D8779BA"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3B65F52" w14:textId="77777777" w:rsidR="006738C1" w:rsidRPr="000B3E90" w:rsidRDefault="00002E3D" w:rsidP="00997F75">
            <w:pPr>
              <w:pStyle w:val="ac"/>
              <w:spacing w:before="120" w:after="120"/>
              <w:rPr>
                <w:sz w:val="20"/>
              </w:rPr>
            </w:pPr>
            <w:r w:rsidRPr="000B3E90">
              <w:rPr>
                <w:sz w:val="20"/>
              </w:rPr>
              <w:t xml:space="preserve">Client’s </w:t>
            </w:r>
            <w:r w:rsidR="006738C1" w:rsidRPr="000B3E90">
              <w:rPr>
                <w:sz w:val="20"/>
              </w:rPr>
              <w:t>Name:</w:t>
            </w:r>
          </w:p>
        </w:tc>
        <w:tc>
          <w:tcPr>
            <w:tcW w:w="4878" w:type="dxa"/>
            <w:gridSpan w:val="3"/>
            <w:tcBorders>
              <w:top w:val="single" w:sz="6" w:space="0" w:color="auto"/>
              <w:left w:val="nil"/>
              <w:bottom w:val="single" w:sz="6" w:space="0" w:color="auto"/>
              <w:right w:val="single" w:sz="6" w:space="0" w:color="auto"/>
            </w:tcBorders>
          </w:tcPr>
          <w:p w14:paraId="26738A3B" w14:textId="77777777" w:rsidR="00997F75" w:rsidRPr="000B3E90" w:rsidRDefault="00997F75" w:rsidP="00997F75">
            <w:pPr>
              <w:pStyle w:val="ac"/>
              <w:spacing w:before="120" w:after="120"/>
              <w:rPr>
                <w:sz w:val="20"/>
              </w:rPr>
            </w:pPr>
          </w:p>
          <w:p w14:paraId="398AD12D" w14:textId="77777777" w:rsidR="006738C1" w:rsidRPr="000B3E90" w:rsidRDefault="006738C1" w:rsidP="00997F75">
            <w:pPr>
              <w:pStyle w:val="ac"/>
              <w:spacing w:before="120" w:after="120"/>
              <w:rPr>
                <w:sz w:val="20"/>
              </w:rPr>
            </w:pPr>
          </w:p>
        </w:tc>
      </w:tr>
      <w:tr w:rsidR="006738C1" w:rsidRPr="000B3E90" w14:paraId="3777EB48" w14:textId="77777777">
        <w:trPr>
          <w:cantSplit/>
        </w:trPr>
        <w:tc>
          <w:tcPr>
            <w:tcW w:w="4212" w:type="dxa"/>
            <w:tcBorders>
              <w:top w:val="single" w:sz="6" w:space="0" w:color="auto"/>
              <w:left w:val="single" w:sz="6" w:space="0" w:color="auto"/>
              <w:bottom w:val="single" w:sz="6" w:space="0" w:color="auto"/>
              <w:right w:val="single" w:sz="6" w:space="0" w:color="auto"/>
            </w:tcBorders>
          </w:tcPr>
          <w:p w14:paraId="566E066F" w14:textId="55F9A5E4" w:rsidR="00584C1C" w:rsidRPr="000B3E90" w:rsidRDefault="00584C1C" w:rsidP="00997F75">
            <w:pPr>
              <w:pStyle w:val="ac"/>
              <w:spacing w:before="120" w:after="120"/>
              <w:rPr>
                <w:sz w:val="20"/>
              </w:rPr>
            </w:pPr>
            <w:r w:rsidRPr="000B3E90">
              <w:rPr>
                <w:sz w:val="20"/>
              </w:rPr>
              <w:t>Actual Client’s contact data:</w:t>
            </w:r>
          </w:p>
          <w:p w14:paraId="715587E5" w14:textId="77777777" w:rsidR="006738C1" w:rsidRPr="000B3E90" w:rsidRDefault="006738C1" w:rsidP="00997F75">
            <w:pPr>
              <w:pStyle w:val="ac"/>
              <w:spacing w:before="120" w:after="120"/>
              <w:rPr>
                <w:sz w:val="20"/>
              </w:rPr>
            </w:pPr>
            <w:r w:rsidRPr="000B3E90">
              <w:rPr>
                <w:sz w:val="20"/>
              </w:rPr>
              <w:t>Address:</w:t>
            </w:r>
          </w:p>
          <w:p w14:paraId="794B4649" w14:textId="77777777" w:rsidR="006738C1" w:rsidRPr="000B3E90" w:rsidRDefault="006738C1" w:rsidP="00997F75">
            <w:pPr>
              <w:pStyle w:val="ac"/>
              <w:spacing w:before="120" w:after="120"/>
              <w:rPr>
                <w:sz w:val="20"/>
              </w:rPr>
            </w:pPr>
          </w:p>
          <w:p w14:paraId="57D46683" w14:textId="77777777" w:rsidR="006738C1" w:rsidRPr="000B3E90" w:rsidRDefault="006738C1" w:rsidP="00997F75">
            <w:pPr>
              <w:pStyle w:val="ac"/>
              <w:spacing w:before="120" w:after="120"/>
              <w:rPr>
                <w:sz w:val="20"/>
              </w:rPr>
            </w:pPr>
            <w:r w:rsidRPr="000B3E90">
              <w:rPr>
                <w:sz w:val="20"/>
              </w:rPr>
              <w:t>Telephone/fax number:</w:t>
            </w:r>
          </w:p>
          <w:p w14:paraId="0D9E82DE" w14:textId="77777777" w:rsidR="006738C1" w:rsidRPr="000B3E90" w:rsidRDefault="006738C1" w:rsidP="00997F75">
            <w:pPr>
              <w:pStyle w:val="ac"/>
              <w:spacing w:before="120" w:after="120"/>
              <w:rPr>
                <w:sz w:val="20"/>
              </w:rPr>
            </w:pPr>
            <w:r w:rsidRPr="000B3E90">
              <w:rPr>
                <w:sz w:val="20"/>
              </w:rPr>
              <w:t>E-mail:</w:t>
            </w:r>
          </w:p>
          <w:p w14:paraId="0A6DA382" w14:textId="150F2CF5" w:rsidR="00584C1C" w:rsidRPr="000B3E90" w:rsidRDefault="00584C1C" w:rsidP="00997F75">
            <w:pPr>
              <w:pStyle w:val="ac"/>
              <w:spacing w:before="120" w:after="120"/>
              <w:rPr>
                <w:sz w:val="20"/>
              </w:rPr>
            </w:pPr>
            <w:r w:rsidRPr="000B3E90">
              <w:rPr>
                <w:sz w:val="20"/>
              </w:rPr>
              <w:t>Contract person:</w:t>
            </w:r>
          </w:p>
        </w:tc>
        <w:tc>
          <w:tcPr>
            <w:tcW w:w="4878" w:type="dxa"/>
            <w:gridSpan w:val="3"/>
            <w:tcBorders>
              <w:top w:val="single" w:sz="6" w:space="0" w:color="auto"/>
              <w:left w:val="nil"/>
              <w:bottom w:val="single" w:sz="6" w:space="0" w:color="auto"/>
              <w:right w:val="single" w:sz="6" w:space="0" w:color="auto"/>
            </w:tcBorders>
          </w:tcPr>
          <w:p w14:paraId="2B2665A1" w14:textId="77777777" w:rsidR="006738C1" w:rsidRPr="000B3E90" w:rsidRDefault="006738C1" w:rsidP="00997F75">
            <w:pPr>
              <w:pStyle w:val="ac"/>
              <w:spacing w:before="120" w:after="120"/>
              <w:rPr>
                <w:sz w:val="20"/>
              </w:rPr>
            </w:pPr>
          </w:p>
          <w:p w14:paraId="7B159C30" w14:textId="77777777" w:rsidR="006738C1" w:rsidRPr="000B3E90" w:rsidRDefault="006738C1" w:rsidP="00997F75">
            <w:pPr>
              <w:pStyle w:val="ac"/>
              <w:spacing w:before="120" w:after="120"/>
              <w:rPr>
                <w:sz w:val="20"/>
              </w:rPr>
            </w:pPr>
          </w:p>
          <w:p w14:paraId="0715E151" w14:textId="77777777" w:rsidR="00997F75" w:rsidRPr="000B3E90" w:rsidRDefault="00997F75" w:rsidP="00997F75">
            <w:pPr>
              <w:pStyle w:val="ac"/>
              <w:spacing w:before="120" w:after="120"/>
              <w:rPr>
                <w:sz w:val="20"/>
              </w:rPr>
            </w:pPr>
          </w:p>
          <w:p w14:paraId="6D7187E9" w14:textId="77777777" w:rsidR="00997F75" w:rsidRPr="000B3E90" w:rsidRDefault="00997F75" w:rsidP="00997F75">
            <w:pPr>
              <w:pStyle w:val="ac"/>
              <w:spacing w:before="120" w:after="120"/>
              <w:rPr>
                <w:sz w:val="20"/>
              </w:rPr>
            </w:pPr>
          </w:p>
        </w:tc>
      </w:tr>
    </w:tbl>
    <w:p w14:paraId="0E8A09E4" w14:textId="0B70983D" w:rsidR="006738C1" w:rsidRPr="000B3E90" w:rsidRDefault="00584C1C">
      <w:pPr>
        <w:pStyle w:val="Subtitle2"/>
      </w:pPr>
      <w:r w:rsidRPr="000B3E90">
        <w:t>*Tenderers should submit copies of all contracts presented in this form</w:t>
      </w:r>
    </w:p>
    <w:p w14:paraId="60AA3669" w14:textId="77777777" w:rsidR="006738C1" w:rsidRPr="000B3E90" w:rsidRDefault="006738C1">
      <w:pPr>
        <w:pStyle w:val="Subtitle2"/>
      </w:pPr>
    </w:p>
    <w:p w14:paraId="7CF63807" w14:textId="77777777" w:rsidR="006738C1" w:rsidRPr="000B3E90" w:rsidRDefault="006738C1">
      <w:pPr>
        <w:jc w:val="center"/>
        <w:rPr>
          <w:b/>
          <w:sz w:val="32"/>
          <w:szCs w:val="32"/>
        </w:rPr>
      </w:pPr>
      <w:r w:rsidRPr="000B3E90">
        <w:rPr>
          <w:sz w:val="20"/>
        </w:rPr>
        <w:br w:type="page"/>
      </w:r>
      <w:r w:rsidRPr="000B3E90">
        <w:rPr>
          <w:b/>
          <w:sz w:val="32"/>
          <w:szCs w:val="32"/>
        </w:rPr>
        <w:lastRenderedPageBreak/>
        <w:t>Form EXP – 2.4.1 (cont.)</w:t>
      </w:r>
    </w:p>
    <w:p w14:paraId="0CD0553D" w14:textId="77777777" w:rsidR="006738C1" w:rsidRPr="000B3E90" w:rsidRDefault="006738C1">
      <w:pPr>
        <w:tabs>
          <w:tab w:val="center" w:pos="4500"/>
          <w:tab w:val="left" w:pos="6195"/>
        </w:tabs>
        <w:spacing w:before="120" w:after="240"/>
        <w:jc w:val="left"/>
        <w:rPr>
          <w:b/>
          <w:bCs/>
          <w:sz w:val="36"/>
          <w:szCs w:val="36"/>
        </w:rPr>
      </w:pPr>
      <w:bookmarkStart w:id="310" w:name="_Toc498847221"/>
      <w:bookmarkStart w:id="311" w:name="_Toc498850129"/>
      <w:bookmarkStart w:id="312" w:name="_Toc498851734"/>
      <w:bookmarkStart w:id="313" w:name="_Toc499021800"/>
      <w:bookmarkStart w:id="314" w:name="_Toc499023483"/>
      <w:bookmarkStart w:id="315" w:name="_Toc501529965"/>
      <w:r w:rsidRPr="000B3E90">
        <w:rPr>
          <w:b/>
          <w:bCs/>
          <w:sz w:val="36"/>
          <w:szCs w:val="36"/>
        </w:rPr>
        <w:tab/>
        <w:t>Experience</w:t>
      </w:r>
      <w:bookmarkEnd w:id="310"/>
      <w:bookmarkEnd w:id="311"/>
      <w:bookmarkEnd w:id="312"/>
      <w:bookmarkEnd w:id="313"/>
      <w:bookmarkEnd w:id="314"/>
      <w:r w:rsidRPr="000B3E90">
        <w:rPr>
          <w:b/>
          <w:bCs/>
          <w:sz w:val="36"/>
          <w:szCs w:val="36"/>
        </w:rPr>
        <w:t xml:space="preserve"> (cont.)</w:t>
      </w:r>
      <w:bookmarkEnd w:id="315"/>
      <w:r w:rsidRPr="000B3E90">
        <w:rPr>
          <w:b/>
          <w:bCs/>
          <w:sz w:val="36"/>
          <w:szCs w:val="36"/>
        </w:rPr>
        <w:tab/>
      </w:r>
    </w:p>
    <w:p w14:paraId="2F62BFD5" w14:textId="77777777" w:rsidR="006738C1" w:rsidRPr="000B3E90" w:rsidRDefault="006738C1">
      <w:pPr>
        <w:tabs>
          <w:tab w:val="right" w:pos="9630"/>
        </w:tabs>
        <w:ind w:right="162"/>
      </w:pPr>
    </w:p>
    <w:p w14:paraId="7A660A78" w14:textId="77777777" w:rsidR="006738C1" w:rsidRPr="000B3E90" w:rsidRDefault="00BA4FC5" w:rsidP="006614E0">
      <w:pPr>
        <w:tabs>
          <w:tab w:val="right" w:pos="9000"/>
          <w:tab w:val="right" w:pos="9630"/>
        </w:tabs>
        <w:spacing w:before="120" w:after="120"/>
        <w:rPr>
          <w:sz w:val="20"/>
        </w:rPr>
      </w:pPr>
      <w:r w:rsidRPr="000B3E90">
        <w:rPr>
          <w:sz w:val="20"/>
        </w:rPr>
        <w:t>Tenderer</w:t>
      </w:r>
      <w:r w:rsidR="006738C1" w:rsidRPr="000B3E90">
        <w:rPr>
          <w:sz w:val="20"/>
        </w:rPr>
        <w:t xml:space="preserve">’s Legal Name:  ___________________________     </w:t>
      </w:r>
      <w:r w:rsidR="006738C1" w:rsidRPr="000B3E90">
        <w:rPr>
          <w:sz w:val="20"/>
        </w:rPr>
        <w:tab/>
        <w:t>Page _______ of _______ pages</w:t>
      </w:r>
    </w:p>
    <w:p w14:paraId="37AC915C" w14:textId="77777777" w:rsidR="006738C1" w:rsidRPr="000B3E90" w:rsidRDefault="006738C1" w:rsidP="006614E0">
      <w:pPr>
        <w:tabs>
          <w:tab w:val="right" w:pos="9630"/>
        </w:tabs>
        <w:spacing w:before="120" w:after="120"/>
        <w:ind w:right="162"/>
        <w:rPr>
          <w:sz w:val="20"/>
        </w:rPr>
      </w:pPr>
      <w:r w:rsidRPr="000B3E90">
        <w:rPr>
          <w:spacing w:val="-2"/>
          <w:sz w:val="20"/>
        </w:rPr>
        <w:t>JVCA Partner’s Legal Name:  ___________________________</w:t>
      </w:r>
    </w:p>
    <w:p w14:paraId="72514252" w14:textId="77777777" w:rsidR="006738C1" w:rsidRPr="000B3E90" w:rsidRDefault="006738C1" w:rsidP="006614E0">
      <w:pPr>
        <w:spacing w:before="120" w:after="120"/>
        <w:rPr>
          <w:sz w:val="20"/>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6738C1" w:rsidRPr="000B3E90" w14:paraId="7E3EDF31" w14:textId="77777777">
        <w:trPr>
          <w:cantSplit/>
          <w:tblHeader/>
        </w:trPr>
        <w:tc>
          <w:tcPr>
            <w:tcW w:w="3686" w:type="dxa"/>
            <w:tcBorders>
              <w:top w:val="single" w:sz="6" w:space="0" w:color="auto"/>
              <w:left w:val="single" w:sz="6" w:space="0" w:color="auto"/>
              <w:bottom w:val="single" w:sz="4" w:space="0" w:color="auto"/>
              <w:right w:val="single" w:sz="4" w:space="0" w:color="auto"/>
            </w:tcBorders>
          </w:tcPr>
          <w:p w14:paraId="326A4411" w14:textId="77777777" w:rsidR="006738C1" w:rsidRPr="000B3E90" w:rsidRDefault="006738C1" w:rsidP="006614E0">
            <w:pPr>
              <w:suppressAutoHyphens/>
              <w:spacing w:before="120" w:after="120"/>
              <w:jc w:val="left"/>
              <w:rPr>
                <w:b/>
                <w:spacing w:val="-2"/>
                <w:sz w:val="20"/>
              </w:rPr>
            </w:pPr>
            <w:r w:rsidRPr="000B3E90">
              <w:rPr>
                <w:b/>
                <w:spacing w:val="-2"/>
                <w:sz w:val="20"/>
              </w:rPr>
              <w:t>Similar Contract No.</w:t>
            </w:r>
            <w:r w:rsidR="007018B3" w:rsidRPr="000B3E90">
              <w:rPr>
                <w:b/>
                <w:spacing w:val="-2"/>
                <w:sz w:val="20"/>
              </w:rPr>
              <w:t xml:space="preserve">   </w:t>
            </w:r>
            <w:r w:rsidRPr="000B3E90">
              <w:rPr>
                <w:b/>
                <w:i/>
                <w:spacing w:val="-2"/>
                <w:sz w:val="20"/>
              </w:rPr>
              <w:t>[insert specific number]</w:t>
            </w:r>
            <w:r w:rsidRPr="000B3E90">
              <w:rPr>
                <w:b/>
                <w:spacing w:val="-2"/>
                <w:sz w:val="20"/>
              </w:rPr>
              <w:t xml:space="preserve"> of </w:t>
            </w:r>
            <w:r w:rsidR="007018B3" w:rsidRPr="000B3E90">
              <w:rPr>
                <w:b/>
                <w:spacing w:val="-2"/>
                <w:sz w:val="20"/>
              </w:rPr>
              <w:t xml:space="preserve"> </w:t>
            </w:r>
            <w:r w:rsidRPr="000B3E90">
              <w:rPr>
                <w:b/>
                <w:i/>
                <w:spacing w:val="-2"/>
                <w:sz w:val="20"/>
              </w:rPr>
              <w:t>[total number of contracts]</w:t>
            </w:r>
            <w:r w:rsidRPr="000B3E90">
              <w:rPr>
                <w:b/>
                <w:spacing w:val="-2"/>
                <w:sz w:val="20"/>
              </w:rPr>
              <w:t xml:space="preserve">  required</w:t>
            </w:r>
          </w:p>
        </w:tc>
        <w:tc>
          <w:tcPr>
            <w:tcW w:w="5404" w:type="dxa"/>
            <w:tcBorders>
              <w:top w:val="single" w:sz="6" w:space="0" w:color="auto"/>
              <w:left w:val="single" w:sz="4" w:space="0" w:color="auto"/>
              <w:bottom w:val="single" w:sz="4" w:space="0" w:color="auto"/>
              <w:right w:val="single" w:sz="6" w:space="0" w:color="auto"/>
            </w:tcBorders>
            <w:vAlign w:val="center"/>
          </w:tcPr>
          <w:p w14:paraId="31C218D1" w14:textId="77777777" w:rsidR="006738C1" w:rsidRPr="000B3E90" w:rsidRDefault="006738C1" w:rsidP="006614E0">
            <w:pPr>
              <w:suppressAutoHyphens/>
              <w:spacing w:before="120" w:after="120"/>
              <w:ind w:left="288"/>
              <w:jc w:val="center"/>
              <w:rPr>
                <w:b/>
                <w:spacing w:val="-2"/>
                <w:sz w:val="20"/>
              </w:rPr>
            </w:pPr>
            <w:r w:rsidRPr="000B3E90">
              <w:rPr>
                <w:b/>
                <w:spacing w:val="-2"/>
                <w:sz w:val="20"/>
              </w:rPr>
              <w:t>Information</w:t>
            </w:r>
          </w:p>
        </w:tc>
      </w:tr>
      <w:tr w:rsidR="006738C1" w:rsidRPr="000B3E90" w14:paraId="10B891EF" w14:textId="77777777">
        <w:trPr>
          <w:cantSplit/>
          <w:trHeight w:val="699"/>
        </w:trPr>
        <w:tc>
          <w:tcPr>
            <w:tcW w:w="3686" w:type="dxa"/>
            <w:tcBorders>
              <w:top w:val="single" w:sz="4" w:space="0" w:color="auto"/>
              <w:left w:val="single" w:sz="6" w:space="0" w:color="auto"/>
              <w:bottom w:val="single" w:sz="4" w:space="0" w:color="auto"/>
            </w:tcBorders>
          </w:tcPr>
          <w:p w14:paraId="4D054FC3" w14:textId="77777777" w:rsidR="006738C1" w:rsidRPr="000B3E90" w:rsidRDefault="006738C1" w:rsidP="00413E7B">
            <w:pPr>
              <w:keepNext/>
              <w:spacing w:before="120" w:after="120"/>
              <w:rPr>
                <w:spacing w:val="-2"/>
                <w:sz w:val="20"/>
              </w:rPr>
            </w:pPr>
            <w:r w:rsidRPr="000B3E90">
              <w:rPr>
                <w:sz w:val="20"/>
              </w:rPr>
              <w:t>Description of the similarity:</w:t>
            </w:r>
          </w:p>
        </w:tc>
        <w:tc>
          <w:tcPr>
            <w:tcW w:w="5404" w:type="dxa"/>
            <w:tcBorders>
              <w:top w:val="single" w:sz="4" w:space="0" w:color="auto"/>
              <w:left w:val="single" w:sz="4" w:space="0" w:color="auto"/>
              <w:bottom w:val="single" w:sz="4" w:space="0" w:color="auto"/>
              <w:right w:val="single" w:sz="6" w:space="0" w:color="auto"/>
            </w:tcBorders>
          </w:tcPr>
          <w:p w14:paraId="5FD1DA82" w14:textId="77777777" w:rsidR="006738C1" w:rsidRPr="000B3E90" w:rsidRDefault="006738C1" w:rsidP="006614E0">
            <w:pPr>
              <w:spacing w:before="120" w:after="120"/>
              <w:rPr>
                <w:spacing w:val="-2"/>
                <w:sz w:val="20"/>
              </w:rPr>
            </w:pPr>
          </w:p>
        </w:tc>
      </w:tr>
      <w:tr w:rsidR="006738C1" w:rsidRPr="000B3E90" w14:paraId="490C6715" w14:textId="77777777">
        <w:trPr>
          <w:cantSplit/>
          <w:trHeight w:val="699"/>
        </w:trPr>
        <w:tc>
          <w:tcPr>
            <w:tcW w:w="3686" w:type="dxa"/>
            <w:tcBorders>
              <w:top w:val="single" w:sz="4" w:space="0" w:color="auto"/>
              <w:left w:val="single" w:sz="6" w:space="0" w:color="auto"/>
              <w:bottom w:val="single" w:sz="4" w:space="0" w:color="auto"/>
            </w:tcBorders>
          </w:tcPr>
          <w:p w14:paraId="13C33619" w14:textId="77777777" w:rsidR="006738C1" w:rsidRPr="000B3E90" w:rsidRDefault="006738C1" w:rsidP="00AC67C8">
            <w:pPr>
              <w:pStyle w:val="af8"/>
              <w:tabs>
                <w:tab w:val="left" w:pos="864"/>
                <w:tab w:val="num" w:pos="936"/>
              </w:tabs>
              <w:ind w:left="936" w:hanging="936"/>
              <w:rPr>
                <w:sz w:val="20"/>
                <w:lang w:val="en-GB"/>
              </w:rPr>
            </w:pPr>
            <w:r w:rsidRPr="000B3E90">
              <w:rPr>
                <w:sz w:val="20"/>
                <w:lang w:val="en-GB"/>
              </w:rPr>
              <w:t>Amount</w:t>
            </w:r>
          </w:p>
        </w:tc>
        <w:tc>
          <w:tcPr>
            <w:tcW w:w="5404" w:type="dxa"/>
            <w:tcBorders>
              <w:top w:val="single" w:sz="4" w:space="0" w:color="auto"/>
              <w:left w:val="single" w:sz="4" w:space="0" w:color="auto"/>
              <w:bottom w:val="single" w:sz="4" w:space="0" w:color="auto"/>
              <w:right w:val="single" w:sz="6" w:space="0" w:color="auto"/>
            </w:tcBorders>
          </w:tcPr>
          <w:p w14:paraId="42FF205E" w14:textId="77777777" w:rsidR="006738C1" w:rsidRPr="000B3E90" w:rsidRDefault="006738C1" w:rsidP="006614E0">
            <w:pPr>
              <w:spacing w:before="120" w:after="120"/>
              <w:rPr>
                <w:spacing w:val="-2"/>
                <w:sz w:val="20"/>
              </w:rPr>
            </w:pPr>
          </w:p>
          <w:p w14:paraId="50899455" w14:textId="77777777" w:rsidR="002C2773" w:rsidRPr="000B3E90" w:rsidRDefault="002C2773" w:rsidP="006614E0">
            <w:pPr>
              <w:spacing w:before="120" w:after="120"/>
              <w:rPr>
                <w:spacing w:val="-2"/>
                <w:sz w:val="20"/>
              </w:rPr>
            </w:pPr>
          </w:p>
        </w:tc>
      </w:tr>
      <w:tr w:rsidR="006738C1" w:rsidRPr="000B3E90" w14:paraId="749AF68A" w14:textId="77777777">
        <w:trPr>
          <w:cantSplit/>
          <w:trHeight w:val="699"/>
        </w:trPr>
        <w:tc>
          <w:tcPr>
            <w:tcW w:w="3686" w:type="dxa"/>
            <w:tcBorders>
              <w:top w:val="single" w:sz="4" w:space="0" w:color="auto"/>
              <w:left w:val="single" w:sz="6" w:space="0" w:color="auto"/>
              <w:bottom w:val="single" w:sz="4" w:space="0" w:color="auto"/>
            </w:tcBorders>
          </w:tcPr>
          <w:p w14:paraId="7BDB612C" w14:textId="77777777" w:rsidR="006738C1" w:rsidRPr="000B3E90" w:rsidRDefault="006738C1" w:rsidP="00AC67C8">
            <w:pPr>
              <w:pStyle w:val="af8"/>
              <w:tabs>
                <w:tab w:val="left" w:pos="864"/>
                <w:tab w:val="num" w:pos="936"/>
              </w:tabs>
              <w:ind w:left="936" w:hanging="936"/>
              <w:rPr>
                <w:spacing w:val="-2"/>
                <w:sz w:val="20"/>
                <w:lang w:val="en-GB"/>
              </w:rPr>
            </w:pPr>
            <w:r w:rsidRPr="000B3E90">
              <w:rPr>
                <w:sz w:val="20"/>
                <w:lang w:val="en-GB"/>
              </w:rPr>
              <w:t>Physical size</w:t>
            </w:r>
          </w:p>
        </w:tc>
        <w:tc>
          <w:tcPr>
            <w:tcW w:w="5404" w:type="dxa"/>
            <w:tcBorders>
              <w:top w:val="single" w:sz="4" w:space="0" w:color="auto"/>
              <w:left w:val="single" w:sz="4" w:space="0" w:color="auto"/>
              <w:bottom w:val="single" w:sz="4" w:space="0" w:color="auto"/>
              <w:right w:val="single" w:sz="6" w:space="0" w:color="auto"/>
            </w:tcBorders>
          </w:tcPr>
          <w:p w14:paraId="2A2BDF4E" w14:textId="77777777" w:rsidR="006738C1" w:rsidRPr="000B3E90" w:rsidRDefault="006738C1" w:rsidP="006614E0">
            <w:pPr>
              <w:spacing w:before="120" w:after="120"/>
              <w:rPr>
                <w:spacing w:val="-2"/>
                <w:sz w:val="20"/>
              </w:rPr>
            </w:pPr>
          </w:p>
          <w:p w14:paraId="702272CC" w14:textId="77777777" w:rsidR="002C2773" w:rsidRPr="000B3E90" w:rsidRDefault="002C2773" w:rsidP="006614E0">
            <w:pPr>
              <w:spacing w:before="120" w:after="120"/>
              <w:rPr>
                <w:spacing w:val="-2"/>
                <w:sz w:val="20"/>
              </w:rPr>
            </w:pPr>
          </w:p>
        </w:tc>
      </w:tr>
      <w:tr w:rsidR="006738C1" w:rsidRPr="000B3E90" w14:paraId="56E19ED7" w14:textId="77777777">
        <w:trPr>
          <w:cantSplit/>
          <w:trHeight w:val="699"/>
        </w:trPr>
        <w:tc>
          <w:tcPr>
            <w:tcW w:w="3686" w:type="dxa"/>
            <w:tcBorders>
              <w:top w:val="single" w:sz="4" w:space="0" w:color="auto"/>
              <w:left w:val="single" w:sz="6" w:space="0" w:color="auto"/>
              <w:bottom w:val="single" w:sz="4" w:space="0" w:color="auto"/>
            </w:tcBorders>
          </w:tcPr>
          <w:p w14:paraId="77F104D7" w14:textId="77777777" w:rsidR="006738C1" w:rsidRPr="000B3E90" w:rsidRDefault="006738C1" w:rsidP="00AC67C8">
            <w:pPr>
              <w:pStyle w:val="af8"/>
              <w:tabs>
                <w:tab w:val="left" w:pos="864"/>
                <w:tab w:val="num" w:pos="936"/>
              </w:tabs>
              <w:ind w:left="936" w:hanging="936"/>
              <w:rPr>
                <w:spacing w:val="-2"/>
                <w:sz w:val="20"/>
                <w:lang w:val="en-GB"/>
              </w:rPr>
            </w:pPr>
            <w:r w:rsidRPr="000B3E90">
              <w:rPr>
                <w:sz w:val="20"/>
                <w:lang w:val="en-GB"/>
              </w:rPr>
              <w:t>Complexity</w:t>
            </w:r>
          </w:p>
        </w:tc>
        <w:tc>
          <w:tcPr>
            <w:tcW w:w="5404" w:type="dxa"/>
            <w:tcBorders>
              <w:top w:val="single" w:sz="4" w:space="0" w:color="auto"/>
              <w:left w:val="single" w:sz="4" w:space="0" w:color="auto"/>
              <w:bottom w:val="single" w:sz="4" w:space="0" w:color="auto"/>
              <w:right w:val="single" w:sz="6" w:space="0" w:color="auto"/>
            </w:tcBorders>
          </w:tcPr>
          <w:p w14:paraId="74539DEB" w14:textId="77777777" w:rsidR="006738C1" w:rsidRPr="000B3E90" w:rsidRDefault="006738C1" w:rsidP="006614E0">
            <w:pPr>
              <w:spacing w:before="120" w:after="120"/>
              <w:rPr>
                <w:spacing w:val="-2"/>
                <w:sz w:val="20"/>
              </w:rPr>
            </w:pPr>
          </w:p>
          <w:p w14:paraId="46DE3D47" w14:textId="77777777" w:rsidR="002C2773" w:rsidRPr="000B3E90" w:rsidRDefault="002C2773" w:rsidP="006614E0">
            <w:pPr>
              <w:spacing w:before="120" w:after="120"/>
              <w:rPr>
                <w:spacing w:val="-2"/>
                <w:sz w:val="20"/>
              </w:rPr>
            </w:pPr>
          </w:p>
        </w:tc>
      </w:tr>
      <w:tr w:rsidR="006738C1" w:rsidRPr="000B3E90" w14:paraId="7D3302C8" w14:textId="77777777">
        <w:trPr>
          <w:cantSplit/>
          <w:trHeight w:val="699"/>
        </w:trPr>
        <w:tc>
          <w:tcPr>
            <w:tcW w:w="3686" w:type="dxa"/>
            <w:tcBorders>
              <w:top w:val="single" w:sz="4" w:space="0" w:color="auto"/>
              <w:left w:val="single" w:sz="6" w:space="0" w:color="auto"/>
              <w:bottom w:val="single" w:sz="4" w:space="0" w:color="auto"/>
            </w:tcBorders>
          </w:tcPr>
          <w:p w14:paraId="289773FA" w14:textId="77777777" w:rsidR="006738C1" w:rsidRPr="000B3E90" w:rsidRDefault="006738C1" w:rsidP="00AC67C8">
            <w:pPr>
              <w:pStyle w:val="af8"/>
              <w:tabs>
                <w:tab w:val="left" w:pos="864"/>
                <w:tab w:val="num" w:pos="936"/>
              </w:tabs>
              <w:ind w:left="936" w:hanging="936"/>
              <w:rPr>
                <w:spacing w:val="-2"/>
                <w:sz w:val="20"/>
                <w:lang w:val="en-GB"/>
              </w:rPr>
            </w:pPr>
            <w:r w:rsidRPr="000B3E90">
              <w:rPr>
                <w:spacing w:val="-2"/>
                <w:sz w:val="20"/>
                <w:lang w:val="en-GB"/>
              </w:rPr>
              <w:t>Technology</w:t>
            </w:r>
          </w:p>
        </w:tc>
        <w:tc>
          <w:tcPr>
            <w:tcW w:w="5404" w:type="dxa"/>
            <w:tcBorders>
              <w:top w:val="single" w:sz="4" w:space="0" w:color="auto"/>
              <w:left w:val="single" w:sz="4" w:space="0" w:color="auto"/>
              <w:bottom w:val="single" w:sz="4" w:space="0" w:color="auto"/>
              <w:right w:val="single" w:sz="6" w:space="0" w:color="auto"/>
            </w:tcBorders>
          </w:tcPr>
          <w:p w14:paraId="5548F770" w14:textId="77777777" w:rsidR="006738C1" w:rsidRPr="000B3E90" w:rsidRDefault="006738C1" w:rsidP="006614E0">
            <w:pPr>
              <w:spacing w:before="120" w:after="120"/>
              <w:rPr>
                <w:spacing w:val="-2"/>
                <w:sz w:val="20"/>
              </w:rPr>
            </w:pPr>
          </w:p>
          <w:p w14:paraId="6B4977AD" w14:textId="77777777" w:rsidR="002C2773" w:rsidRPr="000B3E90" w:rsidRDefault="002C2773" w:rsidP="006614E0">
            <w:pPr>
              <w:spacing w:before="120" w:after="120"/>
              <w:rPr>
                <w:spacing w:val="-2"/>
                <w:sz w:val="20"/>
              </w:rPr>
            </w:pPr>
          </w:p>
          <w:p w14:paraId="7C810894" w14:textId="77777777" w:rsidR="002C2773" w:rsidRPr="000B3E90" w:rsidRDefault="002C2773" w:rsidP="006614E0">
            <w:pPr>
              <w:spacing w:before="120" w:after="120"/>
              <w:rPr>
                <w:spacing w:val="-2"/>
                <w:sz w:val="20"/>
              </w:rPr>
            </w:pPr>
          </w:p>
        </w:tc>
      </w:tr>
    </w:tbl>
    <w:p w14:paraId="28FEBDF3" w14:textId="77777777" w:rsidR="006738C1" w:rsidRPr="000B3E90" w:rsidRDefault="006738C1">
      <w:pPr>
        <w:rPr>
          <w:sz w:val="20"/>
        </w:rPr>
      </w:pPr>
    </w:p>
    <w:p w14:paraId="4FC9E087" w14:textId="77777777" w:rsidR="006738C1" w:rsidRPr="000B3E90" w:rsidRDefault="006738C1">
      <w:pPr>
        <w:rPr>
          <w:sz w:val="20"/>
        </w:rPr>
      </w:pPr>
    </w:p>
    <w:p w14:paraId="0EB77F4D" w14:textId="77777777" w:rsidR="006738C1" w:rsidRPr="000B3E90" w:rsidRDefault="006738C1">
      <w:pPr>
        <w:rPr>
          <w:sz w:val="20"/>
        </w:rPr>
      </w:pPr>
    </w:p>
    <w:p w14:paraId="309B61CC" w14:textId="77777777" w:rsidR="006738C1" w:rsidRPr="000B3E90" w:rsidRDefault="006738C1">
      <w:pPr>
        <w:sectPr w:rsidR="006738C1" w:rsidRPr="000B3E90" w:rsidSect="003030B4">
          <w:headerReference w:type="even" r:id="rId17"/>
          <w:headerReference w:type="default" r:id="rId18"/>
          <w:headerReference w:type="first" r:id="rId19"/>
          <w:pgSz w:w="11907" w:h="16840" w:code="9"/>
          <w:pgMar w:top="1134" w:right="1134" w:bottom="1134" w:left="1531" w:header="680" w:footer="680" w:gutter="0"/>
          <w:cols w:space="720"/>
          <w:titlePg/>
        </w:sectPr>
      </w:pPr>
    </w:p>
    <w:p w14:paraId="5403AB1F" w14:textId="77777777" w:rsidR="006738C1" w:rsidRPr="000B3E90" w:rsidRDefault="006738C1">
      <w:pPr>
        <w:rPr>
          <w:sz w:val="36"/>
          <w:szCs w:val="36"/>
        </w:rPr>
      </w:pPr>
    </w:p>
    <w:p w14:paraId="2BC8A033" w14:textId="77777777" w:rsidR="006738C1" w:rsidRPr="000B3E90" w:rsidRDefault="006738C1">
      <w:pPr>
        <w:pStyle w:val="af4"/>
        <w:rPr>
          <w:sz w:val="36"/>
          <w:szCs w:val="36"/>
        </w:rPr>
      </w:pPr>
      <w:bookmarkStart w:id="316" w:name="_Toc252632598"/>
      <w:r w:rsidRPr="000B3E90">
        <w:rPr>
          <w:sz w:val="36"/>
          <w:szCs w:val="36"/>
        </w:rPr>
        <w:t xml:space="preserve">Section </w:t>
      </w:r>
      <w:r w:rsidR="00260F8E" w:rsidRPr="000B3E90">
        <w:rPr>
          <w:sz w:val="36"/>
          <w:szCs w:val="36"/>
        </w:rPr>
        <w:t>I</w:t>
      </w:r>
      <w:r w:rsidRPr="000B3E90">
        <w:rPr>
          <w:sz w:val="36"/>
          <w:szCs w:val="36"/>
        </w:rPr>
        <w:t>V.  Eligible Countries</w:t>
      </w:r>
      <w:bookmarkEnd w:id="253"/>
      <w:bookmarkEnd w:id="254"/>
      <w:bookmarkEnd w:id="255"/>
      <w:bookmarkEnd w:id="256"/>
      <w:bookmarkEnd w:id="316"/>
    </w:p>
    <w:p w14:paraId="4AB6997F" w14:textId="77777777" w:rsidR="006738C1" w:rsidRPr="000B3E90" w:rsidRDefault="006738C1">
      <w:pPr>
        <w:jc w:val="center"/>
        <w:rPr>
          <w:b/>
        </w:rPr>
      </w:pPr>
    </w:p>
    <w:p w14:paraId="5A2B763A" w14:textId="77777777" w:rsidR="006738C1" w:rsidRPr="000B3E90" w:rsidRDefault="006738C1">
      <w:pPr>
        <w:jc w:val="center"/>
        <w:rPr>
          <w:b/>
        </w:rPr>
      </w:pPr>
    </w:p>
    <w:p w14:paraId="506367C9" w14:textId="77777777" w:rsidR="006738C1" w:rsidRPr="000B3E90" w:rsidRDefault="006738C1">
      <w:pPr>
        <w:jc w:val="center"/>
        <w:rPr>
          <w:b/>
        </w:rPr>
      </w:pPr>
    </w:p>
    <w:p w14:paraId="10916642" w14:textId="5A6CB8B6" w:rsidR="006738C1" w:rsidRPr="000B3E90" w:rsidRDefault="00C40415" w:rsidP="00C40415">
      <w:pPr>
        <w:jc w:val="left"/>
        <w:rPr>
          <w:b/>
          <w:sz w:val="20"/>
        </w:rPr>
      </w:pPr>
      <w:r w:rsidRPr="000B3E90">
        <w:rPr>
          <w:sz w:val="20"/>
        </w:rPr>
        <w:t xml:space="preserve">The </w:t>
      </w:r>
      <w:r w:rsidR="00387CEB" w:rsidRPr="000B3E90">
        <w:rPr>
          <w:sz w:val="20"/>
        </w:rPr>
        <w:t>NEFCO</w:t>
      </w:r>
      <w:r w:rsidRPr="000B3E90">
        <w:rPr>
          <w:sz w:val="20"/>
        </w:rPr>
        <w:t xml:space="preserve"> permits firms and individuals from all countries to offer </w:t>
      </w:r>
      <w:r w:rsidR="009879FC" w:rsidRPr="000B3E90">
        <w:rPr>
          <w:sz w:val="20"/>
        </w:rPr>
        <w:t>Plant &amp; Equipment</w:t>
      </w:r>
      <w:r w:rsidRPr="000B3E90">
        <w:rPr>
          <w:sz w:val="20"/>
        </w:rPr>
        <w:t xml:space="preserve">, works and services for </w:t>
      </w:r>
      <w:r w:rsidR="00387CEB" w:rsidRPr="000B3E90">
        <w:rPr>
          <w:sz w:val="20"/>
        </w:rPr>
        <w:t>NEFCO</w:t>
      </w:r>
      <w:r w:rsidRPr="000B3E90">
        <w:rPr>
          <w:sz w:val="20"/>
        </w:rPr>
        <w:t>-financed projects.</w:t>
      </w:r>
    </w:p>
    <w:p w14:paraId="350CBC75" w14:textId="77777777" w:rsidR="006738C1" w:rsidRPr="000B3E90" w:rsidRDefault="006738C1" w:rsidP="00C40415">
      <w:pPr>
        <w:jc w:val="left"/>
        <w:rPr>
          <w:sz w:val="20"/>
        </w:rPr>
      </w:pPr>
    </w:p>
    <w:p w14:paraId="44A69D1C" w14:textId="77777777" w:rsidR="00C40415" w:rsidRPr="000B3E90" w:rsidRDefault="00C40415" w:rsidP="00C40415">
      <w:pPr>
        <w:pStyle w:val="ac"/>
        <w:jc w:val="left"/>
        <w:rPr>
          <w:sz w:val="20"/>
        </w:rPr>
      </w:pPr>
      <w:r w:rsidRPr="000B3E90">
        <w:rPr>
          <w:sz w:val="20"/>
        </w:rPr>
        <w:t xml:space="preserve">Consistent with international law, the proceeds of the </w:t>
      </w:r>
      <w:r w:rsidR="00387CEB" w:rsidRPr="000B3E90">
        <w:rPr>
          <w:sz w:val="20"/>
        </w:rPr>
        <w:t>NEFCO</w:t>
      </w:r>
      <w:r w:rsidRPr="000B3E90">
        <w:rPr>
          <w:sz w:val="20"/>
        </w:rPr>
        <w:t xml:space="preserve">’s loans, equity investment or guarantees shall not be used for payment to persons or entities or for any import of </w:t>
      </w:r>
      <w:r w:rsidR="009879FC" w:rsidRPr="000B3E90">
        <w:rPr>
          <w:sz w:val="20"/>
        </w:rPr>
        <w:t>Plant &amp; Equipment</w:t>
      </w:r>
      <w:r w:rsidRPr="000B3E90">
        <w:rPr>
          <w:sz w:val="20"/>
        </w:rPr>
        <w:t xml:space="preserve">, if such payment or import is prohibited by a decision of the United Nations Security Council taken under Chapter </w:t>
      </w:r>
      <w:smartTag w:uri="urn:schemas-microsoft-com:office:smarttags" w:element="stockticker">
        <w:r w:rsidRPr="000B3E90">
          <w:rPr>
            <w:sz w:val="20"/>
          </w:rPr>
          <w:t>VII</w:t>
        </w:r>
      </w:smartTag>
      <w:r w:rsidRPr="000B3E90">
        <w:rPr>
          <w:sz w:val="20"/>
        </w:rPr>
        <w:t xml:space="preserve"> of the Charter of the United Nations. Persons or entities, or suppliers offering </w:t>
      </w:r>
      <w:r w:rsidR="009879FC" w:rsidRPr="000B3E90">
        <w:rPr>
          <w:sz w:val="20"/>
        </w:rPr>
        <w:t>Plant &amp; Equipment</w:t>
      </w:r>
      <w:r w:rsidRPr="000B3E90">
        <w:rPr>
          <w:sz w:val="20"/>
        </w:rPr>
        <w:t xml:space="preserve"> and services, covered by such prohibition should therefore not be eligible for the award of </w:t>
      </w:r>
      <w:r w:rsidR="00387CEB" w:rsidRPr="000B3E90">
        <w:rPr>
          <w:sz w:val="20"/>
        </w:rPr>
        <w:t>NEFCO</w:t>
      </w:r>
      <w:r w:rsidRPr="000B3E90">
        <w:rPr>
          <w:sz w:val="20"/>
        </w:rPr>
        <w:t>-financed contracts.</w:t>
      </w:r>
    </w:p>
    <w:p w14:paraId="46E61563" w14:textId="77777777" w:rsidR="006738C1" w:rsidRPr="000B3E90" w:rsidRDefault="006738C1">
      <w:pPr>
        <w:rPr>
          <w:sz w:val="20"/>
        </w:rPr>
      </w:pPr>
    </w:p>
    <w:p w14:paraId="03CF451E" w14:textId="77777777" w:rsidR="006738C1" w:rsidRPr="000B3E90" w:rsidRDefault="006738C1">
      <w:pPr>
        <w:pStyle w:val="a4"/>
        <w:tabs>
          <w:tab w:val="left" w:pos="-1080"/>
          <w:tab w:val="left" w:pos="-720"/>
          <w:tab w:val="left" w:pos="0"/>
          <w:tab w:val="left" w:pos="720"/>
          <w:tab w:val="left" w:pos="1440"/>
          <w:tab w:val="left" w:pos="2160"/>
          <w:tab w:val="left" w:pos="3510"/>
          <w:tab w:val="left" w:pos="5310"/>
          <w:tab w:val="left" w:pos="6480"/>
        </w:tabs>
        <w:jc w:val="center"/>
        <w:rPr>
          <w:rFonts w:ascii="Arial" w:hAnsi="Arial" w:cs="Arial"/>
        </w:rPr>
      </w:pPr>
    </w:p>
    <w:p w14:paraId="419B54AF" w14:textId="77777777" w:rsidR="006738C1" w:rsidRPr="000B3E90" w:rsidRDefault="006738C1">
      <w:pPr>
        <w:pStyle w:val="a4"/>
        <w:tabs>
          <w:tab w:val="left" w:pos="-1080"/>
          <w:tab w:val="left" w:pos="-720"/>
          <w:tab w:val="left" w:pos="0"/>
          <w:tab w:val="left" w:pos="720"/>
          <w:tab w:val="left" w:pos="1440"/>
          <w:tab w:val="left" w:pos="2160"/>
          <w:tab w:val="left" w:pos="3510"/>
          <w:tab w:val="left" w:pos="5310"/>
          <w:tab w:val="left" w:pos="6480"/>
        </w:tabs>
        <w:jc w:val="center"/>
        <w:rPr>
          <w:rFonts w:ascii="Arial" w:hAnsi="Arial" w:cs="Arial"/>
        </w:rPr>
      </w:pPr>
    </w:p>
    <w:p w14:paraId="7F0C8DAB" w14:textId="77777777" w:rsidR="006738C1" w:rsidRPr="000B3E90" w:rsidRDefault="006738C1">
      <w:pPr>
        <w:pStyle w:val="a4"/>
        <w:tabs>
          <w:tab w:val="left" w:pos="-1080"/>
          <w:tab w:val="left" w:pos="-720"/>
          <w:tab w:val="left" w:pos="0"/>
          <w:tab w:val="left" w:pos="720"/>
          <w:tab w:val="left" w:pos="1440"/>
          <w:tab w:val="left" w:pos="2160"/>
          <w:tab w:val="left" w:pos="3510"/>
          <w:tab w:val="left" w:pos="5310"/>
          <w:tab w:val="left" w:pos="6480"/>
        </w:tabs>
        <w:rPr>
          <w:rFonts w:ascii="Arial" w:hAnsi="Arial" w:cs="Arial"/>
        </w:rPr>
      </w:pPr>
    </w:p>
    <w:p w14:paraId="1FA3DFFF" w14:textId="77777777" w:rsidR="006738C1" w:rsidRPr="000B3E90" w:rsidRDefault="006738C1" w:rsidP="00D15229">
      <w:pPr>
        <w:pStyle w:val="a4"/>
        <w:tabs>
          <w:tab w:val="left" w:pos="-1080"/>
          <w:tab w:val="left" w:pos="-720"/>
          <w:tab w:val="left" w:pos="0"/>
          <w:tab w:val="left" w:pos="720"/>
          <w:tab w:val="left" w:pos="1440"/>
          <w:tab w:val="left" w:pos="2160"/>
          <w:tab w:val="left" w:pos="3510"/>
          <w:tab w:val="left" w:pos="5310"/>
          <w:tab w:val="left" w:pos="6480"/>
        </w:tabs>
      </w:pPr>
    </w:p>
    <w:p w14:paraId="6CD4EB50"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3F544650"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F1A346B"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B59C00B"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D29314C"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0551F81"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CA66B1C"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3767E372"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278D50D3"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73628245"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252C862E"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382468F4"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67DB351A"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5F9105D4"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5999789F"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6FB54719"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8757409"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6CF12AC0"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7B01EB67"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3B0BEBD"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7E9216EC"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58659C4" w14:textId="77777777" w:rsidR="000B7194" w:rsidRPr="000B3E90"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E2E7BC2" w14:textId="77777777" w:rsidR="006738C1" w:rsidRPr="000B3E90" w:rsidRDefault="006738C1"/>
    <w:p w14:paraId="684EAD39" w14:textId="77777777" w:rsidR="006738C1" w:rsidRPr="000B3E90" w:rsidRDefault="006738C1"/>
    <w:p w14:paraId="2D584531" w14:textId="77777777" w:rsidR="006738C1" w:rsidRPr="000B3E90" w:rsidRDefault="006738C1"/>
    <w:p w14:paraId="2E632857" w14:textId="77777777" w:rsidR="006738C1" w:rsidRPr="000B3E90" w:rsidRDefault="006738C1"/>
    <w:p w14:paraId="2D0F6CA5" w14:textId="77777777" w:rsidR="006738C1" w:rsidRPr="000B3E90" w:rsidRDefault="006738C1"/>
    <w:p w14:paraId="43C7C404" w14:textId="77777777" w:rsidR="006738C1" w:rsidRPr="000B3E90" w:rsidRDefault="006738C1"/>
    <w:p w14:paraId="61B7B1A1" w14:textId="77777777" w:rsidR="006738C1" w:rsidRPr="000B3E90" w:rsidRDefault="006738C1"/>
    <w:p w14:paraId="5F266812" w14:textId="77777777" w:rsidR="006738C1" w:rsidRPr="000B3E90" w:rsidRDefault="006738C1"/>
    <w:p w14:paraId="5F735AAC" w14:textId="77777777" w:rsidR="006738C1" w:rsidRPr="000B3E90" w:rsidRDefault="006738C1"/>
    <w:p w14:paraId="676A540B" w14:textId="77777777" w:rsidR="006738C1" w:rsidRPr="000B3E90" w:rsidRDefault="006738C1"/>
    <w:p w14:paraId="752728D9" w14:textId="77777777" w:rsidR="006738C1" w:rsidRPr="000B3E90" w:rsidRDefault="006738C1"/>
    <w:p w14:paraId="7A56FA86" w14:textId="77777777" w:rsidR="006738C1" w:rsidRPr="000B3E90" w:rsidRDefault="006738C1"/>
    <w:p w14:paraId="75D5E3E2" w14:textId="77777777" w:rsidR="006738C1" w:rsidRPr="000B3E90" w:rsidRDefault="006738C1"/>
    <w:p w14:paraId="29944306" w14:textId="77777777" w:rsidR="006738C1" w:rsidRPr="000B3E90" w:rsidRDefault="006738C1"/>
    <w:p w14:paraId="37DC02A4" w14:textId="77777777" w:rsidR="006738C1" w:rsidRPr="000B3E90" w:rsidRDefault="006738C1"/>
    <w:p w14:paraId="0E5E0FAB" w14:textId="77777777" w:rsidR="006738C1" w:rsidRPr="000B3E90" w:rsidRDefault="006738C1"/>
    <w:p w14:paraId="498BCE8A" w14:textId="77777777" w:rsidR="006738C1" w:rsidRPr="000B3E90" w:rsidRDefault="006738C1" w:rsidP="003A37DD">
      <w:pPr>
        <w:pStyle w:val="Part1"/>
      </w:pPr>
      <w:bookmarkStart w:id="317" w:name="_Toc438529602"/>
      <w:bookmarkStart w:id="318" w:name="_Toc438725758"/>
      <w:bookmarkStart w:id="319" w:name="_Toc438817753"/>
      <w:bookmarkStart w:id="320" w:name="_Toc438954447"/>
      <w:bookmarkStart w:id="321" w:name="_Toc461939622"/>
      <w:bookmarkStart w:id="322" w:name="_Toc252632599"/>
      <w:r w:rsidRPr="000B3E90">
        <w:t>PART 2 –</w:t>
      </w:r>
      <w:r w:rsidR="007B1738" w:rsidRPr="000B3E90">
        <w:t xml:space="preserve"> </w:t>
      </w:r>
      <w:r w:rsidR="00002E3D" w:rsidRPr="000B3E90">
        <w:t xml:space="preserve">Employer’s </w:t>
      </w:r>
      <w:r w:rsidRPr="000B3E90">
        <w:t>Requirement</w:t>
      </w:r>
      <w:bookmarkEnd w:id="317"/>
      <w:bookmarkEnd w:id="318"/>
      <w:bookmarkEnd w:id="319"/>
      <w:bookmarkEnd w:id="320"/>
      <w:bookmarkEnd w:id="321"/>
      <w:r w:rsidRPr="000B3E90">
        <w:t>s</w:t>
      </w:r>
      <w:bookmarkEnd w:id="322"/>
    </w:p>
    <w:p w14:paraId="137F5F8C" w14:textId="77777777" w:rsidR="006738C1" w:rsidRPr="000B3E90" w:rsidRDefault="006738C1"/>
    <w:p w14:paraId="1881486A" w14:textId="77777777" w:rsidR="006738C1" w:rsidRPr="000B3E90" w:rsidRDefault="006738C1">
      <w:pPr>
        <w:sectPr w:rsidR="006738C1" w:rsidRPr="000B3E90" w:rsidSect="003030B4">
          <w:headerReference w:type="even" r:id="rId20"/>
          <w:headerReference w:type="default" r:id="rId21"/>
          <w:footerReference w:type="default" r:id="rId22"/>
          <w:headerReference w:type="first" r:id="rId23"/>
          <w:type w:val="oddPage"/>
          <w:pgSz w:w="11907" w:h="16840" w:code="9"/>
          <w:pgMar w:top="1134" w:right="1134" w:bottom="1134" w:left="1531" w:header="720" w:footer="720" w:gutter="0"/>
          <w:cols w:space="720"/>
          <w:titlePg/>
        </w:sectPr>
      </w:pPr>
    </w:p>
    <w:p w14:paraId="32C3DA15" w14:textId="77777777" w:rsidR="006738C1" w:rsidRPr="000B3E90" w:rsidRDefault="006738C1"/>
    <w:p w14:paraId="1E922DB9" w14:textId="77777777" w:rsidR="006738C1" w:rsidRPr="000B3E90" w:rsidRDefault="006738C1"/>
    <w:p w14:paraId="68F0E0BB" w14:textId="77777777" w:rsidR="006738C1" w:rsidRPr="000B3E90" w:rsidRDefault="006738C1"/>
    <w:tbl>
      <w:tblPr>
        <w:tblW w:w="9747" w:type="dxa"/>
        <w:tblLayout w:type="fixed"/>
        <w:tblLook w:val="0000" w:firstRow="0" w:lastRow="0" w:firstColumn="0" w:lastColumn="0" w:noHBand="0" w:noVBand="0"/>
      </w:tblPr>
      <w:tblGrid>
        <w:gridCol w:w="9747"/>
      </w:tblGrid>
      <w:tr w:rsidR="006738C1" w:rsidRPr="000B3E90" w14:paraId="66AE48CE" w14:textId="77777777" w:rsidTr="0061474E">
        <w:trPr>
          <w:trHeight w:val="800"/>
        </w:trPr>
        <w:tc>
          <w:tcPr>
            <w:tcW w:w="9747" w:type="dxa"/>
            <w:vAlign w:val="center"/>
          </w:tcPr>
          <w:p w14:paraId="7BEA4D8E" w14:textId="43A16479" w:rsidR="006738C1" w:rsidRPr="000B3E90" w:rsidRDefault="006738C1" w:rsidP="00711B8C">
            <w:pPr>
              <w:pStyle w:val="af4"/>
              <w:rPr>
                <w:rFonts w:ascii="Arial" w:hAnsi="Arial" w:cs="Arial"/>
                <w:sz w:val="36"/>
                <w:szCs w:val="36"/>
              </w:rPr>
            </w:pPr>
            <w:bookmarkStart w:id="323" w:name="_Toc438954449"/>
            <w:bookmarkStart w:id="324" w:name="_Toc252632600"/>
            <w:r w:rsidRPr="000B3E90">
              <w:rPr>
                <w:rFonts w:ascii="Arial" w:hAnsi="Arial" w:cs="Arial"/>
                <w:sz w:val="36"/>
                <w:szCs w:val="36"/>
              </w:rPr>
              <w:t xml:space="preserve">Section V.  </w:t>
            </w:r>
            <w:bookmarkEnd w:id="323"/>
            <w:r w:rsidR="00002E3D" w:rsidRPr="000B3E90">
              <w:rPr>
                <w:rFonts w:ascii="Arial" w:hAnsi="Arial" w:cs="Arial"/>
                <w:sz w:val="36"/>
                <w:szCs w:val="36"/>
              </w:rPr>
              <w:t xml:space="preserve">Employer’s </w:t>
            </w:r>
            <w:r w:rsidRPr="000B3E90">
              <w:rPr>
                <w:rFonts w:ascii="Arial" w:hAnsi="Arial" w:cs="Arial"/>
                <w:sz w:val="36"/>
                <w:szCs w:val="36"/>
              </w:rPr>
              <w:t>Requirements</w:t>
            </w:r>
            <w:bookmarkEnd w:id="324"/>
          </w:p>
        </w:tc>
      </w:tr>
      <w:tr w:rsidR="00744695" w:rsidRPr="000B3E90" w14:paraId="4ABB1E93" w14:textId="77777777" w:rsidTr="0061474E">
        <w:trPr>
          <w:trHeight w:val="800"/>
        </w:trPr>
        <w:tc>
          <w:tcPr>
            <w:tcW w:w="9747" w:type="dxa"/>
            <w:vAlign w:val="center"/>
          </w:tcPr>
          <w:p w14:paraId="472BE95E" w14:textId="77777777" w:rsidR="00111A43" w:rsidRPr="000B3E90" w:rsidRDefault="00111A43" w:rsidP="00344A85">
            <w:pPr>
              <w:pStyle w:val="SectionVIIHeader2"/>
            </w:pPr>
            <w:r w:rsidRPr="000B3E90">
              <w:t>List of Plant and Related Works</w:t>
            </w:r>
          </w:p>
          <w:p w14:paraId="7AA48F84" w14:textId="77777777" w:rsidR="00111A43" w:rsidRPr="000B3E90" w:rsidRDefault="00111A43" w:rsidP="00100137">
            <w:pPr>
              <w:pStyle w:val="af4"/>
              <w:rPr>
                <w:sz w:val="28"/>
                <w:szCs w:val="28"/>
                <w:lang w:val="en-US"/>
              </w:rPr>
            </w:pPr>
          </w:p>
          <w:p w14:paraId="1622A907" w14:textId="24FF95AD" w:rsidR="00744695" w:rsidRPr="000B3E90" w:rsidRDefault="00880071" w:rsidP="00880071">
            <w:pPr>
              <w:pStyle w:val="af4"/>
              <w:numPr>
                <w:ilvl w:val="0"/>
                <w:numId w:val="99"/>
              </w:numPr>
              <w:rPr>
                <w:sz w:val="24"/>
                <w:szCs w:val="24"/>
                <w:lang w:val="en-US"/>
              </w:rPr>
            </w:pPr>
            <w:r w:rsidRPr="000B3E90">
              <w:rPr>
                <w:sz w:val="24"/>
                <w:szCs w:val="24"/>
                <w:lang w:val="en-US"/>
              </w:rPr>
              <w:t>List of Plant and Works</w:t>
            </w:r>
          </w:p>
        </w:tc>
      </w:tr>
      <w:tr w:rsidR="008C65F2" w:rsidRPr="000B3E90" w14:paraId="2CFE6BC2" w14:textId="77777777" w:rsidTr="0061474E">
        <w:trPr>
          <w:trHeight w:val="800"/>
        </w:trPr>
        <w:tc>
          <w:tcPr>
            <w:tcW w:w="9747" w:type="dxa"/>
            <w:vAlign w:val="center"/>
          </w:tcPr>
          <w:p w14:paraId="592CBC34" w14:textId="79D8932B" w:rsidR="008C65F2" w:rsidRPr="000B3E90" w:rsidRDefault="008C65F2" w:rsidP="008C65F2">
            <w:pPr>
              <w:spacing w:before="120" w:after="120"/>
              <w:rPr>
                <w:b/>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593"/>
              <w:gridCol w:w="2022"/>
              <w:gridCol w:w="5195"/>
              <w:gridCol w:w="1691"/>
            </w:tblGrid>
            <w:tr w:rsidR="008C65F2" w:rsidRPr="000B3E90" w14:paraId="501A310C" w14:textId="77777777" w:rsidTr="00AF136D">
              <w:tc>
                <w:tcPr>
                  <w:tcW w:w="5000" w:type="pct"/>
                  <w:gridSpan w:val="4"/>
                  <w:tcBorders>
                    <w:bottom w:val="single" w:sz="4" w:space="0" w:color="auto"/>
                  </w:tcBorders>
                </w:tcPr>
                <w:p w14:paraId="243CEB43" w14:textId="77777777" w:rsidR="008C65F2" w:rsidRPr="000B3E90" w:rsidRDefault="008C65F2" w:rsidP="008C65F2">
                  <w:pPr>
                    <w:spacing w:before="120" w:after="120"/>
                    <w:jc w:val="left"/>
                    <w:rPr>
                      <w:b/>
                      <w:sz w:val="20"/>
                      <w:u w:val="single"/>
                    </w:rPr>
                  </w:pPr>
                  <w:r w:rsidRPr="000B3E90">
                    <w:rPr>
                      <w:b/>
                      <w:sz w:val="20"/>
                      <w:u w:val="single"/>
                    </w:rPr>
                    <w:t>1.1 List of Plant</w:t>
                  </w:r>
                </w:p>
              </w:tc>
            </w:tr>
            <w:tr w:rsidR="008C65F2" w:rsidRPr="000B3E90" w14:paraId="359AAF3C" w14:textId="77777777" w:rsidTr="00AF136D">
              <w:tc>
                <w:tcPr>
                  <w:tcW w:w="312" w:type="pct"/>
                  <w:tcBorders>
                    <w:top w:val="single" w:sz="4" w:space="0" w:color="auto"/>
                    <w:bottom w:val="single" w:sz="4" w:space="0" w:color="auto"/>
                    <w:right w:val="single" w:sz="4" w:space="0" w:color="auto"/>
                  </w:tcBorders>
                  <w:vAlign w:val="center"/>
                </w:tcPr>
                <w:p w14:paraId="17D86CAF" w14:textId="77777777" w:rsidR="008C65F2" w:rsidRPr="000B3E90" w:rsidRDefault="008C65F2" w:rsidP="008C65F2">
                  <w:pPr>
                    <w:spacing w:before="120" w:after="120"/>
                    <w:jc w:val="center"/>
                    <w:rPr>
                      <w:b/>
                      <w:sz w:val="20"/>
                    </w:rPr>
                  </w:pPr>
                  <w:r w:rsidRPr="000B3E90">
                    <w:rPr>
                      <w:b/>
                      <w:sz w:val="20"/>
                    </w:rPr>
                    <w:t>List No.</w:t>
                  </w:r>
                </w:p>
              </w:tc>
              <w:tc>
                <w:tcPr>
                  <w:tcW w:w="1064" w:type="pct"/>
                  <w:tcBorders>
                    <w:top w:val="single" w:sz="4" w:space="0" w:color="auto"/>
                    <w:left w:val="single" w:sz="4" w:space="0" w:color="auto"/>
                    <w:bottom w:val="single" w:sz="4" w:space="0" w:color="auto"/>
                    <w:right w:val="single" w:sz="4" w:space="0" w:color="auto"/>
                  </w:tcBorders>
                  <w:vAlign w:val="center"/>
                </w:tcPr>
                <w:p w14:paraId="64CE2873" w14:textId="77777777" w:rsidR="008C65F2" w:rsidRPr="000B3E90" w:rsidRDefault="008C65F2" w:rsidP="008C65F2">
                  <w:pPr>
                    <w:spacing w:before="120" w:after="120"/>
                    <w:jc w:val="center"/>
                    <w:rPr>
                      <w:b/>
                      <w:sz w:val="20"/>
                    </w:rPr>
                  </w:pPr>
                  <w:r w:rsidRPr="000B3E90">
                    <w:rPr>
                      <w:b/>
                      <w:sz w:val="20"/>
                    </w:rPr>
                    <w:t xml:space="preserve">Name of Plant </w:t>
                  </w:r>
                </w:p>
              </w:tc>
              <w:tc>
                <w:tcPr>
                  <w:tcW w:w="2734" w:type="pct"/>
                  <w:tcBorders>
                    <w:top w:val="single" w:sz="4" w:space="0" w:color="auto"/>
                    <w:left w:val="single" w:sz="4" w:space="0" w:color="auto"/>
                    <w:bottom w:val="single" w:sz="4" w:space="0" w:color="auto"/>
                    <w:right w:val="single" w:sz="4" w:space="0" w:color="auto"/>
                  </w:tcBorders>
                  <w:vAlign w:val="center"/>
                </w:tcPr>
                <w:p w14:paraId="53F2AA6E" w14:textId="77777777" w:rsidR="008C65F2" w:rsidRPr="000B3E90" w:rsidRDefault="008C65F2" w:rsidP="008C65F2">
                  <w:pPr>
                    <w:spacing w:before="120" w:after="120"/>
                    <w:jc w:val="center"/>
                    <w:rPr>
                      <w:b/>
                      <w:sz w:val="20"/>
                      <w:u w:val="single"/>
                    </w:rPr>
                  </w:pPr>
                  <w:r w:rsidRPr="000B3E90">
                    <w:rPr>
                      <w:b/>
                      <w:sz w:val="20"/>
                      <w:u w:val="single"/>
                    </w:rPr>
                    <w:t>Brief Description</w:t>
                  </w:r>
                </w:p>
              </w:tc>
              <w:tc>
                <w:tcPr>
                  <w:tcW w:w="890" w:type="pct"/>
                  <w:tcBorders>
                    <w:top w:val="single" w:sz="4" w:space="0" w:color="auto"/>
                    <w:left w:val="single" w:sz="4" w:space="0" w:color="auto"/>
                    <w:bottom w:val="single" w:sz="4" w:space="0" w:color="auto"/>
                  </w:tcBorders>
                  <w:vAlign w:val="center"/>
                </w:tcPr>
                <w:p w14:paraId="1F8111F5" w14:textId="77777777" w:rsidR="008C65F2" w:rsidRPr="000B3E90" w:rsidRDefault="008C65F2" w:rsidP="008C65F2">
                  <w:pPr>
                    <w:spacing w:before="120" w:after="120"/>
                    <w:jc w:val="center"/>
                    <w:rPr>
                      <w:b/>
                      <w:sz w:val="20"/>
                      <w:u w:val="single"/>
                    </w:rPr>
                  </w:pPr>
                  <w:r w:rsidRPr="000B3E90">
                    <w:rPr>
                      <w:b/>
                      <w:sz w:val="20"/>
                      <w:u w:val="single"/>
                    </w:rPr>
                    <w:t>Quantity</w:t>
                  </w:r>
                </w:p>
              </w:tc>
            </w:tr>
            <w:tr w:rsidR="003D6E70" w:rsidRPr="000B3E90" w14:paraId="5BF35F37" w14:textId="77777777" w:rsidTr="003D6E70">
              <w:tc>
                <w:tcPr>
                  <w:tcW w:w="5000" w:type="pct"/>
                  <w:gridSpan w:val="4"/>
                  <w:tcBorders>
                    <w:top w:val="single" w:sz="4" w:space="0" w:color="auto"/>
                    <w:bottom w:val="single" w:sz="4" w:space="0" w:color="auto"/>
                  </w:tcBorders>
                </w:tcPr>
                <w:p w14:paraId="00872717" w14:textId="7EA3E35A" w:rsidR="003D6E70" w:rsidRPr="000B3E90" w:rsidRDefault="00D82FBE" w:rsidP="008C65F2">
                  <w:pPr>
                    <w:spacing w:before="60" w:after="60"/>
                    <w:jc w:val="center"/>
                    <w:rPr>
                      <w:b/>
                      <w:sz w:val="20"/>
                      <w:u w:val="single"/>
                    </w:rPr>
                  </w:pPr>
                  <w:r w:rsidRPr="000B3E90">
                    <w:rPr>
                      <w:b/>
                      <w:sz w:val="20"/>
                      <w:u w:val="single"/>
                    </w:rPr>
                    <w:t>Kindergarten</w:t>
                  </w:r>
                  <w:r w:rsidR="003D6E70" w:rsidRPr="000B3E90">
                    <w:rPr>
                      <w:b/>
                      <w:sz w:val="20"/>
                      <w:u w:val="single"/>
                      <w:lang w:val="uk-UA"/>
                    </w:rPr>
                    <w:t xml:space="preserve"> №26</w:t>
                  </w:r>
                </w:p>
              </w:tc>
            </w:tr>
            <w:tr w:rsidR="003D6E70" w:rsidRPr="000B3E90" w14:paraId="780E5341" w14:textId="77777777" w:rsidTr="003D6E70">
              <w:tc>
                <w:tcPr>
                  <w:tcW w:w="312" w:type="pct"/>
                  <w:tcBorders>
                    <w:top w:val="single" w:sz="4" w:space="0" w:color="auto"/>
                    <w:bottom w:val="single" w:sz="4" w:space="0" w:color="auto"/>
                    <w:right w:val="single" w:sz="4" w:space="0" w:color="auto"/>
                  </w:tcBorders>
                </w:tcPr>
                <w:p w14:paraId="2298B439" w14:textId="5461560B" w:rsidR="003D6E70" w:rsidRPr="000B3E90" w:rsidRDefault="003D6E70" w:rsidP="003D6E70">
                  <w:pPr>
                    <w:spacing w:before="60" w:after="60"/>
                    <w:jc w:val="center"/>
                    <w:rPr>
                      <w:b/>
                      <w:sz w:val="20"/>
                    </w:rPr>
                  </w:pPr>
                  <w:r w:rsidRPr="000B3E90">
                    <w:rPr>
                      <w:sz w:val="20"/>
                      <w:lang w:val="uk-UA"/>
                    </w:rPr>
                    <w:t>1</w:t>
                  </w:r>
                </w:p>
              </w:tc>
              <w:tc>
                <w:tcPr>
                  <w:tcW w:w="1064" w:type="pct"/>
                  <w:tcBorders>
                    <w:top w:val="single" w:sz="4" w:space="0" w:color="auto"/>
                    <w:left w:val="single" w:sz="4" w:space="0" w:color="auto"/>
                    <w:bottom w:val="single" w:sz="4" w:space="0" w:color="auto"/>
                    <w:right w:val="single" w:sz="4" w:space="0" w:color="auto"/>
                  </w:tcBorders>
                  <w:vAlign w:val="center"/>
                </w:tcPr>
                <w:p w14:paraId="5746BB95" w14:textId="20A434DC" w:rsidR="003D6E70" w:rsidRPr="000B3E90" w:rsidRDefault="00C40656" w:rsidP="00C40656">
                  <w:pPr>
                    <w:spacing w:before="60" w:after="60"/>
                    <w:jc w:val="left"/>
                    <w:rPr>
                      <w:b/>
                      <w:sz w:val="20"/>
                    </w:rPr>
                  </w:pPr>
                  <w:r w:rsidRPr="000B3E90">
                    <w:rPr>
                      <w:sz w:val="20"/>
                    </w:rPr>
                    <w:t xml:space="preserve">Materials for insulation and fitting of external walls of Kindergarten </w:t>
                  </w:r>
                  <w:r w:rsidRPr="000B3E90">
                    <w:rPr>
                      <w:sz w:val="20"/>
                      <w:lang w:val="en-US"/>
                    </w:rPr>
                    <w:t>№26 (thickness of mineral wool plates 100 mm, density at least 145 kg/m3)</w:t>
                  </w:r>
                </w:p>
              </w:tc>
              <w:tc>
                <w:tcPr>
                  <w:tcW w:w="2734" w:type="pct"/>
                  <w:vMerge w:val="restart"/>
                  <w:tcBorders>
                    <w:top w:val="single" w:sz="4" w:space="0" w:color="auto"/>
                    <w:left w:val="single" w:sz="4" w:space="0" w:color="auto"/>
                    <w:right w:val="single" w:sz="4" w:space="0" w:color="auto"/>
                  </w:tcBorders>
                  <w:vAlign w:val="center"/>
                </w:tcPr>
                <w:p w14:paraId="4F972AE7" w14:textId="04C206C4" w:rsidR="003D6E70" w:rsidRPr="000B3E90" w:rsidRDefault="00C40656" w:rsidP="00C40656">
                  <w:pPr>
                    <w:spacing w:before="60" w:after="60"/>
                    <w:jc w:val="center"/>
                    <w:rPr>
                      <w:b/>
                      <w:sz w:val="20"/>
                      <w:u w:val="single"/>
                      <w:lang w:val="en-US"/>
                    </w:rPr>
                  </w:pPr>
                  <w:r w:rsidRPr="000B3E90">
                    <w:rPr>
                      <w:sz w:val="20"/>
                      <w:lang w:val="en-US"/>
                    </w:rPr>
                    <w:t xml:space="preserve">Equipments and materials should meet the Employer’s requirements and current norms and standards of Ukraine </w:t>
                  </w:r>
                </w:p>
              </w:tc>
              <w:tc>
                <w:tcPr>
                  <w:tcW w:w="890" w:type="pct"/>
                  <w:tcBorders>
                    <w:top w:val="single" w:sz="4" w:space="0" w:color="auto"/>
                    <w:left w:val="single" w:sz="4" w:space="0" w:color="auto"/>
                    <w:bottom w:val="single" w:sz="4" w:space="0" w:color="auto"/>
                  </w:tcBorders>
                  <w:vAlign w:val="center"/>
                </w:tcPr>
                <w:p w14:paraId="7555CFB5" w14:textId="2DDC2079" w:rsidR="003D6E70" w:rsidRPr="000B3E90" w:rsidRDefault="003D6E70" w:rsidP="003D6E70">
                  <w:pPr>
                    <w:spacing w:before="60" w:after="60"/>
                    <w:jc w:val="center"/>
                    <w:rPr>
                      <w:b/>
                      <w:sz w:val="20"/>
                      <w:u w:val="single"/>
                    </w:rPr>
                  </w:pPr>
                  <w:r w:rsidRPr="000B3E90">
                    <w:rPr>
                      <w:sz w:val="20"/>
                      <w:lang w:val="uk-UA"/>
                    </w:rPr>
                    <w:t>18</w:t>
                  </w:r>
                  <w:r w:rsidRPr="000B3E90">
                    <w:rPr>
                      <w:sz w:val="20"/>
                      <w:lang w:val="en-US"/>
                    </w:rPr>
                    <w:t>3</w:t>
                  </w:r>
                  <w:r w:rsidRPr="000B3E90">
                    <w:rPr>
                      <w:sz w:val="20"/>
                      <w:lang w:val="uk-UA"/>
                    </w:rPr>
                    <w:t>3,</w:t>
                  </w:r>
                  <w:r w:rsidRPr="000B3E90">
                    <w:rPr>
                      <w:sz w:val="20"/>
                      <w:lang w:val="en-US"/>
                    </w:rPr>
                    <w:t>5</w:t>
                  </w:r>
                  <w:r w:rsidRPr="000B3E90">
                    <w:rPr>
                      <w:sz w:val="20"/>
                      <w:lang w:val="uk-UA"/>
                    </w:rPr>
                    <w:t xml:space="preserve"> </w:t>
                  </w:r>
                  <w:r w:rsidR="00D82FBE" w:rsidRPr="000B3E90">
                    <w:rPr>
                      <w:sz w:val="20"/>
                      <w:lang w:val="uk-UA"/>
                    </w:rPr>
                    <w:t>m</w:t>
                  </w:r>
                  <w:r w:rsidRPr="000B3E90">
                    <w:rPr>
                      <w:sz w:val="20"/>
                      <w:vertAlign w:val="superscript"/>
                      <w:lang w:val="uk-UA"/>
                    </w:rPr>
                    <w:t>2</w:t>
                  </w:r>
                </w:p>
              </w:tc>
            </w:tr>
            <w:tr w:rsidR="003D6E70" w:rsidRPr="000B3E90" w14:paraId="099128D7" w14:textId="77777777" w:rsidTr="00CD3E50">
              <w:tc>
                <w:tcPr>
                  <w:tcW w:w="312" w:type="pct"/>
                  <w:tcBorders>
                    <w:top w:val="single" w:sz="4" w:space="0" w:color="auto"/>
                    <w:bottom w:val="single" w:sz="4" w:space="0" w:color="auto"/>
                    <w:right w:val="single" w:sz="4" w:space="0" w:color="auto"/>
                  </w:tcBorders>
                </w:tcPr>
                <w:p w14:paraId="335DE979" w14:textId="60CA8328" w:rsidR="003D6E70" w:rsidRPr="000B3E90" w:rsidRDefault="003D6E70" w:rsidP="003D6E70">
                  <w:pPr>
                    <w:spacing w:before="60" w:after="60"/>
                    <w:jc w:val="center"/>
                    <w:rPr>
                      <w:b/>
                      <w:sz w:val="20"/>
                    </w:rPr>
                  </w:pPr>
                  <w:r w:rsidRPr="000B3E90">
                    <w:rPr>
                      <w:sz w:val="20"/>
                      <w:lang w:val="uk-UA"/>
                    </w:rPr>
                    <w:t>2</w:t>
                  </w:r>
                </w:p>
              </w:tc>
              <w:tc>
                <w:tcPr>
                  <w:tcW w:w="1064" w:type="pct"/>
                  <w:tcBorders>
                    <w:top w:val="single" w:sz="4" w:space="0" w:color="auto"/>
                    <w:left w:val="single" w:sz="4" w:space="0" w:color="auto"/>
                    <w:bottom w:val="single" w:sz="4" w:space="0" w:color="auto"/>
                    <w:right w:val="single" w:sz="4" w:space="0" w:color="auto"/>
                  </w:tcBorders>
                  <w:vAlign w:val="center"/>
                </w:tcPr>
                <w:p w14:paraId="34D28C91" w14:textId="6A2DAF6A" w:rsidR="003D6E70" w:rsidRPr="000B3E90" w:rsidRDefault="00C40656" w:rsidP="003D6E70">
                  <w:pPr>
                    <w:spacing w:before="60" w:after="60"/>
                    <w:jc w:val="left"/>
                    <w:rPr>
                      <w:b/>
                      <w:sz w:val="20"/>
                      <w:lang w:val="en-US"/>
                    </w:rPr>
                  </w:pPr>
                  <w:r w:rsidRPr="000B3E90">
                    <w:rPr>
                      <w:sz w:val="20"/>
                    </w:rPr>
                    <w:t xml:space="preserve">Materials for insulation and fitting of basement of Kindergarten </w:t>
                  </w:r>
                  <w:r w:rsidRPr="000B3E90">
                    <w:rPr>
                      <w:sz w:val="20"/>
                      <w:lang w:val="en-US"/>
                    </w:rPr>
                    <w:t>№26 (thickness of mineral wool plates 50 mm, density at least 145 kg/m3)</w:t>
                  </w:r>
                </w:p>
              </w:tc>
              <w:tc>
                <w:tcPr>
                  <w:tcW w:w="2734" w:type="pct"/>
                  <w:vMerge/>
                  <w:tcBorders>
                    <w:left w:val="single" w:sz="4" w:space="0" w:color="auto"/>
                    <w:right w:val="single" w:sz="4" w:space="0" w:color="auto"/>
                  </w:tcBorders>
                  <w:vAlign w:val="bottom"/>
                </w:tcPr>
                <w:p w14:paraId="0C6766B4" w14:textId="299B0498" w:rsidR="003D6E70" w:rsidRPr="000B3E90" w:rsidRDefault="003D6E70" w:rsidP="003D6E70">
                  <w:pPr>
                    <w:spacing w:before="60" w:after="60"/>
                    <w:jc w:val="left"/>
                    <w:rPr>
                      <w:b/>
                      <w:sz w:val="20"/>
                      <w:u w:val="single"/>
                      <w:lang w:val="en-US"/>
                    </w:rPr>
                  </w:pPr>
                </w:p>
              </w:tc>
              <w:tc>
                <w:tcPr>
                  <w:tcW w:w="890" w:type="pct"/>
                  <w:tcBorders>
                    <w:top w:val="single" w:sz="4" w:space="0" w:color="auto"/>
                    <w:left w:val="single" w:sz="4" w:space="0" w:color="auto"/>
                    <w:bottom w:val="single" w:sz="4" w:space="0" w:color="auto"/>
                  </w:tcBorders>
                  <w:vAlign w:val="center"/>
                </w:tcPr>
                <w:p w14:paraId="75DBBA90" w14:textId="6F32EBAF" w:rsidR="003D6E70" w:rsidRPr="000B3E90" w:rsidRDefault="003D6E70" w:rsidP="00D82FBE">
                  <w:pPr>
                    <w:spacing w:before="60" w:after="60"/>
                    <w:jc w:val="center"/>
                    <w:rPr>
                      <w:b/>
                      <w:sz w:val="20"/>
                      <w:u w:val="single"/>
                      <w:lang w:val="ru-RU"/>
                    </w:rPr>
                  </w:pPr>
                  <w:r w:rsidRPr="000B3E90">
                    <w:rPr>
                      <w:sz w:val="20"/>
                      <w:lang w:val="uk-UA"/>
                    </w:rPr>
                    <w:t xml:space="preserve">292,4 </w:t>
                  </w:r>
                  <w:r w:rsidR="00D82FBE" w:rsidRPr="000B3E90">
                    <w:rPr>
                      <w:sz w:val="20"/>
                    </w:rPr>
                    <w:t>m</w:t>
                  </w:r>
                  <w:r w:rsidRPr="000B3E90">
                    <w:rPr>
                      <w:sz w:val="20"/>
                      <w:vertAlign w:val="superscript"/>
                      <w:lang w:val="uk-UA"/>
                    </w:rPr>
                    <w:t>2</w:t>
                  </w:r>
                </w:p>
              </w:tc>
            </w:tr>
            <w:tr w:rsidR="003D6E70" w:rsidRPr="000B3E90" w14:paraId="73F94FC5" w14:textId="77777777" w:rsidTr="00CD3E50">
              <w:tc>
                <w:tcPr>
                  <w:tcW w:w="312" w:type="pct"/>
                  <w:tcBorders>
                    <w:top w:val="single" w:sz="4" w:space="0" w:color="auto"/>
                    <w:bottom w:val="single" w:sz="4" w:space="0" w:color="auto"/>
                    <w:right w:val="single" w:sz="4" w:space="0" w:color="auto"/>
                  </w:tcBorders>
                </w:tcPr>
                <w:p w14:paraId="23836C22" w14:textId="7FE01175" w:rsidR="003D6E70" w:rsidRPr="000B3E90" w:rsidRDefault="003D6E70" w:rsidP="003D6E70">
                  <w:pPr>
                    <w:spacing w:before="60" w:after="60"/>
                    <w:jc w:val="center"/>
                    <w:rPr>
                      <w:b/>
                      <w:sz w:val="20"/>
                    </w:rPr>
                  </w:pPr>
                  <w:r w:rsidRPr="000B3E90">
                    <w:rPr>
                      <w:sz w:val="20"/>
                      <w:lang w:val="uk-UA"/>
                    </w:rPr>
                    <w:t>3</w:t>
                  </w:r>
                </w:p>
              </w:tc>
              <w:tc>
                <w:tcPr>
                  <w:tcW w:w="1064" w:type="pct"/>
                  <w:tcBorders>
                    <w:top w:val="single" w:sz="4" w:space="0" w:color="auto"/>
                    <w:left w:val="single" w:sz="4" w:space="0" w:color="auto"/>
                    <w:bottom w:val="single" w:sz="4" w:space="0" w:color="auto"/>
                    <w:right w:val="single" w:sz="4" w:space="0" w:color="auto"/>
                  </w:tcBorders>
                  <w:vAlign w:val="center"/>
                </w:tcPr>
                <w:p w14:paraId="03D81E62" w14:textId="7B48E745" w:rsidR="003D6E70" w:rsidRPr="000B3E90" w:rsidRDefault="00C40656" w:rsidP="00C40656">
                  <w:pPr>
                    <w:spacing w:before="60" w:after="60"/>
                    <w:jc w:val="left"/>
                    <w:rPr>
                      <w:b/>
                      <w:sz w:val="20"/>
                    </w:rPr>
                  </w:pPr>
                  <w:r w:rsidRPr="000B3E90">
                    <w:rPr>
                      <w:sz w:val="20"/>
                      <w:lang w:val="en-US"/>
                    </w:rPr>
                    <w:t xml:space="preserve">Materials for roof insulation, Technoruf </w:t>
                  </w:r>
                  <w:r w:rsidR="003D6E70" w:rsidRPr="000B3E90">
                    <w:rPr>
                      <w:sz w:val="20"/>
                      <w:lang w:val="uk-UA"/>
                    </w:rPr>
                    <w:t>В60 (</w:t>
                  </w:r>
                  <w:r w:rsidRPr="000B3E90">
                    <w:rPr>
                      <w:sz w:val="20"/>
                    </w:rPr>
                    <w:t>200</w:t>
                  </w:r>
                  <w:r w:rsidR="003D6E70" w:rsidRPr="000B3E90">
                    <w:rPr>
                      <w:sz w:val="20"/>
                      <w:lang w:val="uk-UA"/>
                    </w:rPr>
                    <w:t xml:space="preserve"> </w:t>
                  </w:r>
                  <w:r w:rsidRPr="000B3E90">
                    <w:rPr>
                      <w:sz w:val="20"/>
                      <w:lang w:val="en-US"/>
                    </w:rPr>
                    <w:t>kg/m</w:t>
                  </w:r>
                  <w:r w:rsidR="003D6E70" w:rsidRPr="000B3E90">
                    <w:rPr>
                      <w:sz w:val="20"/>
                      <w:lang w:val="uk-UA"/>
                    </w:rPr>
                    <w:t xml:space="preserve">3), </w:t>
                  </w:r>
                  <w:r w:rsidRPr="000B3E90">
                    <w:rPr>
                      <w:sz w:val="20"/>
                      <w:lang w:val="en-US"/>
                    </w:rPr>
                    <w:t>thickness of plates</w:t>
                  </w:r>
                  <w:r w:rsidRPr="000B3E90">
                    <w:rPr>
                      <w:sz w:val="20"/>
                      <w:lang w:val="uk-UA"/>
                    </w:rPr>
                    <w:t xml:space="preserve"> 200 </w:t>
                  </w:r>
                  <w:r w:rsidRPr="000B3E90">
                    <w:rPr>
                      <w:sz w:val="20"/>
                      <w:lang w:val="en-US"/>
                    </w:rPr>
                    <w:t>mm</w:t>
                  </w:r>
                  <w:r w:rsidR="003D6E70" w:rsidRPr="000B3E90">
                    <w:rPr>
                      <w:sz w:val="20"/>
                      <w:lang w:val="uk-UA"/>
                    </w:rPr>
                    <w:t>.</w:t>
                  </w:r>
                </w:p>
              </w:tc>
              <w:tc>
                <w:tcPr>
                  <w:tcW w:w="2734" w:type="pct"/>
                  <w:vMerge/>
                  <w:tcBorders>
                    <w:left w:val="single" w:sz="4" w:space="0" w:color="auto"/>
                    <w:right w:val="single" w:sz="4" w:space="0" w:color="auto"/>
                  </w:tcBorders>
                  <w:vAlign w:val="bottom"/>
                </w:tcPr>
                <w:p w14:paraId="15125AC3" w14:textId="08195929" w:rsidR="003D6E70" w:rsidRPr="000B3E90" w:rsidRDefault="003D6E70" w:rsidP="003D6E70">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7C30B76A" w14:textId="02158D30" w:rsidR="003D6E70" w:rsidRPr="000B3E90" w:rsidRDefault="003D6E70" w:rsidP="003D6E70">
                  <w:pPr>
                    <w:spacing w:before="60" w:after="60"/>
                    <w:jc w:val="center"/>
                    <w:rPr>
                      <w:b/>
                      <w:sz w:val="20"/>
                      <w:u w:val="single"/>
                    </w:rPr>
                  </w:pPr>
                  <w:r w:rsidRPr="000B3E90">
                    <w:rPr>
                      <w:sz w:val="20"/>
                      <w:lang w:val="uk-UA"/>
                    </w:rPr>
                    <w:t xml:space="preserve">1843,7 </w:t>
                  </w:r>
                  <w:r w:rsidR="00D82FBE" w:rsidRPr="000B3E90">
                    <w:rPr>
                      <w:sz w:val="20"/>
                      <w:lang w:val="uk-UA"/>
                    </w:rPr>
                    <w:t>m</w:t>
                  </w:r>
                  <w:r w:rsidRPr="000B3E90">
                    <w:rPr>
                      <w:sz w:val="20"/>
                      <w:vertAlign w:val="superscript"/>
                      <w:lang w:val="uk-UA"/>
                    </w:rPr>
                    <w:t>2</w:t>
                  </w:r>
                </w:p>
              </w:tc>
            </w:tr>
            <w:tr w:rsidR="003D6E70" w:rsidRPr="000B3E90" w14:paraId="26A5ED7D" w14:textId="77777777" w:rsidTr="00CD3E50">
              <w:tc>
                <w:tcPr>
                  <w:tcW w:w="312" w:type="pct"/>
                  <w:tcBorders>
                    <w:top w:val="single" w:sz="4" w:space="0" w:color="auto"/>
                    <w:bottom w:val="single" w:sz="4" w:space="0" w:color="auto"/>
                    <w:right w:val="single" w:sz="4" w:space="0" w:color="auto"/>
                  </w:tcBorders>
                </w:tcPr>
                <w:p w14:paraId="6BA187E9" w14:textId="01EC3B6E" w:rsidR="003D6E70" w:rsidRPr="000B3E90" w:rsidRDefault="003D6E70" w:rsidP="003D6E70">
                  <w:pPr>
                    <w:spacing w:before="60" w:after="60"/>
                    <w:jc w:val="center"/>
                    <w:rPr>
                      <w:b/>
                      <w:sz w:val="20"/>
                    </w:rPr>
                  </w:pPr>
                  <w:r w:rsidRPr="000B3E90">
                    <w:rPr>
                      <w:sz w:val="20"/>
                      <w:lang w:val="uk-UA"/>
                    </w:rPr>
                    <w:t>4</w:t>
                  </w:r>
                </w:p>
              </w:tc>
              <w:tc>
                <w:tcPr>
                  <w:tcW w:w="1064" w:type="pct"/>
                  <w:tcBorders>
                    <w:top w:val="single" w:sz="4" w:space="0" w:color="auto"/>
                    <w:left w:val="single" w:sz="4" w:space="0" w:color="auto"/>
                    <w:bottom w:val="single" w:sz="4" w:space="0" w:color="auto"/>
                    <w:right w:val="single" w:sz="4" w:space="0" w:color="auto"/>
                  </w:tcBorders>
                  <w:vAlign w:val="center"/>
                </w:tcPr>
                <w:p w14:paraId="2EE7E763" w14:textId="303F985C" w:rsidR="003D6E70" w:rsidRPr="000B3E90" w:rsidRDefault="00C40656" w:rsidP="003D6E70">
                  <w:pPr>
                    <w:spacing w:before="60" w:after="60"/>
                    <w:jc w:val="left"/>
                    <w:rPr>
                      <w:b/>
                      <w:sz w:val="20"/>
                    </w:rPr>
                  </w:pPr>
                  <w:r w:rsidRPr="000B3E90">
                    <w:rPr>
                      <w:sz w:val="20"/>
                      <w:lang w:val="en-US"/>
                    </w:rPr>
                    <w:t xml:space="preserve">Metal constructions of door boxes, leafs of </w:t>
                  </w:r>
                  <w:r w:rsidRPr="000B3E90">
                    <w:rPr>
                      <w:sz w:val="20"/>
                    </w:rPr>
                    <w:t xml:space="preserve">Kindergarten </w:t>
                  </w:r>
                  <w:r w:rsidRPr="000B3E90">
                    <w:rPr>
                      <w:sz w:val="20"/>
                      <w:lang w:val="en-US"/>
                    </w:rPr>
                    <w:t>№26</w:t>
                  </w:r>
                </w:p>
              </w:tc>
              <w:tc>
                <w:tcPr>
                  <w:tcW w:w="2734" w:type="pct"/>
                  <w:vMerge/>
                  <w:tcBorders>
                    <w:left w:val="single" w:sz="4" w:space="0" w:color="auto"/>
                    <w:right w:val="single" w:sz="4" w:space="0" w:color="auto"/>
                  </w:tcBorders>
                  <w:vAlign w:val="bottom"/>
                </w:tcPr>
                <w:p w14:paraId="11A4909E" w14:textId="6A6E233F" w:rsidR="003D6E70" w:rsidRPr="000B3E90" w:rsidRDefault="003D6E70" w:rsidP="003D6E70">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714CB418" w14:textId="0E1E5E6F" w:rsidR="003D6E70" w:rsidRPr="000B3E90" w:rsidRDefault="003D6E70" w:rsidP="00D82FBE">
                  <w:pPr>
                    <w:spacing w:before="60" w:after="60"/>
                    <w:jc w:val="center"/>
                    <w:rPr>
                      <w:b/>
                      <w:sz w:val="20"/>
                      <w:u w:val="single"/>
                      <w:lang w:val="ru-RU"/>
                    </w:rPr>
                  </w:pPr>
                  <w:r w:rsidRPr="000B3E90">
                    <w:rPr>
                      <w:sz w:val="20"/>
                      <w:lang w:val="en-US"/>
                    </w:rPr>
                    <w:t>670</w:t>
                  </w:r>
                  <w:r w:rsidR="00D82FBE" w:rsidRPr="000B3E90">
                    <w:rPr>
                      <w:sz w:val="20"/>
                      <w:lang w:val="uk-UA"/>
                    </w:rPr>
                    <w:t xml:space="preserve"> </w:t>
                  </w:r>
                  <w:r w:rsidR="00D82FBE" w:rsidRPr="000B3E90">
                    <w:rPr>
                      <w:sz w:val="20"/>
                    </w:rPr>
                    <w:t>kg</w:t>
                  </w:r>
                  <w:r w:rsidRPr="000B3E90">
                    <w:rPr>
                      <w:sz w:val="20"/>
                      <w:lang w:val="en-US"/>
                    </w:rPr>
                    <w:t xml:space="preserve"> (</w:t>
                  </w:r>
                  <w:r w:rsidRPr="000B3E90">
                    <w:rPr>
                      <w:b/>
                      <w:sz w:val="20"/>
                      <w:lang w:val="uk-UA"/>
                    </w:rPr>
                    <w:t xml:space="preserve">19 </w:t>
                  </w:r>
                  <w:r w:rsidR="00D82FBE" w:rsidRPr="000B3E90">
                    <w:rPr>
                      <w:b/>
                      <w:sz w:val="20"/>
                    </w:rPr>
                    <w:t>m</w:t>
                  </w:r>
                  <w:r w:rsidRPr="000B3E90">
                    <w:rPr>
                      <w:b/>
                      <w:sz w:val="20"/>
                      <w:vertAlign w:val="superscript"/>
                      <w:lang w:val="uk-UA"/>
                    </w:rPr>
                    <w:t>2</w:t>
                  </w:r>
                  <w:r w:rsidRPr="000B3E90">
                    <w:rPr>
                      <w:b/>
                      <w:sz w:val="20"/>
                      <w:lang w:val="en-US"/>
                    </w:rPr>
                    <w:t>)</w:t>
                  </w:r>
                </w:p>
              </w:tc>
            </w:tr>
            <w:tr w:rsidR="003D6E70" w:rsidRPr="000B3E90" w14:paraId="3CB3C46D" w14:textId="77777777" w:rsidTr="00CD3E50">
              <w:tc>
                <w:tcPr>
                  <w:tcW w:w="312" w:type="pct"/>
                  <w:tcBorders>
                    <w:top w:val="single" w:sz="4" w:space="0" w:color="auto"/>
                    <w:bottom w:val="single" w:sz="4" w:space="0" w:color="auto"/>
                    <w:right w:val="single" w:sz="4" w:space="0" w:color="auto"/>
                  </w:tcBorders>
                </w:tcPr>
                <w:p w14:paraId="31FB2A80" w14:textId="39701837" w:rsidR="003D6E70" w:rsidRPr="000B3E90" w:rsidRDefault="003D6E70" w:rsidP="003D6E70">
                  <w:pPr>
                    <w:spacing w:before="60" w:after="60"/>
                    <w:jc w:val="center"/>
                    <w:rPr>
                      <w:b/>
                      <w:sz w:val="20"/>
                    </w:rPr>
                  </w:pPr>
                  <w:r w:rsidRPr="000B3E90">
                    <w:rPr>
                      <w:sz w:val="20"/>
                      <w:lang w:val="uk-UA"/>
                    </w:rPr>
                    <w:t>5</w:t>
                  </w:r>
                </w:p>
              </w:tc>
              <w:tc>
                <w:tcPr>
                  <w:tcW w:w="1064" w:type="pct"/>
                  <w:tcBorders>
                    <w:top w:val="single" w:sz="4" w:space="0" w:color="auto"/>
                    <w:left w:val="single" w:sz="4" w:space="0" w:color="auto"/>
                    <w:bottom w:val="single" w:sz="4" w:space="0" w:color="auto"/>
                    <w:right w:val="single" w:sz="4" w:space="0" w:color="auto"/>
                  </w:tcBorders>
                  <w:vAlign w:val="center"/>
                </w:tcPr>
                <w:p w14:paraId="0B9A3D74" w14:textId="07F76495" w:rsidR="003D6E70" w:rsidRPr="000B3E90" w:rsidRDefault="00C40656" w:rsidP="003D6E70">
                  <w:pPr>
                    <w:spacing w:before="60" w:after="60"/>
                    <w:jc w:val="left"/>
                    <w:rPr>
                      <w:b/>
                      <w:sz w:val="20"/>
                    </w:rPr>
                  </w:pPr>
                  <w:r w:rsidRPr="000B3E90">
                    <w:rPr>
                      <w:sz w:val="20"/>
                      <w:lang w:val="en-US"/>
                    </w:rPr>
                    <w:t>LED lamp</w:t>
                  </w:r>
                  <w:r w:rsidR="003D6E70" w:rsidRPr="000B3E90">
                    <w:rPr>
                      <w:sz w:val="20"/>
                      <w:lang w:val="uk-UA"/>
                    </w:rPr>
                    <w:t xml:space="preserve"> </w:t>
                  </w:r>
                  <w:r w:rsidR="003D6E70" w:rsidRPr="000B3E90">
                    <w:rPr>
                      <w:sz w:val="20"/>
                      <w:lang w:val="en-US"/>
                    </w:rPr>
                    <w:t>ND</w:t>
                  </w:r>
                  <w:r w:rsidR="003D6E70" w:rsidRPr="000B3E90">
                    <w:rPr>
                      <w:sz w:val="20"/>
                      <w:lang w:val="uk-UA"/>
                    </w:rPr>
                    <w:t>13</w:t>
                  </w:r>
                  <w:r w:rsidR="003D6E70" w:rsidRPr="000B3E90">
                    <w:rPr>
                      <w:sz w:val="20"/>
                      <w:lang w:val="en-US"/>
                    </w:rPr>
                    <w:t>w</w:t>
                  </w:r>
                  <w:r w:rsidR="003D6E70" w:rsidRPr="000B3E90">
                    <w:rPr>
                      <w:sz w:val="20"/>
                      <w:lang w:val="uk-UA"/>
                    </w:rPr>
                    <w:t xml:space="preserve"> </w:t>
                  </w:r>
                  <w:r w:rsidR="003D6E70" w:rsidRPr="000B3E90">
                    <w:rPr>
                      <w:sz w:val="20"/>
                      <w:lang w:val="en-US"/>
                    </w:rPr>
                    <w:t>A</w:t>
                  </w:r>
                  <w:r w:rsidR="003D6E70" w:rsidRPr="000B3E90">
                    <w:rPr>
                      <w:sz w:val="20"/>
                      <w:lang w:val="uk-UA"/>
                    </w:rPr>
                    <w:t xml:space="preserve">60 </w:t>
                  </w:r>
                  <w:r w:rsidR="003D6E70" w:rsidRPr="000B3E90">
                    <w:rPr>
                      <w:sz w:val="20"/>
                      <w:lang w:val="en-US"/>
                    </w:rPr>
                    <w:t>E</w:t>
                  </w:r>
                  <w:r w:rsidR="003D6E70" w:rsidRPr="000B3E90">
                    <w:rPr>
                      <w:sz w:val="20"/>
                      <w:lang w:val="uk-UA"/>
                    </w:rPr>
                    <w:t>27 840</w:t>
                  </w:r>
                </w:p>
              </w:tc>
              <w:tc>
                <w:tcPr>
                  <w:tcW w:w="2734" w:type="pct"/>
                  <w:vMerge/>
                  <w:tcBorders>
                    <w:left w:val="single" w:sz="4" w:space="0" w:color="auto"/>
                    <w:right w:val="single" w:sz="4" w:space="0" w:color="auto"/>
                  </w:tcBorders>
                  <w:vAlign w:val="bottom"/>
                </w:tcPr>
                <w:p w14:paraId="37345386" w14:textId="6CB7DE85" w:rsidR="003D6E70" w:rsidRPr="000B3E90" w:rsidRDefault="003D6E70" w:rsidP="003D6E70">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6D7500FC" w14:textId="5AEFB11C" w:rsidR="003D6E70" w:rsidRPr="000B3E90" w:rsidRDefault="003D6E70" w:rsidP="00D82FBE">
                  <w:pPr>
                    <w:spacing w:before="60" w:after="60"/>
                    <w:jc w:val="center"/>
                    <w:rPr>
                      <w:b/>
                      <w:sz w:val="20"/>
                      <w:u w:val="single"/>
                    </w:rPr>
                  </w:pPr>
                  <w:r w:rsidRPr="000B3E90">
                    <w:rPr>
                      <w:sz w:val="20"/>
                      <w:lang w:val="uk-UA"/>
                    </w:rPr>
                    <w:t>297</w:t>
                  </w:r>
                  <w:r w:rsidRPr="000B3E90">
                    <w:rPr>
                      <w:sz w:val="20"/>
                      <w:lang w:val="en-US"/>
                    </w:rPr>
                    <w:t xml:space="preserve"> </w:t>
                  </w:r>
                  <w:r w:rsidR="00D82FBE" w:rsidRPr="000B3E90">
                    <w:rPr>
                      <w:sz w:val="20"/>
                    </w:rPr>
                    <w:t>units</w:t>
                  </w:r>
                </w:p>
              </w:tc>
            </w:tr>
            <w:tr w:rsidR="003D6E70" w:rsidRPr="000B3E90" w14:paraId="30F15C23" w14:textId="77777777" w:rsidTr="00CD3E50">
              <w:tc>
                <w:tcPr>
                  <w:tcW w:w="312" w:type="pct"/>
                  <w:tcBorders>
                    <w:top w:val="single" w:sz="4" w:space="0" w:color="auto"/>
                    <w:bottom w:val="single" w:sz="4" w:space="0" w:color="auto"/>
                    <w:right w:val="single" w:sz="4" w:space="0" w:color="auto"/>
                  </w:tcBorders>
                </w:tcPr>
                <w:p w14:paraId="699742EC" w14:textId="54F208DC" w:rsidR="003D6E70" w:rsidRPr="000B3E90" w:rsidRDefault="003D6E70" w:rsidP="003D6E70">
                  <w:pPr>
                    <w:spacing w:before="60" w:after="60"/>
                    <w:jc w:val="center"/>
                    <w:rPr>
                      <w:b/>
                      <w:sz w:val="20"/>
                    </w:rPr>
                  </w:pPr>
                  <w:r w:rsidRPr="000B3E90">
                    <w:rPr>
                      <w:sz w:val="20"/>
                      <w:lang w:val="uk-UA"/>
                    </w:rPr>
                    <w:t>6</w:t>
                  </w:r>
                </w:p>
              </w:tc>
              <w:tc>
                <w:tcPr>
                  <w:tcW w:w="1064" w:type="pct"/>
                  <w:tcBorders>
                    <w:top w:val="single" w:sz="4" w:space="0" w:color="auto"/>
                    <w:left w:val="single" w:sz="4" w:space="0" w:color="auto"/>
                    <w:bottom w:val="single" w:sz="4" w:space="0" w:color="auto"/>
                    <w:right w:val="single" w:sz="4" w:space="0" w:color="auto"/>
                  </w:tcBorders>
                  <w:vAlign w:val="center"/>
                </w:tcPr>
                <w:p w14:paraId="6AEF5550" w14:textId="6BFCF035" w:rsidR="003D6E70" w:rsidRPr="000B3E90" w:rsidRDefault="00C40656" w:rsidP="003D6E70">
                  <w:pPr>
                    <w:spacing w:before="60" w:after="60"/>
                    <w:jc w:val="left"/>
                    <w:rPr>
                      <w:b/>
                      <w:sz w:val="20"/>
                    </w:rPr>
                  </w:pPr>
                  <w:r w:rsidRPr="000B3E90">
                    <w:rPr>
                      <w:sz w:val="20"/>
                      <w:lang w:val="en-US"/>
                    </w:rPr>
                    <w:t>Slot ventilator Vents</w:t>
                  </w:r>
                  <w:r w:rsidRPr="000B3E90">
                    <w:rPr>
                      <w:sz w:val="20"/>
                      <w:lang w:val="uk-UA"/>
                    </w:rPr>
                    <w:t xml:space="preserve"> ПО 400 </w:t>
                  </w:r>
                  <w:r w:rsidRPr="000B3E90">
                    <w:rPr>
                      <w:sz w:val="20"/>
                      <w:lang w:val="en-US"/>
                    </w:rPr>
                    <w:t>and</w:t>
                  </w:r>
                  <w:r w:rsidRPr="000B3E90">
                    <w:rPr>
                      <w:sz w:val="20"/>
                      <w:lang w:val="uk-UA"/>
                    </w:rPr>
                    <w:t xml:space="preserve"> </w:t>
                  </w:r>
                  <w:r w:rsidRPr="000B3E90">
                    <w:rPr>
                      <w:sz w:val="20"/>
                      <w:lang w:val="en-US"/>
                    </w:rPr>
                    <w:t>Trimvent</w:t>
                  </w:r>
                  <w:r w:rsidRPr="000B3E90">
                    <w:rPr>
                      <w:sz w:val="20"/>
                      <w:lang w:val="uk-UA"/>
                    </w:rPr>
                    <w:t xml:space="preserve"> </w:t>
                  </w:r>
                  <w:r w:rsidRPr="000B3E90">
                    <w:rPr>
                      <w:sz w:val="20"/>
                      <w:lang w:val="en-US"/>
                    </w:rPr>
                    <w:t>Xtra</w:t>
                  </w:r>
                  <w:r w:rsidRPr="000B3E90">
                    <w:rPr>
                      <w:sz w:val="20"/>
                      <w:lang w:val="uk-UA"/>
                    </w:rPr>
                    <w:t xml:space="preserve"> </w:t>
                  </w:r>
                  <w:r w:rsidRPr="000B3E90">
                    <w:rPr>
                      <w:sz w:val="20"/>
                      <w:lang w:val="en-US"/>
                    </w:rPr>
                    <w:t>S</w:t>
                  </w:r>
                  <w:r w:rsidRPr="000B3E90">
                    <w:rPr>
                      <w:sz w:val="20"/>
                      <w:lang w:val="uk-UA"/>
                    </w:rPr>
                    <w:t>13</w:t>
                  </w:r>
                </w:p>
              </w:tc>
              <w:tc>
                <w:tcPr>
                  <w:tcW w:w="2734" w:type="pct"/>
                  <w:vMerge/>
                  <w:tcBorders>
                    <w:left w:val="single" w:sz="4" w:space="0" w:color="auto"/>
                    <w:right w:val="single" w:sz="4" w:space="0" w:color="auto"/>
                  </w:tcBorders>
                  <w:vAlign w:val="bottom"/>
                </w:tcPr>
                <w:p w14:paraId="7AA8C862" w14:textId="2EDDBBC0" w:rsidR="003D6E70" w:rsidRPr="000B3E90" w:rsidRDefault="003D6E70" w:rsidP="003D6E70">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381C4E37" w14:textId="367EB07D" w:rsidR="003D6E70" w:rsidRPr="000B3E90" w:rsidRDefault="003D6E70" w:rsidP="00D82FBE">
                  <w:pPr>
                    <w:spacing w:before="60" w:after="60"/>
                    <w:jc w:val="center"/>
                    <w:rPr>
                      <w:b/>
                      <w:sz w:val="20"/>
                      <w:u w:val="single"/>
                    </w:rPr>
                  </w:pPr>
                  <w:r w:rsidRPr="000B3E90">
                    <w:rPr>
                      <w:sz w:val="20"/>
                      <w:lang w:val="en-US"/>
                    </w:rPr>
                    <w:t>270</w:t>
                  </w:r>
                  <w:r w:rsidRPr="000B3E90">
                    <w:rPr>
                      <w:sz w:val="20"/>
                      <w:lang w:val="uk-UA"/>
                    </w:rPr>
                    <w:t xml:space="preserve"> </w:t>
                  </w:r>
                  <w:r w:rsidR="00D82FBE" w:rsidRPr="000B3E90">
                    <w:rPr>
                      <w:sz w:val="20"/>
                    </w:rPr>
                    <w:t>units</w:t>
                  </w:r>
                </w:p>
              </w:tc>
            </w:tr>
            <w:tr w:rsidR="003D6E70" w:rsidRPr="000B3E90" w14:paraId="5B2B61CD" w14:textId="77777777" w:rsidTr="00CD3E50">
              <w:tc>
                <w:tcPr>
                  <w:tcW w:w="312" w:type="pct"/>
                  <w:tcBorders>
                    <w:top w:val="single" w:sz="4" w:space="0" w:color="auto"/>
                    <w:bottom w:val="single" w:sz="4" w:space="0" w:color="auto"/>
                    <w:right w:val="single" w:sz="4" w:space="0" w:color="auto"/>
                  </w:tcBorders>
                </w:tcPr>
                <w:p w14:paraId="3F4C4F27" w14:textId="2107880D" w:rsidR="003D6E70" w:rsidRPr="000B3E90" w:rsidRDefault="003D6E70" w:rsidP="003D6E70">
                  <w:pPr>
                    <w:spacing w:before="60" w:after="60"/>
                    <w:jc w:val="center"/>
                    <w:rPr>
                      <w:b/>
                      <w:sz w:val="20"/>
                    </w:rPr>
                  </w:pPr>
                  <w:r w:rsidRPr="000B3E90">
                    <w:rPr>
                      <w:sz w:val="20"/>
                      <w:lang w:val="uk-UA"/>
                    </w:rPr>
                    <w:t>7</w:t>
                  </w:r>
                </w:p>
              </w:tc>
              <w:tc>
                <w:tcPr>
                  <w:tcW w:w="1064" w:type="pct"/>
                  <w:tcBorders>
                    <w:top w:val="single" w:sz="4" w:space="0" w:color="auto"/>
                    <w:left w:val="single" w:sz="4" w:space="0" w:color="auto"/>
                    <w:bottom w:val="single" w:sz="4" w:space="0" w:color="auto"/>
                    <w:right w:val="single" w:sz="4" w:space="0" w:color="auto"/>
                  </w:tcBorders>
                  <w:vAlign w:val="center"/>
                </w:tcPr>
                <w:p w14:paraId="7518BCEF" w14:textId="77777777" w:rsidR="00C40656" w:rsidRPr="000B3E90" w:rsidRDefault="00C40656" w:rsidP="003D6E70">
                  <w:pPr>
                    <w:spacing w:before="60" w:after="60"/>
                    <w:rPr>
                      <w:sz w:val="20"/>
                      <w:lang w:val="uk-UA"/>
                    </w:rPr>
                  </w:pPr>
                  <w:r w:rsidRPr="000B3E90">
                    <w:rPr>
                      <w:sz w:val="20"/>
                    </w:rPr>
                    <w:t>Materials for pipeline insulation, d=57 mm thermalinsulation sets based on CBF cylinders</w:t>
                  </w:r>
                  <w:r w:rsidRPr="000B3E90">
                    <w:rPr>
                      <w:sz w:val="20"/>
                      <w:lang w:val="uk-UA"/>
                    </w:rPr>
                    <w:t xml:space="preserve"> </w:t>
                  </w:r>
                </w:p>
                <w:p w14:paraId="3DA85F0F" w14:textId="77777777" w:rsidR="00C40656" w:rsidRPr="000B3E90" w:rsidRDefault="00C40656" w:rsidP="003D6E70">
                  <w:pPr>
                    <w:spacing w:before="60" w:after="60"/>
                    <w:rPr>
                      <w:sz w:val="20"/>
                      <w:lang w:val="uk-UA"/>
                    </w:rPr>
                  </w:pPr>
                  <w:r w:rsidRPr="000B3E90">
                    <w:rPr>
                      <w:sz w:val="20"/>
                      <w:lang w:val="en-US"/>
                    </w:rPr>
                    <w:t>Mineral</w:t>
                  </w:r>
                  <w:r w:rsidRPr="000B3E90">
                    <w:rPr>
                      <w:sz w:val="20"/>
                      <w:lang w:val="uk-UA"/>
                    </w:rPr>
                    <w:t xml:space="preserve"> </w:t>
                  </w:r>
                  <w:r w:rsidRPr="000B3E90">
                    <w:rPr>
                      <w:sz w:val="20"/>
                      <w:lang w:val="en-US"/>
                    </w:rPr>
                    <w:t>wool</w:t>
                  </w:r>
                  <w:r w:rsidRPr="000B3E90">
                    <w:rPr>
                      <w:sz w:val="20"/>
                      <w:lang w:val="uk-UA"/>
                    </w:rPr>
                    <w:t xml:space="preserve"> </w:t>
                  </w:r>
                  <w:r w:rsidRPr="000B3E90">
                    <w:rPr>
                      <w:sz w:val="20"/>
                      <w:lang w:val="en-US"/>
                    </w:rPr>
                    <w:t>on</w:t>
                  </w:r>
                  <w:r w:rsidRPr="000B3E90">
                    <w:rPr>
                      <w:sz w:val="20"/>
                      <w:lang w:val="uk-UA"/>
                    </w:rPr>
                    <w:t xml:space="preserve"> </w:t>
                  </w:r>
                  <w:r w:rsidRPr="000B3E90">
                    <w:rPr>
                      <w:sz w:val="20"/>
                      <w:lang w:val="en-US"/>
                    </w:rPr>
                    <w:t>sintetic</w:t>
                  </w:r>
                </w:p>
                <w:p w14:paraId="6D8563F5" w14:textId="5E07194A" w:rsidR="003D6E70" w:rsidRPr="000B3E90" w:rsidRDefault="00C40656" w:rsidP="00C40656">
                  <w:pPr>
                    <w:spacing w:before="60" w:after="60"/>
                    <w:jc w:val="left"/>
                    <w:rPr>
                      <w:b/>
                      <w:sz w:val="20"/>
                      <w:lang w:val="uk-UA"/>
                    </w:rPr>
                  </w:pPr>
                  <w:r w:rsidRPr="000B3E90">
                    <w:rPr>
                      <w:sz w:val="20"/>
                    </w:rPr>
                    <w:t>thickness 50 mm</w:t>
                  </w:r>
                </w:p>
              </w:tc>
              <w:tc>
                <w:tcPr>
                  <w:tcW w:w="2734" w:type="pct"/>
                  <w:vMerge/>
                  <w:tcBorders>
                    <w:left w:val="single" w:sz="4" w:space="0" w:color="auto"/>
                    <w:bottom w:val="single" w:sz="4" w:space="0" w:color="auto"/>
                    <w:right w:val="single" w:sz="4" w:space="0" w:color="auto"/>
                  </w:tcBorders>
                  <w:vAlign w:val="center"/>
                </w:tcPr>
                <w:p w14:paraId="31589136" w14:textId="4CF295F1" w:rsidR="003D6E70" w:rsidRPr="000B3E90" w:rsidRDefault="003D6E70" w:rsidP="003D6E70">
                  <w:pPr>
                    <w:spacing w:before="60" w:after="60"/>
                    <w:jc w:val="left"/>
                    <w:rPr>
                      <w:b/>
                      <w:sz w:val="20"/>
                      <w:u w:val="single"/>
                      <w:lang w:val="uk-UA"/>
                    </w:rPr>
                  </w:pPr>
                </w:p>
              </w:tc>
              <w:tc>
                <w:tcPr>
                  <w:tcW w:w="890" w:type="pct"/>
                  <w:tcBorders>
                    <w:top w:val="single" w:sz="4" w:space="0" w:color="auto"/>
                    <w:left w:val="single" w:sz="4" w:space="0" w:color="auto"/>
                    <w:bottom w:val="single" w:sz="4" w:space="0" w:color="auto"/>
                  </w:tcBorders>
                  <w:vAlign w:val="center"/>
                </w:tcPr>
                <w:p w14:paraId="2DC78AFA" w14:textId="45862BE6" w:rsidR="003D6E70" w:rsidRPr="000B3E90" w:rsidRDefault="003D6E70" w:rsidP="003D6E70">
                  <w:pPr>
                    <w:spacing w:before="60" w:after="60"/>
                    <w:jc w:val="center"/>
                    <w:rPr>
                      <w:b/>
                      <w:sz w:val="20"/>
                      <w:u w:val="single"/>
                      <w:lang w:val="uk-UA"/>
                    </w:rPr>
                  </w:pPr>
                  <w:r w:rsidRPr="000B3E90">
                    <w:rPr>
                      <w:sz w:val="20"/>
                      <w:lang w:val="uk-UA"/>
                    </w:rPr>
                    <w:t xml:space="preserve">60 </w:t>
                  </w:r>
                  <w:r w:rsidR="00D82FBE" w:rsidRPr="000B3E90">
                    <w:rPr>
                      <w:sz w:val="20"/>
                      <w:lang w:val="uk-UA"/>
                    </w:rPr>
                    <w:t>m</w:t>
                  </w:r>
                </w:p>
              </w:tc>
            </w:tr>
            <w:tr w:rsidR="003D6E70" w:rsidRPr="000B3E90" w14:paraId="2854B5CE" w14:textId="77777777" w:rsidTr="00CD3E50">
              <w:tc>
                <w:tcPr>
                  <w:tcW w:w="312" w:type="pct"/>
                  <w:tcBorders>
                    <w:top w:val="single" w:sz="4" w:space="0" w:color="auto"/>
                    <w:bottom w:val="single" w:sz="4" w:space="0" w:color="auto"/>
                    <w:right w:val="single" w:sz="4" w:space="0" w:color="auto"/>
                  </w:tcBorders>
                </w:tcPr>
                <w:p w14:paraId="10DBC27C" w14:textId="779DE167" w:rsidR="003D6E70" w:rsidRPr="000B3E90" w:rsidRDefault="003D6E70" w:rsidP="003D6E70">
                  <w:pPr>
                    <w:spacing w:before="60" w:after="60"/>
                    <w:jc w:val="center"/>
                    <w:rPr>
                      <w:b/>
                      <w:sz w:val="20"/>
                      <w:lang w:val="uk-UA"/>
                    </w:rPr>
                  </w:pPr>
                  <w:r w:rsidRPr="000B3E90">
                    <w:rPr>
                      <w:sz w:val="20"/>
                      <w:lang w:val="uk-UA"/>
                    </w:rPr>
                    <w:t>8</w:t>
                  </w:r>
                </w:p>
              </w:tc>
              <w:tc>
                <w:tcPr>
                  <w:tcW w:w="1064" w:type="pct"/>
                  <w:tcBorders>
                    <w:top w:val="single" w:sz="4" w:space="0" w:color="auto"/>
                    <w:left w:val="single" w:sz="4" w:space="0" w:color="auto"/>
                    <w:bottom w:val="single" w:sz="4" w:space="0" w:color="auto"/>
                    <w:right w:val="single" w:sz="4" w:space="0" w:color="auto"/>
                  </w:tcBorders>
                  <w:vAlign w:val="center"/>
                </w:tcPr>
                <w:p w14:paraId="59C0C78B" w14:textId="2AC273B8" w:rsidR="003D6E70" w:rsidRPr="000B3E90" w:rsidRDefault="00C40656" w:rsidP="003D6E70">
                  <w:pPr>
                    <w:spacing w:before="60" w:after="60"/>
                    <w:jc w:val="left"/>
                    <w:rPr>
                      <w:b/>
                      <w:sz w:val="20"/>
                      <w:lang w:val="uk-UA"/>
                    </w:rPr>
                  </w:pPr>
                  <w:r w:rsidRPr="000B3E90">
                    <w:rPr>
                      <w:sz w:val="20"/>
                      <w:lang w:val="en-US"/>
                    </w:rPr>
                    <w:t>IHS</w:t>
                  </w:r>
                </w:p>
              </w:tc>
              <w:tc>
                <w:tcPr>
                  <w:tcW w:w="2734" w:type="pct"/>
                  <w:tcBorders>
                    <w:top w:val="single" w:sz="4" w:space="0" w:color="auto"/>
                    <w:left w:val="single" w:sz="4" w:space="0" w:color="auto"/>
                    <w:bottom w:val="single" w:sz="4" w:space="0" w:color="auto"/>
                    <w:right w:val="single" w:sz="4" w:space="0" w:color="auto"/>
                  </w:tcBorders>
                  <w:vAlign w:val="center"/>
                </w:tcPr>
                <w:p w14:paraId="53B3F7B0" w14:textId="3DCC5A84" w:rsidR="003D6E70" w:rsidRPr="000B3E90" w:rsidRDefault="00C40656" w:rsidP="003D6E70">
                  <w:pPr>
                    <w:spacing w:before="60" w:after="60"/>
                    <w:jc w:val="left"/>
                    <w:rPr>
                      <w:b/>
                      <w:sz w:val="20"/>
                      <w:u w:val="single"/>
                      <w:lang w:val="en-US"/>
                    </w:rPr>
                  </w:pPr>
                  <w:r w:rsidRPr="000B3E90">
                    <w:rPr>
                      <w:sz w:val="20"/>
                    </w:rPr>
                    <w:t xml:space="preserve">Requirements of DBN </w:t>
                  </w:r>
                  <w:r w:rsidRPr="000B3E90">
                    <w:rPr>
                      <w:sz w:val="20"/>
                      <w:lang w:val="uk-UA"/>
                    </w:rPr>
                    <w:t xml:space="preserve">В.2.5-67:2013 </w:t>
                  </w:r>
                  <w:r w:rsidRPr="000B3E90">
                    <w:rPr>
                      <w:sz w:val="20"/>
                      <w:lang w:val="en-US"/>
                    </w:rPr>
                    <w:t xml:space="preserve">on pipeline insulation </w:t>
                  </w:r>
                  <w:r w:rsidRPr="000B3E90">
                    <w:rPr>
                      <w:sz w:val="20"/>
                      <w:lang w:val="en-US"/>
                    </w:rPr>
                    <w:lastRenderedPageBreak/>
                    <w:t xml:space="preserve">should be considered, as well as recommendations on IHS designs  </w:t>
                  </w:r>
                </w:p>
              </w:tc>
              <w:tc>
                <w:tcPr>
                  <w:tcW w:w="890" w:type="pct"/>
                  <w:tcBorders>
                    <w:top w:val="single" w:sz="4" w:space="0" w:color="auto"/>
                    <w:left w:val="single" w:sz="4" w:space="0" w:color="auto"/>
                    <w:bottom w:val="single" w:sz="4" w:space="0" w:color="auto"/>
                  </w:tcBorders>
                  <w:vAlign w:val="center"/>
                </w:tcPr>
                <w:p w14:paraId="3A31ECC3" w14:textId="455DE7A8" w:rsidR="003D6E70" w:rsidRPr="000B3E90" w:rsidRDefault="003D6E70" w:rsidP="00D82FBE">
                  <w:pPr>
                    <w:spacing w:before="60" w:after="60"/>
                    <w:jc w:val="center"/>
                    <w:rPr>
                      <w:b/>
                      <w:sz w:val="20"/>
                      <w:u w:val="single"/>
                    </w:rPr>
                  </w:pPr>
                  <w:r w:rsidRPr="000B3E90">
                    <w:rPr>
                      <w:sz w:val="20"/>
                      <w:lang w:val="uk-UA"/>
                    </w:rPr>
                    <w:lastRenderedPageBreak/>
                    <w:t xml:space="preserve">1 </w:t>
                  </w:r>
                  <w:r w:rsidR="00D82FBE" w:rsidRPr="000B3E90">
                    <w:rPr>
                      <w:sz w:val="20"/>
                    </w:rPr>
                    <w:t>unit</w:t>
                  </w:r>
                </w:p>
              </w:tc>
            </w:tr>
            <w:tr w:rsidR="003D6E70" w:rsidRPr="000B3E90" w14:paraId="4FC1D0ED" w14:textId="77777777" w:rsidTr="003D6E70">
              <w:tc>
                <w:tcPr>
                  <w:tcW w:w="5000" w:type="pct"/>
                  <w:gridSpan w:val="4"/>
                  <w:tcBorders>
                    <w:top w:val="single" w:sz="4" w:space="0" w:color="auto"/>
                    <w:bottom w:val="single" w:sz="4" w:space="0" w:color="auto"/>
                  </w:tcBorders>
                </w:tcPr>
                <w:p w14:paraId="0A5A92E3" w14:textId="4E2DB800" w:rsidR="003D6E70" w:rsidRPr="000B3E90" w:rsidRDefault="00D82FBE" w:rsidP="008C65F2">
                  <w:pPr>
                    <w:spacing w:before="60" w:after="60"/>
                    <w:jc w:val="center"/>
                    <w:rPr>
                      <w:b/>
                      <w:sz w:val="20"/>
                      <w:u w:val="single"/>
                      <w:lang w:val="ru-RU"/>
                    </w:rPr>
                  </w:pPr>
                  <w:r w:rsidRPr="000B3E90">
                    <w:rPr>
                      <w:b/>
                      <w:sz w:val="20"/>
                      <w:u w:val="single"/>
                    </w:rPr>
                    <w:lastRenderedPageBreak/>
                    <w:t>Kindergarten</w:t>
                  </w:r>
                  <w:r w:rsidR="003D6E70" w:rsidRPr="000B3E90">
                    <w:rPr>
                      <w:b/>
                      <w:sz w:val="20"/>
                      <w:u w:val="single"/>
                      <w:lang w:val="uk-UA"/>
                    </w:rPr>
                    <w:t xml:space="preserve"> №54</w:t>
                  </w:r>
                </w:p>
              </w:tc>
            </w:tr>
            <w:tr w:rsidR="003D6E70" w:rsidRPr="000B3E90" w14:paraId="1606BB1D" w14:textId="77777777" w:rsidTr="00CD3E50">
              <w:tc>
                <w:tcPr>
                  <w:tcW w:w="312" w:type="pct"/>
                  <w:tcBorders>
                    <w:top w:val="single" w:sz="4" w:space="0" w:color="auto"/>
                    <w:bottom w:val="single" w:sz="4" w:space="0" w:color="auto"/>
                    <w:right w:val="single" w:sz="4" w:space="0" w:color="auto"/>
                  </w:tcBorders>
                </w:tcPr>
                <w:p w14:paraId="28E4F7D8" w14:textId="3133B7F0" w:rsidR="003D6E70" w:rsidRPr="000B3E90" w:rsidRDefault="003D6E70" w:rsidP="003D6E70">
                  <w:pPr>
                    <w:spacing w:before="60" w:after="60"/>
                    <w:jc w:val="center"/>
                    <w:rPr>
                      <w:b/>
                      <w:sz w:val="20"/>
                      <w:lang w:val="ru-RU"/>
                    </w:rPr>
                  </w:pPr>
                  <w:r w:rsidRPr="000B3E90">
                    <w:rPr>
                      <w:sz w:val="20"/>
                      <w:lang w:val="uk-UA"/>
                    </w:rPr>
                    <w:t>1</w:t>
                  </w:r>
                </w:p>
              </w:tc>
              <w:tc>
                <w:tcPr>
                  <w:tcW w:w="1064" w:type="pct"/>
                  <w:tcBorders>
                    <w:top w:val="single" w:sz="4" w:space="0" w:color="auto"/>
                    <w:left w:val="single" w:sz="4" w:space="0" w:color="auto"/>
                    <w:bottom w:val="single" w:sz="4" w:space="0" w:color="auto"/>
                    <w:right w:val="single" w:sz="4" w:space="0" w:color="auto"/>
                  </w:tcBorders>
                  <w:vAlign w:val="center"/>
                </w:tcPr>
                <w:p w14:paraId="7304DE53" w14:textId="5A9B93CD" w:rsidR="003D6E70" w:rsidRPr="000B3E90" w:rsidRDefault="00C40656" w:rsidP="00C40656">
                  <w:pPr>
                    <w:spacing w:before="60" w:after="60"/>
                    <w:jc w:val="left"/>
                    <w:rPr>
                      <w:b/>
                      <w:sz w:val="20"/>
                      <w:lang w:val="en-US"/>
                    </w:rPr>
                  </w:pPr>
                  <w:r w:rsidRPr="000B3E90">
                    <w:rPr>
                      <w:sz w:val="20"/>
                    </w:rPr>
                    <w:t xml:space="preserve">Materials for insulation and fitting of external walls of Kindergarten </w:t>
                  </w:r>
                  <w:r w:rsidRPr="000B3E90">
                    <w:rPr>
                      <w:sz w:val="20"/>
                      <w:lang w:val="en-US"/>
                    </w:rPr>
                    <w:t>№54 (thickness of mineral wool plates 100 mm, density at least 145 kg/m3)</w:t>
                  </w:r>
                </w:p>
              </w:tc>
              <w:tc>
                <w:tcPr>
                  <w:tcW w:w="2734" w:type="pct"/>
                  <w:vMerge w:val="restart"/>
                  <w:tcBorders>
                    <w:top w:val="single" w:sz="4" w:space="0" w:color="auto"/>
                    <w:left w:val="single" w:sz="4" w:space="0" w:color="auto"/>
                    <w:right w:val="single" w:sz="4" w:space="0" w:color="auto"/>
                  </w:tcBorders>
                  <w:vAlign w:val="center"/>
                </w:tcPr>
                <w:p w14:paraId="3A99FC04" w14:textId="0C294920" w:rsidR="003D6E70" w:rsidRPr="000B3E90" w:rsidRDefault="00C40656" w:rsidP="003D6E70">
                  <w:pPr>
                    <w:spacing w:before="60" w:after="60"/>
                    <w:jc w:val="center"/>
                    <w:rPr>
                      <w:sz w:val="20"/>
                      <w:lang w:val="uk-UA"/>
                    </w:rPr>
                  </w:pPr>
                  <w:r w:rsidRPr="000B3E90">
                    <w:rPr>
                      <w:sz w:val="20"/>
                      <w:lang w:val="en-US"/>
                    </w:rPr>
                    <w:t xml:space="preserve">Equipments and materials should meet the Employer’s requirements and current norms and standards of Ukraine </w:t>
                  </w:r>
                </w:p>
                <w:p w14:paraId="1CD21396" w14:textId="77777777" w:rsidR="003D6E70" w:rsidRPr="000B3E90" w:rsidRDefault="003D6E70" w:rsidP="003D6E70">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424617AA" w14:textId="41DCB607" w:rsidR="003D6E70" w:rsidRPr="000B3E90" w:rsidRDefault="003D6E70" w:rsidP="00D82FBE">
                  <w:pPr>
                    <w:spacing w:before="60" w:after="60"/>
                    <w:jc w:val="center"/>
                    <w:rPr>
                      <w:b/>
                      <w:sz w:val="20"/>
                      <w:u w:val="single"/>
                      <w:lang w:val="ru-RU"/>
                    </w:rPr>
                  </w:pPr>
                  <w:r w:rsidRPr="000B3E90">
                    <w:rPr>
                      <w:sz w:val="20"/>
                      <w:lang w:val="uk-UA"/>
                    </w:rPr>
                    <w:t xml:space="preserve">1814,9 </w:t>
                  </w:r>
                  <w:r w:rsidR="00D82FBE" w:rsidRPr="000B3E90">
                    <w:rPr>
                      <w:sz w:val="20"/>
                    </w:rPr>
                    <w:t>m</w:t>
                  </w:r>
                  <w:r w:rsidRPr="000B3E90">
                    <w:rPr>
                      <w:sz w:val="20"/>
                      <w:vertAlign w:val="superscript"/>
                      <w:lang w:val="uk-UA"/>
                    </w:rPr>
                    <w:t>2</w:t>
                  </w:r>
                </w:p>
              </w:tc>
            </w:tr>
            <w:tr w:rsidR="003D6E70" w:rsidRPr="000B3E90" w14:paraId="26F218A5" w14:textId="77777777" w:rsidTr="00CD3E50">
              <w:tc>
                <w:tcPr>
                  <w:tcW w:w="312" w:type="pct"/>
                  <w:tcBorders>
                    <w:top w:val="single" w:sz="4" w:space="0" w:color="auto"/>
                    <w:bottom w:val="single" w:sz="4" w:space="0" w:color="auto"/>
                    <w:right w:val="single" w:sz="4" w:space="0" w:color="auto"/>
                  </w:tcBorders>
                </w:tcPr>
                <w:p w14:paraId="59AF0BBF" w14:textId="139C792F" w:rsidR="003D6E70" w:rsidRPr="000B3E90" w:rsidRDefault="003D6E70" w:rsidP="003D6E70">
                  <w:pPr>
                    <w:spacing w:before="60" w:after="60"/>
                    <w:jc w:val="center"/>
                    <w:rPr>
                      <w:b/>
                      <w:sz w:val="20"/>
                      <w:lang w:val="ru-RU"/>
                    </w:rPr>
                  </w:pPr>
                  <w:r w:rsidRPr="000B3E90">
                    <w:rPr>
                      <w:sz w:val="20"/>
                      <w:lang w:val="uk-UA"/>
                    </w:rPr>
                    <w:t>2</w:t>
                  </w:r>
                </w:p>
              </w:tc>
              <w:tc>
                <w:tcPr>
                  <w:tcW w:w="1064" w:type="pct"/>
                  <w:tcBorders>
                    <w:top w:val="single" w:sz="4" w:space="0" w:color="auto"/>
                    <w:left w:val="single" w:sz="4" w:space="0" w:color="auto"/>
                    <w:bottom w:val="single" w:sz="4" w:space="0" w:color="auto"/>
                    <w:right w:val="single" w:sz="4" w:space="0" w:color="auto"/>
                  </w:tcBorders>
                  <w:vAlign w:val="center"/>
                </w:tcPr>
                <w:p w14:paraId="2B6273BB" w14:textId="10E1FAD1" w:rsidR="003D6E70" w:rsidRPr="000B3E90" w:rsidRDefault="00C40656" w:rsidP="003D6E70">
                  <w:pPr>
                    <w:spacing w:before="60" w:after="60"/>
                    <w:jc w:val="left"/>
                    <w:rPr>
                      <w:b/>
                      <w:sz w:val="20"/>
                      <w:lang w:val="en-US"/>
                    </w:rPr>
                  </w:pPr>
                  <w:r w:rsidRPr="000B3E90">
                    <w:rPr>
                      <w:sz w:val="20"/>
                    </w:rPr>
                    <w:t xml:space="preserve">Materials for insulation and fitting of basement of Kindergarten </w:t>
                  </w:r>
                  <w:r w:rsidRPr="000B3E90">
                    <w:rPr>
                      <w:sz w:val="20"/>
                      <w:lang w:val="en-US"/>
                    </w:rPr>
                    <w:t>№54 (thickness of mineral wool plates 50 mm, density at least 145 kg/m3)</w:t>
                  </w:r>
                </w:p>
              </w:tc>
              <w:tc>
                <w:tcPr>
                  <w:tcW w:w="2734" w:type="pct"/>
                  <w:vMerge/>
                  <w:tcBorders>
                    <w:left w:val="single" w:sz="4" w:space="0" w:color="auto"/>
                    <w:right w:val="single" w:sz="4" w:space="0" w:color="auto"/>
                  </w:tcBorders>
                  <w:vAlign w:val="center"/>
                </w:tcPr>
                <w:p w14:paraId="7AFEA280" w14:textId="77777777" w:rsidR="003D6E70" w:rsidRPr="000B3E90" w:rsidRDefault="003D6E70" w:rsidP="003D6E70">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15ACF2FA" w14:textId="7000CBC6" w:rsidR="003D6E70" w:rsidRPr="000B3E90" w:rsidRDefault="003D6E70" w:rsidP="00D82FBE">
                  <w:pPr>
                    <w:spacing w:before="60" w:after="60"/>
                    <w:jc w:val="center"/>
                    <w:rPr>
                      <w:b/>
                      <w:sz w:val="20"/>
                      <w:u w:val="single"/>
                      <w:lang w:val="ru-RU"/>
                    </w:rPr>
                  </w:pPr>
                  <w:r w:rsidRPr="000B3E90">
                    <w:rPr>
                      <w:sz w:val="20"/>
                      <w:lang w:val="uk-UA"/>
                    </w:rPr>
                    <w:t xml:space="preserve">211,4 </w:t>
                  </w:r>
                  <w:r w:rsidR="00D82FBE" w:rsidRPr="000B3E90">
                    <w:rPr>
                      <w:sz w:val="20"/>
                    </w:rPr>
                    <w:t>m</w:t>
                  </w:r>
                  <w:r w:rsidRPr="000B3E90">
                    <w:rPr>
                      <w:sz w:val="20"/>
                      <w:vertAlign w:val="superscript"/>
                      <w:lang w:val="uk-UA"/>
                    </w:rPr>
                    <w:t>2</w:t>
                  </w:r>
                </w:p>
              </w:tc>
            </w:tr>
            <w:tr w:rsidR="003D6E70" w:rsidRPr="000B3E90" w14:paraId="63E5CA60" w14:textId="77777777" w:rsidTr="00CD3E50">
              <w:tc>
                <w:tcPr>
                  <w:tcW w:w="312" w:type="pct"/>
                  <w:tcBorders>
                    <w:top w:val="single" w:sz="4" w:space="0" w:color="auto"/>
                    <w:bottom w:val="single" w:sz="4" w:space="0" w:color="auto"/>
                    <w:right w:val="single" w:sz="4" w:space="0" w:color="auto"/>
                  </w:tcBorders>
                </w:tcPr>
                <w:p w14:paraId="19A29C2A" w14:textId="126FB15D" w:rsidR="003D6E70" w:rsidRPr="000B3E90" w:rsidRDefault="003D6E70" w:rsidP="003D6E70">
                  <w:pPr>
                    <w:spacing w:before="60" w:after="60"/>
                    <w:jc w:val="center"/>
                    <w:rPr>
                      <w:b/>
                      <w:sz w:val="20"/>
                      <w:lang w:val="ru-RU"/>
                    </w:rPr>
                  </w:pPr>
                  <w:r w:rsidRPr="000B3E90">
                    <w:rPr>
                      <w:sz w:val="20"/>
                      <w:lang w:val="uk-UA"/>
                    </w:rPr>
                    <w:t>3</w:t>
                  </w:r>
                </w:p>
              </w:tc>
              <w:tc>
                <w:tcPr>
                  <w:tcW w:w="1064" w:type="pct"/>
                  <w:tcBorders>
                    <w:top w:val="single" w:sz="4" w:space="0" w:color="auto"/>
                    <w:left w:val="single" w:sz="4" w:space="0" w:color="auto"/>
                    <w:bottom w:val="single" w:sz="4" w:space="0" w:color="auto"/>
                    <w:right w:val="single" w:sz="4" w:space="0" w:color="auto"/>
                  </w:tcBorders>
                  <w:vAlign w:val="center"/>
                </w:tcPr>
                <w:p w14:paraId="0E4DA830" w14:textId="7108A7CC" w:rsidR="003D6E70" w:rsidRPr="000B3E90" w:rsidRDefault="00C40656" w:rsidP="003D6E70">
                  <w:pPr>
                    <w:spacing w:before="60" w:after="60"/>
                    <w:jc w:val="left"/>
                    <w:rPr>
                      <w:b/>
                      <w:sz w:val="20"/>
                      <w:lang w:val="en-US"/>
                    </w:rPr>
                  </w:pPr>
                  <w:r w:rsidRPr="000B3E90">
                    <w:rPr>
                      <w:sz w:val="20"/>
                      <w:lang w:val="en-US"/>
                    </w:rPr>
                    <w:t xml:space="preserve">Materials for roof insulation, Technoruf </w:t>
                  </w:r>
                  <w:r w:rsidRPr="000B3E90">
                    <w:rPr>
                      <w:sz w:val="20"/>
                      <w:lang w:val="uk-UA"/>
                    </w:rPr>
                    <w:t>В60 (</w:t>
                  </w:r>
                  <w:r w:rsidRPr="000B3E90">
                    <w:rPr>
                      <w:sz w:val="20"/>
                    </w:rPr>
                    <w:t>200</w:t>
                  </w:r>
                  <w:r w:rsidRPr="000B3E90">
                    <w:rPr>
                      <w:sz w:val="20"/>
                      <w:lang w:val="uk-UA"/>
                    </w:rPr>
                    <w:t xml:space="preserve"> </w:t>
                  </w:r>
                  <w:r w:rsidRPr="000B3E90">
                    <w:rPr>
                      <w:sz w:val="20"/>
                      <w:lang w:val="en-US"/>
                    </w:rPr>
                    <w:t>kg/m</w:t>
                  </w:r>
                  <w:r w:rsidRPr="000B3E90">
                    <w:rPr>
                      <w:sz w:val="20"/>
                      <w:lang w:val="uk-UA"/>
                    </w:rPr>
                    <w:t xml:space="preserve">3), </w:t>
                  </w:r>
                  <w:r w:rsidRPr="000B3E90">
                    <w:rPr>
                      <w:sz w:val="20"/>
                      <w:lang w:val="en-US"/>
                    </w:rPr>
                    <w:t>thickness of plates</w:t>
                  </w:r>
                  <w:r w:rsidRPr="000B3E90">
                    <w:rPr>
                      <w:sz w:val="20"/>
                      <w:lang w:val="uk-UA"/>
                    </w:rPr>
                    <w:t xml:space="preserve"> 200 </w:t>
                  </w:r>
                  <w:r w:rsidRPr="000B3E90">
                    <w:rPr>
                      <w:sz w:val="20"/>
                      <w:lang w:val="en-US"/>
                    </w:rPr>
                    <w:t>mm</w:t>
                  </w:r>
                  <w:r w:rsidRPr="000B3E90">
                    <w:rPr>
                      <w:sz w:val="20"/>
                      <w:lang w:val="uk-UA"/>
                    </w:rPr>
                    <w:t>.</w:t>
                  </w:r>
                </w:p>
              </w:tc>
              <w:tc>
                <w:tcPr>
                  <w:tcW w:w="2734" w:type="pct"/>
                  <w:vMerge/>
                  <w:tcBorders>
                    <w:left w:val="single" w:sz="4" w:space="0" w:color="auto"/>
                    <w:right w:val="single" w:sz="4" w:space="0" w:color="auto"/>
                  </w:tcBorders>
                  <w:vAlign w:val="center"/>
                </w:tcPr>
                <w:p w14:paraId="543A045D" w14:textId="77777777" w:rsidR="003D6E70" w:rsidRPr="000B3E90" w:rsidRDefault="003D6E70" w:rsidP="003D6E70">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50C65633" w14:textId="48C15E4F" w:rsidR="003D6E70" w:rsidRPr="000B3E90" w:rsidRDefault="003D6E70" w:rsidP="003D6E70">
                  <w:pPr>
                    <w:spacing w:before="60" w:after="60"/>
                    <w:jc w:val="center"/>
                    <w:rPr>
                      <w:b/>
                      <w:sz w:val="20"/>
                      <w:u w:val="single"/>
                      <w:lang w:val="ru-RU"/>
                    </w:rPr>
                  </w:pPr>
                  <w:r w:rsidRPr="000B3E90">
                    <w:rPr>
                      <w:sz w:val="20"/>
                      <w:lang w:val="uk-UA"/>
                    </w:rPr>
                    <w:t xml:space="preserve">1863,2 </w:t>
                  </w:r>
                  <w:r w:rsidR="00D82FBE" w:rsidRPr="000B3E90">
                    <w:rPr>
                      <w:sz w:val="20"/>
                      <w:lang w:val="uk-UA"/>
                    </w:rPr>
                    <w:t>m</w:t>
                  </w:r>
                  <w:r w:rsidRPr="000B3E90">
                    <w:rPr>
                      <w:sz w:val="20"/>
                      <w:vertAlign w:val="superscript"/>
                      <w:lang w:val="uk-UA"/>
                    </w:rPr>
                    <w:t>2</w:t>
                  </w:r>
                </w:p>
              </w:tc>
            </w:tr>
            <w:tr w:rsidR="003D6E70" w:rsidRPr="000B3E90" w14:paraId="751872AB" w14:textId="77777777" w:rsidTr="00CD3E50">
              <w:tc>
                <w:tcPr>
                  <w:tcW w:w="312" w:type="pct"/>
                  <w:tcBorders>
                    <w:top w:val="single" w:sz="4" w:space="0" w:color="auto"/>
                    <w:bottom w:val="single" w:sz="4" w:space="0" w:color="auto"/>
                    <w:right w:val="single" w:sz="4" w:space="0" w:color="auto"/>
                  </w:tcBorders>
                </w:tcPr>
                <w:p w14:paraId="34B63E32" w14:textId="65BF92BC" w:rsidR="003D6E70" w:rsidRPr="000B3E90" w:rsidRDefault="003D6E70" w:rsidP="003D6E70">
                  <w:pPr>
                    <w:spacing w:before="60" w:after="60"/>
                    <w:jc w:val="center"/>
                    <w:rPr>
                      <w:b/>
                      <w:sz w:val="20"/>
                      <w:lang w:val="ru-RU"/>
                    </w:rPr>
                  </w:pPr>
                  <w:r w:rsidRPr="000B3E90">
                    <w:rPr>
                      <w:sz w:val="20"/>
                      <w:lang w:val="uk-UA"/>
                    </w:rPr>
                    <w:t>4</w:t>
                  </w:r>
                </w:p>
              </w:tc>
              <w:tc>
                <w:tcPr>
                  <w:tcW w:w="1064" w:type="pct"/>
                  <w:tcBorders>
                    <w:top w:val="single" w:sz="4" w:space="0" w:color="auto"/>
                    <w:left w:val="single" w:sz="4" w:space="0" w:color="auto"/>
                    <w:bottom w:val="single" w:sz="4" w:space="0" w:color="auto"/>
                    <w:right w:val="single" w:sz="4" w:space="0" w:color="auto"/>
                  </w:tcBorders>
                  <w:vAlign w:val="center"/>
                </w:tcPr>
                <w:p w14:paraId="4E7CC9B2" w14:textId="51D037EC" w:rsidR="003D6E70" w:rsidRPr="000B3E90" w:rsidRDefault="00C40656" w:rsidP="003D6E70">
                  <w:pPr>
                    <w:spacing w:before="60" w:after="60"/>
                    <w:jc w:val="left"/>
                    <w:rPr>
                      <w:b/>
                      <w:sz w:val="20"/>
                      <w:lang w:val="en-US"/>
                    </w:rPr>
                  </w:pPr>
                  <w:r w:rsidRPr="000B3E90">
                    <w:rPr>
                      <w:sz w:val="20"/>
                      <w:lang w:val="en-US"/>
                    </w:rPr>
                    <w:t>Window block of Kindergarten</w:t>
                  </w:r>
                  <w:r w:rsidR="003D6E70" w:rsidRPr="000B3E90">
                    <w:rPr>
                      <w:sz w:val="20"/>
                    </w:rPr>
                    <w:t xml:space="preserve"> </w:t>
                  </w:r>
                  <w:r w:rsidR="003D6E70" w:rsidRPr="000B3E90">
                    <w:rPr>
                      <w:sz w:val="20"/>
                      <w:lang w:val="uk-UA"/>
                    </w:rPr>
                    <w:t>№54</w:t>
                  </w:r>
                  <w:r w:rsidRPr="000B3E90">
                    <w:rPr>
                      <w:sz w:val="20"/>
                      <w:lang w:val="en-US"/>
                    </w:rPr>
                    <w:t xml:space="preserve"> </w:t>
                  </w:r>
                </w:p>
              </w:tc>
              <w:tc>
                <w:tcPr>
                  <w:tcW w:w="2734" w:type="pct"/>
                  <w:vMerge/>
                  <w:tcBorders>
                    <w:left w:val="single" w:sz="4" w:space="0" w:color="auto"/>
                    <w:right w:val="single" w:sz="4" w:space="0" w:color="auto"/>
                  </w:tcBorders>
                  <w:vAlign w:val="center"/>
                </w:tcPr>
                <w:p w14:paraId="2452A116" w14:textId="77777777" w:rsidR="003D6E70" w:rsidRPr="000B3E90" w:rsidRDefault="003D6E70" w:rsidP="003D6E70">
                  <w:pPr>
                    <w:spacing w:before="60" w:after="60"/>
                    <w:jc w:val="center"/>
                    <w:rPr>
                      <w:b/>
                      <w:sz w:val="20"/>
                      <w:u w:val="single"/>
                      <w:lang w:val="ru-RU"/>
                    </w:rPr>
                  </w:pPr>
                </w:p>
              </w:tc>
              <w:tc>
                <w:tcPr>
                  <w:tcW w:w="890" w:type="pct"/>
                  <w:tcBorders>
                    <w:top w:val="single" w:sz="4" w:space="0" w:color="auto"/>
                    <w:left w:val="single" w:sz="4" w:space="0" w:color="auto"/>
                    <w:bottom w:val="single" w:sz="4" w:space="0" w:color="auto"/>
                  </w:tcBorders>
                  <w:vAlign w:val="center"/>
                </w:tcPr>
                <w:p w14:paraId="10FA804B" w14:textId="2038EBE7" w:rsidR="003D6E70" w:rsidRPr="000B3E90" w:rsidRDefault="003D6E70" w:rsidP="003D6E70">
                  <w:pPr>
                    <w:spacing w:before="60" w:after="60"/>
                    <w:jc w:val="center"/>
                    <w:rPr>
                      <w:b/>
                      <w:sz w:val="20"/>
                      <w:u w:val="single"/>
                      <w:lang w:val="ru-RU"/>
                    </w:rPr>
                  </w:pPr>
                  <w:r w:rsidRPr="000B3E90">
                    <w:rPr>
                      <w:sz w:val="20"/>
                      <w:lang w:val="uk-UA"/>
                    </w:rPr>
                    <w:t xml:space="preserve">34 </w:t>
                  </w:r>
                  <w:r w:rsidR="00D82FBE" w:rsidRPr="000B3E90">
                    <w:rPr>
                      <w:sz w:val="20"/>
                      <w:lang w:val="uk-UA"/>
                    </w:rPr>
                    <w:t>m</w:t>
                  </w:r>
                  <w:r w:rsidRPr="000B3E90">
                    <w:rPr>
                      <w:sz w:val="20"/>
                      <w:vertAlign w:val="superscript"/>
                      <w:lang w:val="uk-UA"/>
                    </w:rPr>
                    <w:t>2</w:t>
                  </w:r>
                </w:p>
              </w:tc>
            </w:tr>
            <w:tr w:rsidR="003D6E70" w:rsidRPr="000B3E90" w14:paraId="1742C4C6" w14:textId="77777777" w:rsidTr="00CD3E50">
              <w:tc>
                <w:tcPr>
                  <w:tcW w:w="312" w:type="pct"/>
                  <w:tcBorders>
                    <w:top w:val="single" w:sz="4" w:space="0" w:color="auto"/>
                    <w:bottom w:val="single" w:sz="4" w:space="0" w:color="auto"/>
                    <w:right w:val="single" w:sz="4" w:space="0" w:color="auto"/>
                  </w:tcBorders>
                </w:tcPr>
                <w:p w14:paraId="2424335C" w14:textId="535DFA5D" w:rsidR="003D6E70" w:rsidRPr="000B3E90" w:rsidRDefault="003D6E70" w:rsidP="003D6E70">
                  <w:pPr>
                    <w:spacing w:before="60" w:after="60"/>
                    <w:jc w:val="center"/>
                    <w:rPr>
                      <w:b/>
                      <w:sz w:val="20"/>
                      <w:lang w:val="ru-RU"/>
                    </w:rPr>
                  </w:pPr>
                  <w:r w:rsidRPr="000B3E90">
                    <w:rPr>
                      <w:sz w:val="20"/>
                      <w:lang w:val="uk-UA"/>
                    </w:rPr>
                    <w:t>5</w:t>
                  </w:r>
                </w:p>
              </w:tc>
              <w:tc>
                <w:tcPr>
                  <w:tcW w:w="1064" w:type="pct"/>
                  <w:tcBorders>
                    <w:top w:val="single" w:sz="4" w:space="0" w:color="auto"/>
                    <w:left w:val="single" w:sz="4" w:space="0" w:color="auto"/>
                    <w:bottom w:val="single" w:sz="4" w:space="0" w:color="auto"/>
                    <w:right w:val="single" w:sz="4" w:space="0" w:color="auto"/>
                  </w:tcBorders>
                  <w:vAlign w:val="center"/>
                </w:tcPr>
                <w:p w14:paraId="1BD30600" w14:textId="347DE808" w:rsidR="003D6E70" w:rsidRPr="000B3E90" w:rsidRDefault="00C40656" w:rsidP="003D6E70">
                  <w:pPr>
                    <w:spacing w:before="60" w:after="60"/>
                    <w:jc w:val="left"/>
                    <w:rPr>
                      <w:b/>
                      <w:sz w:val="20"/>
                      <w:lang w:val="en-US"/>
                    </w:rPr>
                  </w:pPr>
                  <w:r w:rsidRPr="000B3E90">
                    <w:rPr>
                      <w:sz w:val="20"/>
                      <w:lang w:val="en-US"/>
                    </w:rPr>
                    <w:t xml:space="preserve">Metal constructions of door boxes, leafs of </w:t>
                  </w:r>
                  <w:r w:rsidRPr="000B3E90">
                    <w:rPr>
                      <w:sz w:val="20"/>
                    </w:rPr>
                    <w:t xml:space="preserve">Kindergarten </w:t>
                  </w:r>
                  <w:r w:rsidR="003D6E70" w:rsidRPr="000B3E90">
                    <w:rPr>
                      <w:sz w:val="20"/>
                      <w:lang w:val="uk-UA"/>
                    </w:rPr>
                    <w:t>№54</w:t>
                  </w:r>
                </w:p>
              </w:tc>
              <w:tc>
                <w:tcPr>
                  <w:tcW w:w="2734" w:type="pct"/>
                  <w:vMerge/>
                  <w:tcBorders>
                    <w:left w:val="single" w:sz="4" w:space="0" w:color="auto"/>
                    <w:right w:val="single" w:sz="4" w:space="0" w:color="auto"/>
                  </w:tcBorders>
                  <w:vAlign w:val="center"/>
                </w:tcPr>
                <w:p w14:paraId="0999DC9C" w14:textId="77777777" w:rsidR="003D6E70" w:rsidRPr="000B3E90" w:rsidRDefault="003D6E70" w:rsidP="003D6E70">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6EB0FF65" w14:textId="4C674AE3" w:rsidR="003D6E70" w:rsidRPr="000B3E90" w:rsidRDefault="003D6E70" w:rsidP="00D82FBE">
                  <w:pPr>
                    <w:spacing w:before="60" w:after="60"/>
                    <w:jc w:val="center"/>
                    <w:rPr>
                      <w:b/>
                      <w:sz w:val="20"/>
                      <w:u w:val="single"/>
                      <w:lang w:val="ru-RU"/>
                    </w:rPr>
                  </w:pPr>
                  <w:r w:rsidRPr="000B3E90">
                    <w:rPr>
                      <w:sz w:val="20"/>
                      <w:lang w:val="uk-UA"/>
                    </w:rPr>
                    <w:t xml:space="preserve">536 </w:t>
                  </w:r>
                  <w:r w:rsidR="00D82FBE" w:rsidRPr="000B3E90">
                    <w:rPr>
                      <w:sz w:val="20"/>
                    </w:rPr>
                    <w:t>kg</w:t>
                  </w:r>
                  <w:r w:rsidRPr="000B3E90">
                    <w:rPr>
                      <w:sz w:val="20"/>
                      <w:lang w:val="en-US"/>
                    </w:rPr>
                    <w:t xml:space="preserve"> (</w:t>
                  </w:r>
                  <w:r w:rsidRPr="000B3E90">
                    <w:rPr>
                      <w:b/>
                      <w:sz w:val="20"/>
                      <w:lang w:val="en-US"/>
                    </w:rPr>
                    <w:t>16,6</w:t>
                  </w:r>
                  <w:r w:rsidRPr="000B3E90">
                    <w:rPr>
                      <w:b/>
                      <w:sz w:val="20"/>
                      <w:lang w:val="uk-UA"/>
                    </w:rPr>
                    <w:t xml:space="preserve"> </w:t>
                  </w:r>
                  <w:r w:rsidR="00D82FBE" w:rsidRPr="000B3E90">
                    <w:rPr>
                      <w:b/>
                      <w:sz w:val="20"/>
                      <w:lang w:val="uk-UA"/>
                    </w:rPr>
                    <w:t>m</w:t>
                  </w:r>
                  <w:r w:rsidRPr="000B3E90">
                    <w:rPr>
                      <w:b/>
                      <w:sz w:val="20"/>
                      <w:vertAlign w:val="superscript"/>
                      <w:lang w:val="uk-UA"/>
                    </w:rPr>
                    <w:t>2</w:t>
                  </w:r>
                  <w:r w:rsidRPr="000B3E90">
                    <w:rPr>
                      <w:b/>
                      <w:sz w:val="20"/>
                      <w:lang w:val="en-US"/>
                    </w:rPr>
                    <w:t>)</w:t>
                  </w:r>
                </w:p>
              </w:tc>
            </w:tr>
            <w:tr w:rsidR="003D6E70" w:rsidRPr="000B3E90" w14:paraId="730EEF86" w14:textId="77777777" w:rsidTr="00CD3E50">
              <w:tc>
                <w:tcPr>
                  <w:tcW w:w="312" w:type="pct"/>
                  <w:tcBorders>
                    <w:top w:val="single" w:sz="4" w:space="0" w:color="auto"/>
                    <w:bottom w:val="single" w:sz="4" w:space="0" w:color="auto"/>
                    <w:right w:val="single" w:sz="4" w:space="0" w:color="auto"/>
                  </w:tcBorders>
                </w:tcPr>
                <w:p w14:paraId="64C2C5EF" w14:textId="77777777" w:rsidR="003D6E70" w:rsidRPr="000B3E90" w:rsidRDefault="003D6E70" w:rsidP="003D6E70">
                  <w:pPr>
                    <w:spacing w:before="60" w:after="60"/>
                    <w:jc w:val="center"/>
                    <w:rPr>
                      <w:b/>
                      <w:sz w:val="20"/>
                      <w:lang w:val="ru-RU"/>
                    </w:rPr>
                  </w:pPr>
                </w:p>
              </w:tc>
              <w:tc>
                <w:tcPr>
                  <w:tcW w:w="1064" w:type="pct"/>
                  <w:tcBorders>
                    <w:top w:val="single" w:sz="4" w:space="0" w:color="auto"/>
                    <w:left w:val="single" w:sz="4" w:space="0" w:color="auto"/>
                    <w:bottom w:val="single" w:sz="4" w:space="0" w:color="auto"/>
                    <w:right w:val="single" w:sz="4" w:space="0" w:color="auto"/>
                  </w:tcBorders>
                  <w:vAlign w:val="center"/>
                </w:tcPr>
                <w:p w14:paraId="1F3056DD" w14:textId="62ACC565" w:rsidR="003D6E70" w:rsidRPr="000B3E90" w:rsidRDefault="00C40656" w:rsidP="003D6E70">
                  <w:pPr>
                    <w:spacing w:before="60" w:after="60"/>
                    <w:jc w:val="left"/>
                    <w:rPr>
                      <w:b/>
                      <w:sz w:val="20"/>
                      <w:lang w:val="en-US"/>
                    </w:rPr>
                  </w:pPr>
                  <w:r w:rsidRPr="000B3E90">
                    <w:rPr>
                      <w:sz w:val="20"/>
                      <w:lang w:val="en-US"/>
                    </w:rPr>
                    <w:t>LED lamp</w:t>
                  </w:r>
                  <w:r w:rsidRPr="000B3E90">
                    <w:rPr>
                      <w:sz w:val="20"/>
                      <w:lang w:val="uk-UA"/>
                    </w:rPr>
                    <w:t xml:space="preserve"> </w:t>
                  </w:r>
                  <w:r w:rsidR="003D6E70" w:rsidRPr="000B3E90">
                    <w:rPr>
                      <w:sz w:val="20"/>
                      <w:lang w:val="en-US"/>
                    </w:rPr>
                    <w:t>ND</w:t>
                  </w:r>
                  <w:r w:rsidR="003D6E70" w:rsidRPr="000B3E90">
                    <w:rPr>
                      <w:sz w:val="20"/>
                      <w:lang w:val="uk-UA"/>
                    </w:rPr>
                    <w:t>13</w:t>
                  </w:r>
                  <w:r w:rsidR="003D6E70" w:rsidRPr="000B3E90">
                    <w:rPr>
                      <w:sz w:val="20"/>
                      <w:lang w:val="en-US"/>
                    </w:rPr>
                    <w:t>w</w:t>
                  </w:r>
                  <w:r w:rsidR="003D6E70" w:rsidRPr="000B3E90">
                    <w:rPr>
                      <w:sz w:val="20"/>
                      <w:lang w:val="uk-UA"/>
                    </w:rPr>
                    <w:t xml:space="preserve"> </w:t>
                  </w:r>
                  <w:r w:rsidR="003D6E70" w:rsidRPr="000B3E90">
                    <w:rPr>
                      <w:sz w:val="20"/>
                      <w:lang w:val="en-US"/>
                    </w:rPr>
                    <w:t>A</w:t>
                  </w:r>
                  <w:r w:rsidR="003D6E70" w:rsidRPr="000B3E90">
                    <w:rPr>
                      <w:sz w:val="20"/>
                      <w:lang w:val="uk-UA"/>
                    </w:rPr>
                    <w:t xml:space="preserve">60 </w:t>
                  </w:r>
                  <w:r w:rsidR="003D6E70" w:rsidRPr="000B3E90">
                    <w:rPr>
                      <w:sz w:val="20"/>
                      <w:lang w:val="en-US"/>
                    </w:rPr>
                    <w:t>E</w:t>
                  </w:r>
                  <w:r w:rsidR="003D6E70" w:rsidRPr="000B3E90">
                    <w:rPr>
                      <w:sz w:val="20"/>
                      <w:lang w:val="uk-UA"/>
                    </w:rPr>
                    <w:t>27 840</w:t>
                  </w:r>
                </w:p>
              </w:tc>
              <w:tc>
                <w:tcPr>
                  <w:tcW w:w="2734" w:type="pct"/>
                  <w:vMerge/>
                  <w:tcBorders>
                    <w:left w:val="single" w:sz="4" w:space="0" w:color="auto"/>
                    <w:right w:val="single" w:sz="4" w:space="0" w:color="auto"/>
                  </w:tcBorders>
                  <w:vAlign w:val="center"/>
                </w:tcPr>
                <w:p w14:paraId="1C812B7D" w14:textId="77777777" w:rsidR="003D6E70" w:rsidRPr="000B3E90" w:rsidRDefault="003D6E70" w:rsidP="003D6E70">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226E0DAA" w14:textId="385FF63D" w:rsidR="003D6E70" w:rsidRPr="000B3E90" w:rsidRDefault="003D6E70" w:rsidP="00D82FBE">
                  <w:pPr>
                    <w:spacing w:before="60" w:after="60"/>
                    <w:jc w:val="center"/>
                    <w:rPr>
                      <w:b/>
                      <w:sz w:val="20"/>
                      <w:u w:val="single"/>
                    </w:rPr>
                  </w:pPr>
                  <w:r w:rsidRPr="000B3E90">
                    <w:rPr>
                      <w:sz w:val="20"/>
                      <w:lang w:val="uk-UA"/>
                    </w:rPr>
                    <w:t>364</w:t>
                  </w:r>
                  <w:r w:rsidRPr="000B3E90">
                    <w:rPr>
                      <w:sz w:val="20"/>
                      <w:lang w:val="en-US"/>
                    </w:rPr>
                    <w:t xml:space="preserve"> </w:t>
                  </w:r>
                  <w:r w:rsidR="00D82FBE" w:rsidRPr="000B3E90">
                    <w:rPr>
                      <w:sz w:val="20"/>
                    </w:rPr>
                    <w:t>units</w:t>
                  </w:r>
                </w:p>
              </w:tc>
            </w:tr>
            <w:tr w:rsidR="003D6E70" w:rsidRPr="000B3E90" w14:paraId="00852B09" w14:textId="77777777" w:rsidTr="00CD3E50">
              <w:tc>
                <w:tcPr>
                  <w:tcW w:w="312" w:type="pct"/>
                  <w:tcBorders>
                    <w:top w:val="single" w:sz="4" w:space="0" w:color="auto"/>
                    <w:bottom w:val="single" w:sz="4" w:space="0" w:color="auto"/>
                    <w:right w:val="single" w:sz="4" w:space="0" w:color="auto"/>
                  </w:tcBorders>
                </w:tcPr>
                <w:p w14:paraId="3928F833" w14:textId="282BB2F9" w:rsidR="003D6E70" w:rsidRPr="000B3E90" w:rsidRDefault="003D6E70" w:rsidP="003D6E70">
                  <w:pPr>
                    <w:spacing w:before="60" w:after="60"/>
                    <w:jc w:val="center"/>
                    <w:rPr>
                      <w:b/>
                      <w:sz w:val="20"/>
                      <w:lang w:val="ru-RU"/>
                    </w:rPr>
                  </w:pPr>
                  <w:r w:rsidRPr="000B3E90">
                    <w:rPr>
                      <w:sz w:val="20"/>
                      <w:lang w:val="uk-UA"/>
                    </w:rPr>
                    <w:t>7</w:t>
                  </w:r>
                </w:p>
              </w:tc>
              <w:tc>
                <w:tcPr>
                  <w:tcW w:w="1064" w:type="pct"/>
                  <w:tcBorders>
                    <w:top w:val="single" w:sz="4" w:space="0" w:color="auto"/>
                    <w:left w:val="single" w:sz="4" w:space="0" w:color="auto"/>
                    <w:bottom w:val="single" w:sz="4" w:space="0" w:color="auto"/>
                    <w:right w:val="single" w:sz="4" w:space="0" w:color="auto"/>
                  </w:tcBorders>
                  <w:vAlign w:val="center"/>
                </w:tcPr>
                <w:p w14:paraId="73C67E9C" w14:textId="472B6487" w:rsidR="003D6E70" w:rsidRPr="000B3E90" w:rsidRDefault="00C40656" w:rsidP="003D6E70">
                  <w:pPr>
                    <w:spacing w:before="60" w:after="60"/>
                    <w:jc w:val="left"/>
                    <w:rPr>
                      <w:b/>
                      <w:sz w:val="20"/>
                      <w:lang w:val="en-US"/>
                    </w:rPr>
                  </w:pPr>
                  <w:r w:rsidRPr="000B3E90">
                    <w:rPr>
                      <w:sz w:val="20"/>
                      <w:lang w:val="en-US"/>
                    </w:rPr>
                    <w:t>Slot ventilator Vents</w:t>
                  </w:r>
                  <w:r w:rsidRPr="000B3E90">
                    <w:rPr>
                      <w:sz w:val="20"/>
                      <w:lang w:val="uk-UA"/>
                    </w:rPr>
                    <w:t xml:space="preserve"> ПО 400 </w:t>
                  </w:r>
                  <w:r w:rsidRPr="000B3E90">
                    <w:rPr>
                      <w:sz w:val="20"/>
                      <w:lang w:val="en-US"/>
                    </w:rPr>
                    <w:t>and</w:t>
                  </w:r>
                  <w:r w:rsidRPr="000B3E90">
                    <w:rPr>
                      <w:sz w:val="20"/>
                      <w:lang w:val="uk-UA"/>
                    </w:rPr>
                    <w:t xml:space="preserve"> </w:t>
                  </w:r>
                  <w:r w:rsidRPr="000B3E90">
                    <w:rPr>
                      <w:sz w:val="20"/>
                      <w:lang w:val="en-US"/>
                    </w:rPr>
                    <w:t>Trimvent</w:t>
                  </w:r>
                  <w:r w:rsidRPr="000B3E90">
                    <w:rPr>
                      <w:sz w:val="20"/>
                      <w:lang w:val="uk-UA"/>
                    </w:rPr>
                    <w:t xml:space="preserve"> </w:t>
                  </w:r>
                  <w:r w:rsidRPr="000B3E90">
                    <w:rPr>
                      <w:sz w:val="20"/>
                      <w:lang w:val="en-US"/>
                    </w:rPr>
                    <w:t>Xtra</w:t>
                  </w:r>
                  <w:r w:rsidRPr="000B3E90">
                    <w:rPr>
                      <w:sz w:val="20"/>
                      <w:lang w:val="uk-UA"/>
                    </w:rPr>
                    <w:t xml:space="preserve"> </w:t>
                  </w:r>
                  <w:r w:rsidRPr="000B3E90">
                    <w:rPr>
                      <w:sz w:val="20"/>
                      <w:lang w:val="en-US"/>
                    </w:rPr>
                    <w:t>S</w:t>
                  </w:r>
                  <w:r w:rsidRPr="000B3E90">
                    <w:rPr>
                      <w:sz w:val="20"/>
                      <w:lang w:val="uk-UA"/>
                    </w:rPr>
                    <w:t>13</w:t>
                  </w:r>
                </w:p>
              </w:tc>
              <w:tc>
                <w:tcPr>
                  <w:tcW w:w="2734" w:type="pct"/>
                  <w:vMerge/>
                  <w:tcBorders>
                    <w:left w:val="single" w:sz="4" w:space="0" w:color="auto"/>
                    <w:right w:val="single" w:sz="4" w:space="0" w:color="auto"/>
                  </w:tcBorders>
                  <w:vAlign w:val="center"/>
                </w:tcPr>
                <w:p w14:paraId="20F42ED2" w14:textId="77777777" w:rsidR="003D6E70" w:rsidRPr="000B3E90" w:rsidRDefault="003D6E70" w:rsidP="003D6E70">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52B4E36A" w14:textId="57DCA274" w:rsidR="003D6E70" w:rsidRPr="000B3E90" w:rsidRDefault="003D6E70" w:rsidP="00D82FBE">
                  <w:pPr>
                    <w:spacing w:before="60" w:after="60"/>
                    <w:jc w:val="center"/>
                    <w:rPr>
                      <w:b/>
                      <w:sz w:val="20"/>
                      <w:u w:val="single"/>
                    </w:rPr>
                  </w:pPr>
                  <w:r w:rsidRPr="000B3E90">
                    <w:rPr>
                      <w:sz w:val="20"/>
                      <w:lang w:val="uk-UA"/>
                    </w:rPr>
                    <w:t xml:space="preserve">149 </w:t>
                  </w:r>
                  <w:r w:rsidR="00D82FBE" w:rsidRPr="000B3E90">
                    <w:rPr>
                      <w:sz w:val="20"/>
                    </w:rPr>
                    <w:t>units</w:t>
                  </w:r>
                </w:p>
              </w:tc>
            </w:tr>
            <w:tr w:rsidR="003D6E70" w:rsidRPr="000B3E90" w14:paraId="4A96E105" w14:textId="77777777" w:rsidTr="00CD3E50">
              <w:tc>
                <w:tcPr>
                  <w:tcW w:w="312" w:type="pct"/>
                  <w:tcBorders>
                    <w:top w:val="single" w:sz="4" w:space="0" w:color="auto"/>
                    <w:bottom w:val="single" w:sz="4" w:space="0" w:color="auto"/>
                    <w:right w:val="single" w:sz="4" w:space="0" w:color="auto"/>
                  </w:tcBorders>
                </w:tcPr>
                <w:p w14:paraId="589CD23B" w14:textId="0535A81A" w:rsidR="003D6E70" w:rsidRPr="000B3E90" w:rsidRDefault="003D6E70" w:rsidP="003D6E70">
                  <w:pPr>
                    <w:spacing w:before="60" w:after="60"/>
                    <w:jc w:val="center"/>
                    <w:rPr>
                      <w:b/>
                      <w:sz w:val="20"/>
                      <w:lang w:val="ru-RU"/>
                    </w:rPr>
                  </w:pPr>
                  <w:r w:rsidRPr="000B3E90">
                    <w:rPr>
                      <w:sz w:val="20"/>
                      <w:lang w:val="uk-UA"/>
                    </w:rPr>
                    <w:t>8</w:t>
                  </w:r>
                </w:p>
              </w:tc>
              <w:tc>
                <w:tcPr>
                  <w:tcW w:w="1064" w:type="pct"/>
                  <w:tcBorders>
                    <w:top w:val="single" w:sz="4" w:space="0" w:color="auto"/>
                    <w:left w:val="single" w:sz="4" w:space="0" w:color="auto"/>
                    <w:bottom w:val="single" w:sz="4" w:space="0" w:color="auto"/>
                    <w:right w:val="single" w:sz="4" w:space="0" w:color="auto"/>
                  </w:tcBorders>
                  <w:vAlign w:val="center"/>
                </w:tcPr>
                <w:p w14:paraId="24BFF472" w14:textId="77777777" w:rsidR="00C40656" w:rsidRPr="000B3E90" w:rsidRDefault="00C40656" w:rsidP="00C40656">
                  <w:pPr>
                    <w:spacing w:before="60" w:after="60"/>
                    <w:rPr>
                      <w:sz w:val="20"/>
                      <w:lang w:val="uk-UA"/>
                    </w:rPr>
                  </w:pPr>
                  <w:r w:rsidRPr="000B3E90">
                    <w:rPr>
                      <w:sz w:val="20"/>
                    </w:rPr>
                    <w:t>insulation, d=57 mm thermalinsulation sets based on CBF cylinders</w:t>
                  </w:r>
                  <w:r w:rsidRPr="000B3E90">
                    <w:rPr>
                      <w:sz w:val="20"/>
                      <w:lang w:val="uk-UA"/>
                    </w:rPr>
                    <w:t xml:space="preserve"> </w:t>
                  </w:r>
                </w:p>
                <w:p w14:paraId="731179C6" w14:textId="77777777" w:rsidR="00C40656" w:rsidRPr="000B3E90" w:rsidRDefault="00C40656" w:rsidP="00C40656">
                  <w:pPr>
                    <w:spacing w:before="60" w:after="60"/>
                    <w:rPr>
                      <w:sz w:val="20"/>
                      <w:lang w:val="uk-UA"/>
                    </w:rPr>
                  </w:pPr>
                  <w:r w:rsidRPr="000B3E90">
                    <w:rPr>
                      <w:sz w:val="20"/>
                      <w:lang w:val="en-US"/>
                    </w:rPr>
                    <w:t>Mineral</w:t>
                  </w:r>
                  <w:r w:rsidRPr="000B3E90">
                    <w:rPr>
                      <w:sz w:val="20"/>
                      <w:lang w:val="uk-UA"/>
                    </w:rPr>
                    <w:t xml:space="preserve"> </w:t>
                  </w:r>
                  <w:r w:rsidRPr="000B3E90">
                    <w:rPr>
                      <w:sz w:val="20"/>
                      <w:lang w:val="en-US"/>
                    </w:rPr>
                    <w:t>wool</w:t>
                  </w:r>
                  <w:r w:rsidRPr="000B3E90">
                    <w:rPr>
                      <w:sz w:val="20"/>
                      <w:lang w:val="uk-UA"/>
                    </w:rPr>
                    <w:t xml:space="preserve"> </w:t>
                  </w:r>
                  <w:r w:rsidRPr="000B3E90">
                    <w:rPr>
                      <w:sz w:val="20"/>
                      <w:lang w:val="en-US"/>
                    </w:rPr>
                    <w:t>on</w:t>
                  </w:r>
                  <w:r w:rsidRPr="000B3E90">
                    <w:rPr>
                      <w:sz w:val="20"/>
                      <w:lang w:val="uk-UA"/>
                    </w:rPr>
                    <w:t xml:space="preserve"> </w:t>
                  </w:r>
                  <w:r w:rsidRPr="000B3E90">
                    <w:rPr>
                      <w:sz w:val="20"/>
                      <w:lang w:val="en-US"/>
                    </w:rPr>
                    <w:t>sintetic</w:t>
                  </w:r>
                </w:p>
                <w:p w14:paraId="133A17C0" w14:textId="0079A243" w:rsidR="003D6E70" w:rsidRPr="000B3E90" w:rsidRDefault="00C40656" w:rsidP="00C40656">
                  <w:pPr>
                    <w:spacing w:before="60" w:after="60"/>
                    <w:jc w:val="left"/>
                    <w:rPr>
                      <w:b/>
                      <w:sz w:val="20"/>
                      <w:lang w:val="en-US"/>
                    </w:rPr>
                  </w:pPr>
                  <w:r w:rsidRPr="000B3E90">
                    <w:rPr>
                      <w:sz w:val="20"/>
                    </w:rPr>
                    <w:t>thickness 50 mm</w:t>
                  </w:r>
                </w:p>
              </w:tc>
              <w:tc>
                <w:tcPr>
                  <w:tcW w:w="2734" w:type="pct"/>
                  <w:vMerge/>
                  <w:tcBorders>
                    <w:left w:val="single" w:sz="4" w:space="0" w:color="auto"/>
                    <w:bottom w:val="single" w:sz="4" w:space="0" w:color="auto"/>
                    <w:right w:val="single" w:sz="4" w:space="0" w:color="auto"/>
                  </w:tcBorders>
                  <w:vAlign w:val="center"/>
                </w:tcPr>
                <w:p w14:paraId="36ADCCF5" w14:textId="77777777" w:rsidR="003D6E70" w:rsidRPr="000B3E90" w:rsidRDefault="003D6E70" w:rsidP="003D6E70">
                  <w:pPr>
                    <w:spacing w:before="60" w:after="60"/>
                    <w:jc w:val="center"/>
                    <w:rPr>
                      <w:b/>
                      <w:sz w:val="20"/>
                      <w:u w:val="single"/>
                      <w:lang w:val="uk-UA"/>
                    </w:rPr>
                  </w:pPr>
                </w:p>
              </w:tc>
              <w:tc>
                <w:tcPr>
                  <w:tcW w:w="890" w:type="pct"/>
                  <w:tcBorders>
                    <w:top w:val="single" w:sz="4" w:space="0" w:color="auto"/>
                    <w:left w:val="single" w:sz="4" w:space="0" w:color="auto"/>
                    <w:bottom w:val="single" w:sz="4" w:space="0" w:color="auto"/>
                  </w:tcBorders>
                  <w:vAlign w:val="center"/>
                </w:tcPr>
                <w:p w14:paraId="449CB349" w14:textId="325A321D" w:rsidR="003D6E70" w:rsidRPr="000B3E90" w:rsidRDefault="003D6E70" w:rsidP="00D82FBE">
                  <w:pPr>
                    <w:spacing w:before="60" w:after="60"/>
                    <w:jc w:val="center"/>
                    <w:rPr>
                      <w:b/>
                      <w:sz w:val="20"/>
                      <w:u w:val="single"/>
                    </w:rPr>
                  </w:pPr>
                  <w:r w:rsidRPr="000B3E90">
                    <w:rPr>
                      <w:sz w:val="20"/>
                      <w:lang w:val="uk-UA"/>
                    </w:rPr>
                    <w:t xml:space="preserve">70 </w:t>
                  </w:r>
                  <w:r w:rsidR="00D82FBE" w:rsidRPr="000B3E90">
                    <w:rPr>
                      <w:sz w:val="20"/>
                    </w:rPr>
                    <w:t>m</w:t>
                  </w:r>
                </w:p>
              </w:tc>
            </w:tr>
            <w:tr w:rsidR="00C40656" w:rsidRPr="000B3E90" w14:paraId="70BFF69F" w14:textId="77777777" w:rsidTr="00CD3E50">
              <w:tc>
                <w:tcPr>
                  <w:tcW w:w="312" w:type="pct"/>
                  <w:tcBorders>
                    <w:top w:val="single" w:sz="4" w:space="0" w:color="auto"/>
                    <w:bottom w:val="single" w:sz="4" w:space="0" w:color="auto"/>
                    <w:right w:val="single" w:sz="4" w:space="0" w:color="auto"/>
                  </w:tcBorders>
                </w:tcPr>
                <w:p w14:paraId="19434D11" w14:textId="0533BE1D" w:rsidR="00C40656" w:rsidRPr="000B3E90" w:rsidRDefault="00C40656" w:rsidP="00C40656">
                  <w:pPr>
                    <w:spacing w:before="60" w:after="60"/>
                    <w:jc w:val="center"/>
                    <w:rPr>
                      <w:b/>
                      <w:sz w:val="20"/>
                      <w:lang w:val="ru-RU"/>
                    </w:rPr>
                  </w:pPr>
                  <w:r w:rsidRPr="000B3E90">
                    <w:rPr>
                      <w:sz w:val="20"/>
                      <w:lang w:val="uk-UA"/>
                    </w:rPr>
                    <w:t>9</w:t>
                  </w:r>
                </w:p>
              </w:tc>
              <w:tc>
                <w:tcPr>
                  <w:tcW w:w="1064" w:type="pct"/>
                  <w:tcBorders>
                    <w:top w:val="single" w:sz="4" w:space="0" w:color="auto"/>
                    <w:left w:val="single" w:sz="4" w:space="0" w:color="auto"/>
                    <w:bottom w:val="single" w:sz="4" w:space="0" w:color="auto"/>
                    <w:right w:val="single" w:sz="4" w:space="0" w:color="auto"/>
                  </w:tcBorders>
                  <w:vAlign w:val="center"/>
                </w:tcPr>
                <w:p w14:paraId="45F04D42" w14:textId="691EE778" w:rsidR="00C40656" w:rsidRPr="000B3E90" w:rsidRDefault="00C40656" w:rsidP="00C40656">
                  <w:pPr>
                    <w:spacing w:before="60" w:after="60"/>
                    <w:jc w:val="left"/>
                    <w:rPr>
                      <w:b/>
                      <w:sz w:val="20"/>
                      <w:lang w:val="ru-RU"/>
                    </w:rPr>
                  </w:pPr>
                  <w:r w:rsidRPr="000B3E90">
                    <w:rPr>
                      <w:sz w:val="20"/>
                      <w:lang w:val="en-US"/>
                    </w:rPr>
                    <w:t>IHS</w:t>
                  </w:r>
                </w:p>
              </w:tc>
              <w:tc>
                <w:tcPr>
                  <w:tcW w:w="2734" w:type="pct"/>
                  <w:tcBorders>
                    <w:top w:val="single" w:sz="4" w:space="0" w:color="auto"/>
                    <w:left w:val="single" w:sz="4" w:space="0" w:color="auto"/>
                    <w:bottom w:val="single" w:sz="4" w:space="0" w:color="auto"/>
                    <w:right w:val="single" w:sz="4" w:space="0" w:color="auto"/>
                  </w:tcBorders>
                  <w:vAlign w:val="center"/>
                </w:tcPr>
                <w:p w14:paraId="2ED0ACC7" w14:textId="41C1EEAD" w:rsidR="00C40656" w:rsidRPr="000B3E90" w:rsidRDefault="00C40656" w:rsidP="00C40656">
                  <w:pPr>
                    <w:spacing w:before="60" w:after="60"/>
                    <w:jc w:val="left"/>
                    <w:rPr>
                      <w:b/>
                      <w:sz w:val="20"/>
                      <w:u w:val="single"/>
                      <w:lang w:val="en-US"/>
                    </w:rPr>
                  </w:pPr>
                  <w:r w:rsidRPr="000B3E90">
                    <w:rPr>
                      <w:sz w:val="20"/>
                    </w:rPr>
                    <w:t xml:space="preserve">Requirements of DBN </w:t>
                  </w:r>
                  <w:r w:rsidRPr="000B3E90">
                    <w:rPr>
                      <w:sz w:val="20"/>
                      <w:lang w:val="uk-UA"/>
                    </w:rPr>
                    <w:t xml:space="preserve">В.2.5-67:2013 </w:t>
                  </w:r>
                  <w:r w:rsidRPr="000B3E90">
                    <w:rPr>
                      <w:sz w:val="20"/>
                      <w:lang w:val="en-US"/>
                    </w:rPr>
                    <w:t xml:space="preserve">on pipeline insulation should be considered, as well as recommendations on IHS designs  </w:t>
                  </w:r>
                </w:p>
              </w:tc>
              <w:tc>
                <w:tcPr>
                  <w:tcW w:w="890" w:type="pct"/>
                  <w:tcBorders>
                    <w:top w:val="single" w:sz="4" w:space="0" w:color="auto"/>
                    <w:left w:val="single" w:sz="4" w:space="0" w:color="auto"/>
                    <w:bottom w:val="single" w:sz="4" w:space="0" w:color="auto"/>
                  </w:tcBorders>
                  <w:vAlign w:val="center"/>
                </w:tcPr>
                <w:p w14:paraId="168112EE" w14:textId="3A0BBEDC" w:rsidR="00C40656" w:rsidRPr="000B3E90" w:rsidRDefault="00C40656" w:rsidP="00C40656">
                  <w:pPr>
                    <w:spacing w:before="60" w:after="60"/>
                    <w:jc w:val="center"/>
                    <w:rPr>
                      <w:b/>
                      <w:sz w:val="20"/>
                      <w:u w:val="single"/>
                    </w:rPr>
                  </w:pPr>
                  <w:r w:rsidRPr="000B3E90">
                    <w:rPr>
                      <w:sz w:val="20"/>
                      <w:lang w:val="uk-UA"/>
                    </w:rPr>
                    <w:t xml:space="preserve">1 </w:t>
                  </w:r>
                  <w:r w:rsidRPr="000B3E90">
                    <w:rPr>
                      <w:sz w:val="20"/>
                    </w:rPr>
                    <w:t>unit</w:t>
                  </w:r>
                </w:p>
              </w:tc>
            </w:tr>
            <w:tr w:rsidR="00C40656" w:rsidRPr="000B3E90" w14:paraId="375DC843" w14:textId="77777777" w:rsidTr="00CD3E50">
              <w:tc>
                <w:tcPr>
                  <w:tcW w:w="312" w:type="pct"/>
                  <w:tcBorders>
                    <w:top w:val="single" w:sz="4" w:space="0" w:color="auto"/>
                    <w:bottom w:val="single" w:sz="4" w:space="0" w:color="auto"/>
                    <w:right w:val="single" w:sz="4" w:space="0" w:color="auto"/>
                  </w:tcBorders>
                </w:tcPr>
                <w:p w14:paraId="0F651A84" w14:textId="02C49094" w:rsidR="00C40656" w:rsidRPr="000B3E90" w:rsidRDefault="00C40656" w:rsidP="00C40656">
                  <w:pPr>
                    <w:spacing w:before="60" w:after="60"/>
                    <w:jc w:val="center"/>
                    <w:rPr>
                      <w:b/>
                      <w:sz w:val="22"/>
                      <w:szCs w:val="22"/>
                      <w:lang w:val="ru-RU"/>
                    </w:rPr>
                  </w:pPr>
                  <w:r w:rsidRPr="000B3E90">
                    <w:rPr>
                      <w:sz w:val="20"/>
                      <w:lang w:val="uk-UA"/>
                    </w:rPr>
                    <w:t>10</w:t>
                  </w:r>
                </w:p>
              </w:tc>
              <w:tc>
                <w:tcPr>
                  <w:tcW w:w="1064" w:type="pct"/>
                  <w:tcBorders>
                    <w:top w:val="single" w:sz="4" w:space="0" w:color="auto"/>
                    <w:left w:val="single" w:sz="4" w:space="0" w:color="auto"/>
                    <w:bottom w:val="single" w:sz="4" w:space="0" w:color="auto"/>
                    <w:right w:val="single" w:sz="4" w:space="0" w:color="auto"/>
                  </w:tcBorders>
                  <w:vAlign w:val="center"/>
                </w:tcPr>
                <w:p w14:paraId="34B6EB08" w14:textId="1EC1A537" w:rsidR="00C40656" w:rsidRPr="000B3E90" w:rsidRDefault="00C40656" w:rsidP="00C40656">
                  <w:pPr>
                    <w:spacing w:before="60" w:after="60"/>
                    <w:jc w:val="left"/>
                    <w:rPr>
                      <w:b/>
                      <w:sz w:val="22"/>
                      <w:szCs w:val="22"/>
                      <w:lang w:val="en-US"/>
                    </w:rPr>
                  </w:pPr>
                  <w:r w:rsidRPr="000B3E90">
                    <w:rPr>
                      <w:sz w:val="20"/>
                      <w:lang w:val="en-US"/>
                    </w:rPr>
                    <w:t>Modernization of ventilation system in school kitchen</w:t>
                  </w:r>
                </w:p>
              </w:tc>
              <w:tc>
                <w:tcPr>
                  <w:tcW w:w="2734" w:type="pct"/>
                  <w:tcBorders>
                    <w:top w:val="single" w:sz="4" w:space="0" w:color="auto"/>
                    <w:left w:val="single" w:sz="4" w:space="0" w:color="auto"/>
                    <w:bottom w:val="single" w:sz="4" w:space="0" w:color="auto"/>
                    <w:right w:val="single" w:sz="4" w:space="0" w:color="auto"/>
                  </w:tcBorders>
                  <w:vAlign w:val="center"/>
                </w:tcPr>
                <w:p w14:paraId="68636AC5" w14:textId="67C56776" w:rsidR="00C40656" w:rsidRPr="000B3E90" w:rsidRDefault="00C40656" w:rsidP="00C40656">
                  <w:pPr>
                    <w:spacing w:before="60" w:after="60"/>
                    <w:jc w:val="left"/>
                    <w:rPr>
                      <w:b/>
                      <w:sz w:val="22"/>
                      <w:szCs w:val="22"/>
                      <w:u w:val="single"/>
                      <w:lang w:val="en-US"/>
                    </w:rPr>
                  </w:pPr>
                  <w:r w:rsidRPr="000B3E90">
                    <w:rPr>
                      <w:sz w:val="20"/>
                    </w:rPr>
                    <w:t>Requirements of DBN</w:t>
                  </w:r>
                  <w:r w:rsidRPr="000B3E90">
                    <w:rPr>
                      <w:sz w:val="20"/>
                      <w:lang w:val="uk-UA"/>
                    </w:rPr>
                    <w:t xml:space="preserve"> </w:t>
                  </w:r>
                  <w:r w:rsidRPr="000B3E90">
                    <w:rPr>
                      <w:sz w:val="20"/>
                      <w:lang w:val="en-US"/>
                    </w:rPr>
                    <w:t>B</w:t>
                  </w:r>
                  <w:r w:rsidRPr="000B3E90">
                    <w:rPr>
                      <w:sz w:val="20"/>
                      <w:lang w:val="uk-UA"/>
                    </w:rPr>
                    <w:t xml:space="preserve">.2.5-67:2013 </w:t>
                  </w:r>
                  <w:r w:rsidRPr="000B3E90">
                    <w:rPr>
                      <w:sz w:val="20"/>
                      <w:lang w:val="en-US"/>
                    </w:rPr>
                    <w:t>on building’s food units should be considered</w:t>
                  </w:r>
                </w:p>
              </w:tc>
              <w:tc>
                <w:tcPr>
                  <w:tcW w:w="890" w:type="pct"/>
                  <w:tcBorders>
                    <w:top w:val="single" w:sz="4" w:space="0" w:color="auto"/>
                    <w:left w:val="single" w:sz="4" w:space="0" w:color="auto"/>
                    <w:bottom w:val="single" w:sz="4" w:space="0" w:color="auto"/>
                  </w:tcBorders>
                  <w:vAlign w:val="center"/>
                </w:tcPr>
                <w:p w14:paraId="4903F1BD" w14:textId="7E4ED4ED" w:rsidR="00C40656" w:rsidRPr="000B3E90" w:rsidRDefault="00C40656" w:rsidP="00C40656">
                  <w:pPr>
                    <w:spacing w:before="60" w:after="60"/>
                    <w:jc w:val="center"/>
                    <w:rPr>
                      <w:b/>
                      <w:sz w:val="22"/>
                      <w:szCs w:val="22"/>
                      <w:u w:val="single"/>
                    </w:rPr>
                  </w:pPr>
                  <w:r w:rsidRPr="000B3E90">
                    <w:rPr>
                      <w:sz w:val="20"/>
                      <w:lang w:val="uk-UA"/>
                    </w:rPr>
                    <w:t xml:space="preserve">1 </w:t>
                  </w:r>
                  <w:r w:rsidRPr="000B3E90">
                    <w:rPr>
                      <w:sz w:val="20"/>
                    </w:rPr>
                    <w:t>unit</w:t>
                  </w:r>
                </w:p>
              </w:tc>
            </w:tr>
            <w:tr w:rsidR="00C40656" w:rsidRPr="000B3E90" w14:paraId="3F0C2D13" w14:textId="77777777" w:rsidTr="00CD3E50">
              <w:tc>
                <w:tcPr>
                  <w:tcW w:w="312" w:type="pct"/>
                  <w:tcBorders>
                    <w:top w:val="single" w:sz="4" w:space="0" w:color="auto"/>
                    <w:bottom w:val="double" w:sz="4" w:space="0" w:color="auto"/>
                    <w:right w:val="single" w:sz="4" w:space="0" w:color="auto"/>
                  </w:tcBorders>
                </w:tcPr>
                <w:p w14:paraId="23D87BB2" w14:textId="5BE18AD2" w:rsidR="00C40656" w:rsidRPr="000B3E90" w:rsidRDefault="00C40656" w:rsidP="00C40656">
                  <w:pPr>
                    <w:spacing w:before="60" w:after="60"/>
                    <w:jc w:val="center"/>
                    <w:rPr>
                      <w:b/>
                      <w:sz w:val="22"/>
                      <w:szCs w:val="22"/>
                      <w:lang w:val="ru-RU"/>
                    </w:rPr>
                  </w:pPr>
                  <w:r w:rsidRPr="000B3E90">
                    <w:rPr>
                      <w:sz w:val="20"/>
                      <w:lang w:val="uk-UA"/>
                    </w:rPr>
                    <w:t>11</w:t>
                  </w:r>
                </w:p>
              </w:tc>
              <w:tc>
                <w:tcPr>
                  <w:tcW w:w="1064" w:type="pct"/>
                  <w:tcBorders>
                    <w:top w:val="single" w:sz="4" w:space="0" w:color="auto"/>
                    <w:left w:val="single" w:sz="4" w:space="0" w:color="auto"/>
                    <w:bottom w:val="double" w:sz="4" w:space="0" w:color="auto"/>
                    <w:right w:val="single" w:sz="4" w:space="0" w:color="auto"/>
                  </w:tcBorders>
                  <w:vAlign w:val="center"/>
                </w:tcPr>
                <w:p w14:paraId="430E2ED6" w14:textId="276D1574" w:rsidR="00C40656" w:rsidRPr="000B3E90" w:rsidRDefault="00C40656" w:rsidP="00C40656">
                  <w:pPr>
                    <w:spacing w:before="60" w:after="60"/>
                    <w:jc w:val="left"/>
                    <w:rPr>
                      <w:b/>
                      <w:sz w:val="22"/>
                      <w:szCs w:val="22"/>
                      <w:lang w:val="en-US"/>
                    </w:rPr>
                  </w:pPr>
                  <w:r w:rsidRPr="000B3E90">
                    <w:rPr>
                      <w:sz w:val="20"/>
                      <w:lang w:val="en-US"/>
                    </w:rPr>
                    <w:t xml:space="preserve">Modernization of ventilation system in school canteen </w:t>
                  </w:r>
                </w:p>
              </w:tc>
              <w:tc>
                <w:tcPr>
                  <w:tcW w:w="2734" w:type="pct"/>
                  <w:tcBorders>
                    <w:top w:val="single" w:sz="4" w:space="0" w:color="auto"/>
                    <w:left w:val="single" w:sz="4" w:space="0" w:color="auto"/>
                    <w:bottom w:val="double" w:sz="4" w:space="0" w:color="auto"/>
                    <w:right w:val="single" w:sz="4" w:space="0" w:color="auto"/>
                  </w:tcBorders>
                  <w:vAlign w:val="center"/>
                </w:tcPr>
                <w:p w14:paraId="1227930C" w14:textId="17225CDF" w:rsidR="00C40656" w:rsidRPr="000B3E90" w:rsidRDefault="00C40656" w:rsidP="00C40656">
                  <w:pPr>
                    <w:spacing w:before="60" w:after="60"/>
                    <w:jc w:val="left"/>
                    <w:rPr>
                      <w:b/>
                      <w:sz w:val="22"/>
                      <w:szCs w:val="22"/>
                      <w:u w:val="single"/>
                      <w:lang w:val="en-US"/>
                    </w:rPr>
                  </w:pPr>
                  <w:r w:rsidRPr="000B3E90">
                    <w:rPr>
                      <w:sz w:val="20"/>
                    </w:rPr>
                    <w:t>Requirements of DBN</w:t>
                  </w:r>
                  <w:r w:rsidRPr="000B3E90">
                    <w:rPr>
                      <w:sz w:val="20"/>
                      <w:lang w:val="uk-UA"/>
                    </w:rPr>
                    <w:t xml:space="preserve"> </w:t>
                  </w:r>
                  <w:r w:rsidRPr="000B3E90">
                    <w:rPr>
                      <w:sz w:val="20"/>
                      <w:lang w:val="en-US"/>
                    </w:rPr>
                    <w:t>B</w:t>
                  </w:r>
                  <w:r w:rsidRPr="000B3E90">
                    <w:rPr>
                      <w:sz w:val="20"/>
                      <w:lang w:val="uk-UA"/>
                    </w:rPr>
                    <w:t xml:space="preserve">.2.5-67:2013 </w:t>
                  </w:r>
                  <w:r w:rsidRPr="000B3E90">
                    <w:rPr>
                      <w:sz w:val="20"/>
                      <w:lang w:val="en-US"/>
                    </w:rPr>
                    <w:t>on building’s food units should be considered</w:t>
                  </w:r>
                </w:p>
              </w:tc>
              <w:tc>
                <w:tcPr>
                  <w:tcW w:w="890" w:type="pct"/>
                  <w:tcBorders>
                    <w:top w:val="single" w:sz="4" w:space="0" w:color="auto"/>
                    <w:left w:val="single" w:sz="4" w:space="0" w:color="auto"/>
                    <w:bottom w:val="double" w:sz="4" w:space="0" w:color="auto"/>
                  </w:tcBorders>
                  <w:vAlign w:val="center"/>
                </w:tcPr>
                <w:p w14:paraId="1340FBE5" w14:textId="7C1FDE78" w:rsidR="00C40656" w:rsidRPr="000B3E90" w:rsidRDefault="00C40656" w:rsidP="00C40656">
                  <w:pPr>
                    <w:spacing w:before="60" w:after="60"/>
                    <w:jc w:val="center"/>
                    <w:rPr>
                      <w:b/>
                      <w:sz w:val="22"/>
                      <w:szCs w:val="22"/>
                      <w:u w:val="single"/>
                      <w:lang w:val="en-US"/>
                    </w:rPr>
                  </w:pPr>
                  <w:r w:rsidRPr="000B3E90">
                    <w:rPr>
                      <w:sz w:val="20"/>
                      <w:lang w:val="uk-UA"/>
                    </w:rPr>
                    <w:t xml:space="preserve">1 </w:t>
                  </w:r>
                  <w:r w:rsidRPr="000B3E90">
                    <w:rPr>
                      <w:sz w:val="20"/>
                    </w:rPr>
                    <w:t>unit</w:t>
                  </w:r>
                </w:p>
              </w:tc>
            </w:tr>
          </w:tbl>
          <w:p w14:paraId="512A042C" w14:textId="55F9CEF9" w:rsidR="008C65F2" w:rsidRPr="000B3E90" w:rsidRDefault="005F525E" w:rsidP="008C65F2">
            <w:pPr>
              <w:spacing w:before="120" w:after="120"/>
              <w:rPr>
                <w:b/>
                <w:sz w:val="20"/>
              </w:rPr>
            </w:pPr>
            <w:r w:rsidRPr="000B3E90">
              <w:rPr>
                <w:sz w:val="20"/>
              </w:rPr>
              <w:t>* - Any reference to a specific trademark or company, design or type, origin of materials or manufacturer, shall be considered in revision with the expression "or equivalent"</w:t>
            </w:r>
          </w:p>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16"/>
              <w:gridCol w:w="2010"/>
              <w:gridCol w:w="5186"/>
              <w:gridCol w:w="1689"/>
            </w:tblGrid>
            <w:tr w:rsidR="008C65F2" w:rsidRPr="000B3E90" w14:paraId="117D441A" w14:textId="77777777" w:rsidTr="00AF136D">
              <w:tc>
                <w:tcPr>
                  <w:tcW w:w="5000" w:type="pct"/>
                  <w:gridSpan w:val="4"/>
                  <w:tcBorders>
                    <w:bottom w:val="single" w:sz="4" w:space="0" w:color="auto"/>
                  </w:tcBorders>
                </w:tcPr>
                <w:p w14:paraId="53EEF6C2" w14:textId="77777777" w:rsidR="008C65F2" w:rsidRPr="000B3E90" w:rsidRDefault="008C65F2" w:rsidP="008C65F2">
                  <w:pPr>
                    <w:spacing w:before="120" w:after="120"/>
                    <w:jc w:val="left"/>
                    <w:rPr>
                      <w:b/>
                      <w:sz w:val="20"/>
                      <w:u w:val="single"/>
                    </w:rPr>
                  </w:pPr>
                  <w:r w:rsidRPr="000B3E90">
                    <w:rPr>
                      <w:b/>
                      <w:sz w:val="20"/>
                      <w:u w:val="single"/>
                    </w:rPr>
                    <w:t>1.2 List of Related Works</w:t>
                  </w:r>
                </w:p>
              </w:tc>
            </w:tr>
            <w:tr w:rsidR="008C65F2" w:rsidRPr="000B3E90" w14:paraId="2BD38CC3" w14:textId="77777777" w:rsidTr="00AF136D">
              <w:tc>
                <w:tcPr>
                  <w:tcW w:w="324" w:type="pct"/>
                  <w:tcBorders>
                    <w:top w:val="single" w:sz="4" w:space="0" w:color="auto"/>
                    <w:bottom w:val="single" w:sz="4" w:space="0" w:color="auto"/>
                    <w:right w:val="single" w:sz="4" w:space="0" w:color="auto"/>
                  </w:tcBorders>
                  <w:vAlign w:val="center"/>
                </w:tcPr>
                <w:p w14:paraId="0DAA41D6" w14:textId="77777777" w:rsidR="008C65F2" w:rsidRPr="000B3E90" w:rsidRDefault="008C65F2" w:rsidP="008C65F2">
                  <w:pPr>
                    <w:spacing w:before="120" w:after="120"/>
                    <w:jc w:val="center"/>
                    <w:rPr>
                      <w:b/>
                      <w:sz w:val="20"/>
                    </w:rPr>
                  </w:pPr>
                  <w:r w:rsidRPr="000B3E90">
                    <w:rPr>
                      <w:b/>
                      <w:sz w:val="20"/>
                    </w:rPr>
                    <w:lastRenderedPageBreak/>
                    <w:t>List No.</w:t>
                  </w:r>
                </w:p>
              </w:tc>
              <w:tc>
                <w:tcPr>
                  <w:tcW w:w="1058" w:type="pct"/>
                  <w:tcBorders>
                    <w:top w:val="single" w:sz="4" w:space="0" w:color="auto"/>
                    <w:left w:val="single" w:sz="4" w:space="0" w:color="auto"/>
                    <w:bottom w:val="single" w:sz="4" w:space="0" w:color="auto"/>
                    <w:right w:val="single" w:sz="4" w:space="0" w:color="auto"/>
                  </w:tcBorders>
                  <w:vAlign w:val="center"/>
                </w:tcPr>
                <w:p w14:paraId="57AC5E8C" w14:textId="77777777" w:rsidR="008C65F2" w:rsidRPr="000B3E90" w:rsidRDefault="008C65F2" w:rsidP="008C65F2">
                  <w:pPr>
                    <w:spacing w:before="120" w:after="120"/>
                    <w:jc w:val="center"/>
                    <w:rPr>
                      <w:b/>
                      <w:sz w:val="20"/>
                    </w:rPr>
                  </w:pPr>
                  <w:r w:rsidRPr="000B3E90">
                    <w:rPr>
                      <w:b/>
                      <w:sz w:val="20"/>
                    </w:rPr>
                    <w:t xml:space="preserve">Name of </w:t>
                  </w:r>
                  <w:r w:rsidRPr="000B3E90">
                    <w:rPr>
                      <w:b/>
                      <w:sz w:val="20"/>
                      <w:u w:val="single"/>
                    </w:rPr>
                    <w:t>Related Service</w:t>
                  </w:r>
                </w:p>
              </w:tc>
              <w:tc>
                <w:tcPr>
                  <w:tcW w:w="2729" w:type="pct"/>
                  <w:tcBorders>
                    <w:top w:val="single" w:sz="4" w:space="0" w:color="auto"/>
                    <w:left w:val="single" w:sz="4" w:space="0" w:color="auto"/>
                    <w:bottom w:val="single" w:sz="4" w:space="0" w:color="auto"/>
                    <w:right w:val="single" w:sz="4" w:space="0" w:color="auto"/>
                  </w:tcBorders>
                  <w:vAlign w:val="center"/>
                </w:tcPr>
                <w:p w14:paraId="0AB3F65B" w14:textId="77777777" w:rsidR="008C65F2" w:rsidRPr="000B3E90" w:rsidRDefault="008C65F2" w:rsidP="008C65F2">
                  <w:pPr>
                    <w:spacing w:before="120" w:after="120"/>
                    <w:jc w:val="center"/>
                    <w:rPr>
                      <w:b/>
                      <w:sz w:val="20"/>
                      <w:u w:val="single"/>
                    </w:rPr>
                  </w:pPr>
                  <w:r w:rsidRPr="000B3E90">
                    <w:rPr>
                      <w:b/>
                      <w:sz w:val="20"/>
                      <w:u w:val="single"/>
                    </w:rPr>
                    <w:t>Brief Description</w:t>
                  </w:r>
                </w:p>
              </w:tc>
              <w:tc>
                <w:tcPr>
                  <w:tcW w:w="889" w:type="pct"/>
                  <w:tcBorders>
                    <w:top w:val="single" w:sz="4" w:space="0" w:color="auto"/>
                    <w:left w:val="single" w:sz="4" w:space="0" w:color="auto"/>
                    <w:bottom w:val="single" w:sz="4" w:space="0" w:color="auto"/>
                  </w:tcBorders>
                  <w:vAlign w:val="center"/>
                </w:tcPr>
                <w:p w14:paraId="34FEBE33" w14:textId="77777777" w:rsidR="008C65F2" w:rsidRPr="000B3E90" w:rsidRDefault="008C65F2" w:rsidP="008C65F2">
                  <w:pPr>
                    <w:spacing w:before="120" w:after="120"/>
                    <w:jc w:val="center"/>
                    <w:rPr>
                      <w:b/>
                      <w:sz w:val="20"/>
                      <w:u w:val="single"/>
                    </w:rPr>
                  </w:pPr>
                  <w:r w:rsidRPr="000B3E90">
                    <w:rPr>
                      <w:b/>
                      <w:sz w:val="20"/>
                      <w:u w:val="single"/>
                    </w:rPr>
                    <w:t>Quantity</w:t>
                  </w:r>
                </w:p>
              </w:tc>
            </w:tr>
            <w:tr w:rsidR="003D6E70" w:rsidRPr="000B3E90" w14:paraId="364A3771" w14:textId="77777777" w:rsidTr="003D6E70">
              <w:tc>
                <w:tcPr>
                  <w:tcW w:w="5000" w:type="pct"/>
                  <w:gridSpan w:val="4"/>
                  <w:tcBorders>
                    <w:top w:val="single" w:sz="4" w:space="0" w:color="auto"/>
                    <w:bottom w:val="single" w:sz="4" w:space="0" w:color="auto"/>
                  </w:tcBorders>
                </w:tcPr>
                <w:p w14:paraId="73664AA3" w14:textId="698939EC" w:rsidR="003D6E70" w:rsidRPr="000B3E90" w:rsidRDefault="00D82FBE" w:rsidP="008C65F2">
                  <w:pPr>
                    <w:spacing w:before="60" w:after="60"/>
                    <w:jc w:val="center"/>
                    <w:rPr>
                      <w:b/>
                      <w:sz w:val="22"/>
                      <w:szCs w:val="22"/>
                    </w:rPr>
                  </w:pPr>
                  <w:r w:rsidRPr="000B3E90">
                    <w:rPr>
                      <w:b/>
                      <w:sz w:val="20"/>
                      <w:u w:val="single"/>
                    </w:rPr>
                    <w:t>KIndergarten</w:t>
                  </w:r>
                  <w:r w:rsidR="003D6E70" w:rsidRPr="000B3E90">
                    <w:rPr>
                      <w:b/>
                      <w:sz w:val="20"/>
                      <w:u w:val="single"/>
                      <w:lang w:val="uk-UA"/>
                    </w:rPr>
                    <w:t xml:space="preserve"> №26</w:t>
                  </w:r>
                </w:p>
              </w:tc>
            </w:tr>
            <w:tr w:rsidR="00F3041C" w:rsidRPr="000B3E90" w14:paraId="5F01445F" w14:textId="77777777" w:rsidTr="003D6E70">
              <w:tc>
                <w:tcPr>
                  <w:tcW w:w="324" w:type="pct"/>
                  <w:tcBorders>
                    <w:top w:val="single" w:sz="4" w:space="0" w:color="auto"/>
                    <w:bottom w:val="single" w:sz="4" w:space="0" w:color="auto"/>
                    <w:right w:val="single" w:sz="4" w:space="0" w:color="auto"/>
                  </w:tcBorders>
                </w:tcPr>
                <w:p w14:paraId="583DB700" w14:textId="194890F8" w:rsidR="00F3041C" w:rsidRPr="000B3E90" w:rsidRDefault="00F3041C" w:rsidP="00F3041C">
                  <w:pPr>
                    <w:spacing w:before="60" w:after="60"/>
                    <w:jc w:val="center"/>
                    <w:rPr>
                      <w:b/>
                      <w:sz w:val="22"/>
                      <w:szCs w:val="22"/>
                    </w:rPr>
                  </w:pPr>
                  <w:r w:rsidRPr="000B3E90">
                    <w:rPr>
                      <w:sz w:val="20"/>
                      <w:lang w:val="uk-UA"/>
                    </w:rPr>
                    <w:t>1</w:t>
                  </w:r>
                </w:p>
              </w:tc>
              <w:tc>
                <w:tcPr>
                  <w:tcW w:w="1058" w:type="pct"/>
                  <w:tcBorders>
                    <w:top w:val="single" w:sz="4" w:space="0" w:color="auto"/>
                    <w:left w:val="single" w:sz="4" w:space="0" w:color="auto"/>
                    <w:bottom w:val="single" w:sz="4" w:space="0" w:color="auto"/>
                    <w:right w:val="single" w:sz="4" w:space="0" w:color="auto"/>
                  </w:tcBorders>
                  <w:vAlign w:val="center"/>
                </w:tcPr>
                <w:p w14:paraId="52A269BE" w14:textId="128456C9" w:rsidR="00F3041C" w:rsidRPr="000B3E90" w:rsidRDefault="00F3041C" w:rsidP="00F3041C">
                  <w:pPr>
                    <w:spacing w:before="60" w:after="60"/>
                    <w:jc w:val="left"/>
                    <w:rPr>
                      <w:b/>
                      <w:sz w:val="22"/>
                      <w:szCs w:val="22"/>
                      <w:lang w:val="en-US"/>
                    </w:rPr>
                  </w:pPr>
                  <w:r w:rsidRPr="000B3E90">
                    <w:rPr>
                      <w:sz w:val="20"/>
                      <w:lang w:val="en-US"/>
                    </w:rPr>
                    <w:t>Disassembly of window and door blocks</w:t>
                  </w:r>
                </w:p>
              </w:tc>
              <w:tc>
                <w:tcPr>
                  <w:tcW w:w="2729" w:type="pct"/>
                  <w:vMerge w:val="restart"/>
                  <w:tcBorders>
                    <w:top w:val="single" w:sz="4" w:space="0" w:color="auto"/>
                    <w:left w:val="single" w:sz="4" w:space="0" w:color="auto"/>
                    <w:right w:val="single" w:sz="4" w:space="0" w:color="auto"/>
                  </w:tcBorders>
                  <w:vAlign w:val="center"/>
                </w:tcPr>
                <w:p w14:paraId="3BBF89B2" w14:textId="20667AA1" w:rsidR="00F3041C" w:rsidRPr="000B3E90" w:rsidRDefault="00F3041C" w:rsidP="00F3041C">
                  <w:pPr>
                    <w:spacing w:before="60" w:after="60"/>
                    <w:jc w:val="center"/>
                    <w:rPr>
                      <w:b/>
                      <w:sz w:val="22"/>
                      <w:szCs w:val="22"/>
                      <w:lang w:val="en-US"/>
                    </w:rPr>
                  </w:pPr>
                  <w:r w:rsidRPr="000B3E90">
                    <w:rPr>
                      <w:sz w:val="20"/>
                      <w:lang w:val="uk-UA"/>
                    </w:rPr>
                    <w:t>Consider the requirements for proper installation of windows</w:t>
                  </w:r>
                  <w:r w:rsidRPr="000B3E90">
                    <w:rPr>
                      <w:sz w:val="20"/>
                      <w:lang w:val="en-US"/>
                    </w:rPr>
                    <w:t>abutting</w:t>
                  </w:r>
                  <w:r w:rsidRPr="000B3E90">
                    <w:rPr>
                      <w:sz w:val="20"/>
                      <w:lang w:val="uk-UA"/>
                    </w:rPr>
                    <w:t xml:space="preserve"> to the slopes. All windows installed in </w:t>
                  </w:r>
                  <w:r w:rsidRPr="000B3E90">
                    <w:rPr>
                      <w:sz w:val="20"/>
                      <w:lang w:val="en-US"/>
                    </w:rPr>
                    <w:t>classrooms</w:t>
                  </w:r>
                  <w:r w:rsidRPr="000B3E90">
                    <w:rPr>
                      <w:sz w:val="20"/>
                      <w:lang w:val="uk-UA"/>
                    </w:rPr>
                    <w:t>, game</w:t>
                  </w:r>
                  <w:r w:rsidRPr="000B3E90">
                    <w:rPr>
                      <w:sz w:val="20"/>
                      <w:lang w:val="en-US"/>
                    </w:rPr>
                    <w:t>roomes</w:t>
                  </w:r>
                  <w:r w:rsidRPr="000B3E90">
                    <w:rPr>
                      <w:sz w:val="20"/>
                      <w:lang w:val="uk-UA"/>
                    </w:rPr>
                    <w:t xml:space="preserve">, educational classes must be equipped with window </w:t>
                  </w:r>
                  <w:r w:rsidRPr="000B3E90">
                    <w:rPr>
                      <w:sz w:val="20"/>
                      <w:lang w:val="en-US"/>
                    </w:rPr>
                    <w:t>v</w:t>
                  </w:r>
                  <w:r w:rsidRPr="000B3E90">
                    <w:rPr>
                      <w:sz w:val="20"/>
                      <w:lang w:val="uk-UA"/>
                    </w:rPr>
                    <w:t>entilators.</w:t>
                  </w:r>
                </w:p>
              </w:tc>
              <w:tc>
                <w:tcPr>
                  <w:tcW w:w="889" w:type="pct"/>
                  <w:tcBorders>
                    <w:top w:val="single" w:sz="4" w:space="0" w:color="auto"/>
                    <w:left w:val="single" w:sz="4" w:space="0" w:color="auto"/>
                    <w:bottom w:val="single" w:sz="4" w:space="0" w:color="auto"/>
                  </w:tcBorders>
                  <w:vAlign w:val="center"/>
                </w:tcPr>
                <w:p w14:paraId="3E124C2E" w14:textId="26D27F6E" w:rsidR="00F3041C" w:rsidRPr="000B3E90" w:rsidRDefault="00F3041C" w:rsidP="00F3041C">
                  <w:pPr>
                    <w:spacing w:before="60" w:after="60"/>
                    <w:jc w:val="center"/>
                    <w:rPr>
                      <w:b/>
                      <w:sz w:val="22"/>
                      <w:szCs w:val="22"/>
                    </w:rPr>
                  </w:pPr>
                  <w:r w:rsidRPr="000B3E90">
                    <w:rPr>
                      <w:sz w:val="20"/>
                      <w:lang w:val="uk-UA"/>
                    </w:rPr>
                    <w:t xml:space="preserve">670 </w:t>
                  </w:r>
                  <w:r w:rsidRPr="000B3E90">
                    <w:rPr>
                      <w:sz w:val="20"/>
                    </w:rPr>
                    <w:t>kg</w:t>
                  </w:r>
                </w:p>
              </w:tc>
            </w:tr>
            <w:tr w:rsidR="00F3041C" w:rsidRPr="000B3E90" w14:paraId="59CA62F5" w14:textId="77777777" w:rsidTr="00CD3E50">
              <w:tc>
                <w:tcPr>
                  <w:tcW w:w="324" w:type="pct"/>
                  <w:tcBorders>
                    <w:top w:val="single" w:sz="4" w:space="0" w:color="auto"/>
                    <w:bottom w:val="single" w:sz="4" w:space="0" w:color="auto"/>
                    <w:right w:val="single" w:sz="4" w:space="0" w:color="auto"/>
                  </w:tcBorders>
                </w:tcPr>
                <w:p w14:paraId="5C331EEF" w14:textId="40AFFC31" w:rsidR="00F3041C" w:rsidRPr="000B3E90" w:rsidRDefault="00F3041C" w:rsidP="00F3041C">
                  <w:pPr>
                    <w:spacing w:before="60" w:after="60"/>
                    <w:jc w:val="center"/>
                    <w:rPr>
                      <w:b/>
                      <w:sz w:val="22"/>
                      <w:szCs w:val="22"/>
                    </w:rPr>
                  </w:pPr>
                  <w:r w:rsidRPr="000B3E90">
                    <w:rPr>
                      <w:sz w:val="20"/>
                      <w:lang w:val="uk-UA"/>
                    </w:rPr>
                    <w:t>2</w:t>
                  </w:r>
                </w:p>
              </w:tc>
              <w:tc>
                <w:tcPr>
                  <w:tcW w:w="1058" w:type="pct"/>
                  <w:tcBorders>
                    <w:top w:val="single" w:sz="4" w:space="0" w:color="auto"/>
                    <w:left w:val="single" w:sz="4" w:space="0" w:color="auto"/>
                    <w:bottom w:val="single" w:sz="4" w:space="0" w:color="auto"/>
                    <w:right w:val="single" w:sz="4" w:space="0" w:color="auto"/>
                  </w:tcBorders>
                  <w:vAlign w:val="center"/>
                </w:tcPr>
                <w:p w14:paraId="30368C3E" w14:textId="3BF4ED2C" w:rsidR="00F3041C" w:rsidRPr="000B3E90" w:rsidRDefault="00F3041C" w:rsidP="00F3041C">
                  <w:pPr>
                    <w:spacing w:before="60" w:after="60"/>
                    <w:jc w:val="left"/>
                    <w:rPr>
                      <w:b/>
                      <w:sz w:val="22"/>
                      <w:szCs w:val="22"/>
                      <w:lang w:val="en-US"/>
                    </w:rPr>
                  </w:pPr>
                  <w:r w:rsidRPr="000B3E90">
                    <w:rPr>
                      <w:sz w:val="20"/>
                      <w:lang w:val="en-US"/>
                    </w:rPr>
                    <w:t>Mounting of window and door blocks</w:t>
                  </w:r>
                </w:p>
              </w:tc>
              <w:tc>
                <w:tcPr>
                  <w:tcW w:w="2729" w:type="pct"/>
                  <w:vMerge/>
                  <w:tcBorders>
                    <w:left w:val="single" w:sz="4" w:space="0" w:color="auto"/>
                    <w:right w:val="single" w:sz="4" w:space="0" w:color="auto"/>
                  </w:tcBorders>
                  <w:vAlign w:val="bottom"/>
                </w:tcPr>
                <w:p w14:paraId="37AF0310" w14:textId="77777777" w:rsidR="00F3041C" w:rsidRPr="000B3E90" w:rsidRDefault="00F3041C" w:rsidP="00F3041C">
                  <w:pPr>
                    <w:spacing w:before="60" w:after="60"/>
                    <w:jc w:val="left"/>
                    <w:rPr>
                      <w:b/>
                      <w:sz w:val="22"/>
                      <w:szCs w:val="22"/>
                      <w:lang w:val="en-US"/>
                    </w:rPr>
                  </w:pPr>
                </w:p>
              </w:tc>
              <w:tc>
                <w:tcPr>
                  <w:tcW w:w="889" w:type="pct"/>
                  <w:tcBorders>
                    <w:top w:val="single" w:sz="4" w:space="0" w:color="auto"/>
                    <w:left w:val="single" w:sz="4" w:space="0" w:color="auto"/>
                    <w:bottom w:val="single" w:sz="4" w:space="0" w:color="auto"/>
                  </w:tcBorders>
                  <w:vAlign w:val="center"/>
                </w:tcPr>
                <w:p w14:paraId="50153CCD" w14:textId="3775A67C" w:rsidR="00F3041C" w:rsidRPr="000B3E90" w:rsidRDefault="00F3041C" w:rsidP="00F3041C">
                  <w:pPr>
                    <w:spacing w:before="60" w:after="60"/>
                    <w:jc w:val="center"/>
                    <w:rPr>
                      <w:b/>
                      <w:sz w:val="22"/>
                      <w:szCs w:val="22"/>
                    </w:rPr>
                  </w:pPr>
                  <w:r w:rsidRPr="000B3E90">
                    <w:rPr>
                      <w:sz w:val="20"/>
                      <w:lang w:val="uk-UA"/>
                    </w:rPr>
                    <w:t xml:space="preserve">670 </w:t>
                  </w:r>
                  <w:r w:rsidRPr="000B3E90">
                    <w:rPr>
                      <w:sz w:val="20"/>
                    </w:rPr>
                    <w:t>kg</w:t>
                  </w:r>
                </w:p>
              </w:tc>
            </w:tr>
            <w:tr w:rsidR="00F3041C" w:rsidRPr="000B3E90" w14:paraId="4FEB1B21" w14:textId="77777777" w:rsidTr="00CD3E50">
              <w:tc>
                <w:tcPr>
                  <w:tcW w:w="324" w:type="pct"/>
                  <w:tcBorders>
                    <w:top w:val="single" w:sz="4" w:space="0" w:color="auto"/>
                    <w:bottom w:val="single" w:sz="4" w:space="0" w:color="auto"/>
                    <w:right w:val="single" w:sz="4" w:space="0" w:color="auto"/>
                  </w:tcBorders>
                </w:tcPr>
                <w:p w14:paraId="320FCFC1" w14:textId="2C89C7C9" w:rsidR="00F3041C" w:rsidRPr="000B3E90" w:rsidRDefault="00F3041C" w:rsidP="00F3041C">
                  <w:pPr>
                    <w:spacing w:before="60" w:after="60"/>
                    <w:jc w:val="center"/>
                    <w:rPr>
                      <w:b/>
                      <w:sz w:val="22"/>
                      <w:szCs w:val="22"/>
                    </w:rPr>
                  </w:pPr>
                  <w:r w:rsidRPr="000B3E90">
                    <w:rPr>
                      <w:sz w:val="20"/>
                      <w:lang w:val="uk-UA"/>
                    </w:rPr>
                    <w:t>3</w:t>
                  </w:r>
                </w:p>
              </w:tc>
              <w:tc>
                <w:tcPr>
                  <w:tcW w:w="1058" w:type="pct"/>
                  <w:tcBorders>
                    <w:top w:val="single" w:sz="4" w:space="0" w:color="auto"/>
                    <w:left w:val="single" w:sz="4" w:space="0" w:color="auto"/>
                    <w:bottom w:val="single" w:sz="4" w:space="0" w:color="auto"/>
                    <w:right w:val="single" w:sz="4" w:space="0" w:color="auto"/>
                  </w:tcBorders>
                  <w:vAlign w:val="center"/>
                </w:tcPr>
                <w:p w14:paraId="23A1E253" w14:textId="0C07A0D0" w:rsidR="00F3041C" w:rsidRPr="000B3E90" w:rsidRDefault="00F3041C" w:rsidP="00F3041C">
                  <w:pPr>
                    <w:spacing w:before="60" w:after="60"/>
                    <w:jc w:val="left"/>
                    <w:rPr>
                      <w:b/>
                      <w:sz w:val="22"/>
                      <w:szCs w:val="22"/>
                    </w:rPr>
                  </w:pPr>
                  <w:r w:rsidRPr="000B3E90">
                    <w:rPr>
                      <w:sz w:val="20"/>
                      <w:lang w:val="en-US"/>
                    </w:rPr>
                    <w:t>External walls insulation</w:t>
                  </w:r>
                </w:p>
              </w:tc>
              <w:tc>
                <w:tcPr>
                  <w:tcW w:w="2729" w:type="pct"/>
                  <w:vMerge/>
                  <w:tcBorders>
                    <w:left w:val="single" w:sz="4" w:space="0" w:color="auto"/>
                    <w:right w:val="single" w:sz="4" w:space="0" w:color="auto"/>
                  </w:tcBorders>
                  <w:vAlign w:val="bottom"/>
                </w:tcPr>
                <w:p w14:paraId="1474615F" w14:textId="77777777" w:rsidR="00F3041C" w:rsidRPr="000B3E90" w:rsidRDefault="00F3041C" w:rsidP="00F3041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4FC83D79" w14:textId="5D4ECB01" w:rsidR="00F3041C" w:rsidRPr="000B3E90" w:rsidRDefault="00F3041C" w:rsidP="00F3041C">
                  <w:pPr>
                    <w:spacing w:before="60" w:after="60"/>
                    <w:jc w:val="center"/>
                    <w:rPr>
                      <w:b/>
                      <w:sz w:val="22"/>
                      <w:szCs w:val="22"/>
                    </w:rPr>
                  </w:pPr>
                  <w:r w:rsidRPr="000B3E90">
                    <w:rPr>
                      <w:sz w:val="20"/>
                      <w:lang w:val="uk-UA"/>
                    </w:rPr>
                    <w:t>18</w:t>
                  </w:r>
                  <w:r w:rsidRPr="000B3E90">
                    <w:rPr>
                      <w:sz w:val="20"/>
                      <w:lang w:val="en-US"/>
                    </w:rPr>
                    <w:t>3</w:t>
                  </w:r>
                  <w:r w:rsidRPr="000B3E90">
                    <w:rPr>
                      <w:sz w:val="20"/>
                      <w:lang w:val="uk-UA"/>
                    </w:rPr>
                    <w:t>3,</w:t>
                  </w:r>
                  <w:r w:rsidRPr="000B3E90">
                    <w:rPr>
                      <w:sz w:val="20"/>
                      <w:lang w:val="en-US"/>
                    </w:rPr>
                    <w:t>5</w:t>
                  </w:r>
                  <w:r w:rsidRPr="000B3E90">
                    <w:rPr>
                      <w:sz w:val="20"/>
                      <w:lang w:val="uk-UA"/>
                    </w:rPr>
                    <w:t xml:space="preserve"> </w:t>
                  </w:r>
                  <w:r w:rsidRPr="000B3E90">
                    <w:rPr>
                      <w:sz w:val="20"/>
                    </w:rPr>
                    <w:t>m</w:t>
                  </w:r>
                  <w:r w:rsidRPr="000B3E90">
                    <w:rPr>
                      <w:sz w:val="20"/>
                      <w:vertAlign w:val="superscript"/>
                      <w:lang w:val="uk-UA"/>
                    </w:rPr>
                    <w:t>2</w:t>
                  </w:r>
                </w:p>
              </w:tc>
            </w:tr>
            <w:tr w:rsidR="00F3041C" w:rsidRPr="000B3E90" w14:paraId="585EC48E" w14:textId="77777777" w:rsidTr="00CD3E50">
              <w:tc>
                <w:tcPr>
                  <w:tcW w:w="324" w:type="pct"/>
                  <w:tcBorders>
                    <w:top w:val="single" w:sz="4" w:space="0" w:color="auto"/>
                    <w:bottom w:val="single" w:sz="4" w:space="0" w:color="auto"/>
                    <w:right w:val="single" w:sz="4" w:space="0" w:color="auto"/>
                  </w:tcBorders>
                </w:tcPr>
                <w:p w14:paraId="4F2C2EE8" w14:textId="017EB9F2" w:rsidR="00F3041C" w:rsidRPr="000B3E90" w:rsidRDefault="00F3041C" w:rsidP="00F3041C">
                  <w:pPr>
                    <w:spacing w:before="60" w:after="60"/>
                    <w:jc w:val="center"/>
                    <w:rPr>
                      <w:b/>
                      <w:sz w:val="22"/>
                      <w:szCs w:val="22"/>
                    </w:rPr>
                  </w:pPr>
                  <w:r w:rsidRPr="000B3E90">
                    <w:rPr>
                      <w:sz w:val="20"/>
                      <w:lang w:val="uk-UA"/>
                    </w:rPr>
                    <w:t>4</w:t>
                  </w:r>
                </w:p>
              </w:tc>
              <w:tc>
                <w:tcPr>
                  <w:tcW w:w="1058" w:type="pct"/>
                  <w:tcBorders>
                    <w:top w:val="single" w:sz="4" w:space="0" w:color="auto"/>
                    <w:left w:val="single" w:sz="4" w:space="0" w:color="auto"/>
                    <w:bottom w:val="single" w:sz="4" w:space="0" w:color="auto"/>
                    <w:right w:val="single" w:sz="4" w:space="0" w:color="auto"/>
                  </w:tcBorders>
                  <w:vAlign w:val="center"/>
                </w:tcPr>
                <w:p w14:paraId="6D10649A" w14:textId="7051B302" w:rsidR="00F3041C" w:rsidRPr="000B3E90" w:rsidRDefault="00F3041C" w:rsidP="00F3041C">
                  <w:pPr>
                    <w:spacing w:before="60" w:after="60"/>
                    <w:jc w:val="left"/>
                    <w:rPr>
                      <w:b/>
                      <w:sz w:val="22"/>
                      <w:szCs w:val="22"/>
                      <w:lang w:val="en-US"/>
                    </w:rPr>
                  </w:pPr>
                  <w:r w:rsidRPr="000B3E90">
                    <w:rPr>
                      <w:sz w:val="20"/>
                      <w:lang w:val="en-US"/>
                    </w:rPr>
                    <w:t>Basement insulation (till the ground level)</w:t>
                  </w:r>
                </w:p>
              </w:tc>
              <w:tc>
                <w:tcPr>
                  <w:tcW w:w="2729" w:type="pct"/>
                  <w:vMerge/>
                  <w:tcBorders>
                    <w:left w:val="single" w:sz="4" w:space="0" w:color="auto"/>
                    <w:right w:val="single" w:sz="4" w:space="0" w:color="auto"/>
                  </w:tcBorders>
                  <w:vAlign w:val="bottom"/>
                </w:tcPr>
                <w:p w14:paraId="28F05E7C" w14:textId="77777777" w:rsidR="00F3041C" w:rsidRPr="000B3E90" w:rsidRDefault="00F3041C" w:rsidP="00F3041C">
                  <w:pPr>
                    <w:spacing w:before="60" w:after="60"/>
                    <w:jc w:val="left"/>
                    <w:rPr>
                      <w:b/>
                      <w:sz w:val="22"/>
                      <w:szCs w:val="22"/>
                      <w:lang w:val="en-US"/>
                    </w:rPr>
                  </w:pPr>
                </w:p>
              </w:tc>
              <w:tc>
                <w:tcPr>
                  <w:tcW w:w="889" w:type="pct"/>
                  <w:tcBorders>
                    <w:top w:val="single" w:sz="4" w:space="0" w:color="auto"/>
                    <w:left w:val="single" w:sz="4" w:space="0" w:color="auto"/>
                    <w:bottom w:val="single" w:sz="4" w:space="0" w:color="auto"/>
                  </w:tcBorders>
                  <w:vAlign w:val="center"/>
                </w:tcPr>
                <w:p w14:paraId="28657C50" w14:textId="402843F6" w:rsidR="00F3041C" w:rsidRPr="000B3E90" w:rsidRDefault="00F3041C" w:rsidP="00F3041C">
                  <w:pPr>
                    <w:spacing w:before="60" w:after="60"/>
                    <w:jc w:val="center"/>
                    <w:rPr>
                      <w:b/>
                      <w:sz w:val="22"/>
                      <w:szCs w:val="22"/>
                      <w:lang w:val="ru-RU"/>
                    </w:rPr>
                  </w:pPr>
                  <w:r w:rsidRPr="000B3E90">
                    <w:rPr>
                      <w:sz w:val="20"/>
                      <w:lang w:val="uk-UA"/>
                    </w:rPr>
                    <w:t>292,4 m</w:t>
                  </w:r>
                  <w:r w:rsidRPr="000B3E90">
                    <w:rPr>
                      <w:sz w:val="20"/>
                      <w:vertAlign w:val="superscript"/>
                      <w:lang w:val="uk-UA"/>
                    </w:rPr>
                    <w:t>2</w:t>
                  </w:r>
                </w:p>
              </w:tc>
            </w:tr>
            <w:tr w:rsidR="00F3041C" w:rsidRPr="000B3E90" w14:paraId="28F7B6DC" w14:textId="77777777" w:rsidTr="00CD3E50">
              <w:tc>
                <w:tcPr>
                  <w:tcW w:w="324" w:type="pct"/>
                  <w:tcBorders>
                    <w:top w:val="single" w:sz="4" w:space="0" w:color="auto"/>
                    <w:bottom w:val="single" w:sz="4" w:space="0" w:color="auto"/>
                    <w:right w:val="single" w:sz="4" w:space="0" w:color="auto"/>
                  </w:tcBorders>
                </w:tcPr>
                <w:p w14:paraId="720C52A2" w14:textId="02E30729" w:rsidR="00F3041C" w:rsidRPr="000B3E90" w:rsidRDefault="00F3041C" w:rsidP="00F3041C">
                  <w:pPr>
                    <w:spacing w:before="60" w:after="60"/>
                    <w:jc w:val="center"/>
                    <w:rPr>
                      <w:b/>
                      <w:sz w:val="22"/>
                      <w:szCs w:val="22"/>
                    </w:rPr>
                  </w:pPr>
                  <w:r w:rsidRPr="000B3E90">
                    <w:rPr>
                      <w:sz w:val="20"/>
                      <w:lang w:val="uk-UA"/>
                    </w:rPr>
                    <w:t>5</w:t>
                  </w:r>
                </w:p>
              </w:tc>
              <w:tc>
                <w:tcPr>
                  <w:tcW w:w="1058" w:type="pct"/>
                  <w:tcBorders>
                    <w:top w:val="single" w:sz="4" w:space="0" w:color="auto"/>
                    <w:left w:val="single" w:sz="4" w:space="0" w:color="auto"/>
                    <w:bottom w:val="single" w:sz="4" w:space="0" w:color="auto"/>
                    <w:right w:val="single" w:sz="4" w:space="0" w:color="auto"/>
                  </w:tcBorders>
                </w:tcPr>
                <w:p w14:paraId="5DCAFDDF" w14:textId="761B28E5" w:rsidR="00F3041C" w:rsidRPr="000B3E90" w:rsidRDefault="00F3041C" w:rsidP="00F3041C">
                  <w:pPr>
                    <w:spacing w:before="60" w:after="60"/>
                    <w:jc w:val="left"/>
                    <w:rPr>
                      <w:b/>
                      <w:sz w:val="22"/>
                      <w:szCs w:val="22"/>
                    </w:rPr>
                  </w:pPr>
                  <w:r w:rsidRPr="000B3E90">
                    <w:rPr>
                      <w:sz w:val="20"/>
                      <w:lang w:val="en-US"/>
                    </w:rPr>
                    <w:t>Insulation of heating system pipelines</w:t>
                  </w:r>
                </w:p>
              </w:tc>
              <w:tc>
                <w:tcPr>
                  <w:tcW w:w="2729" w:type="pct"/>
                  <w:vMerge/>
                  <w:tcBorders>
                    <w:left w:val="single" w:sz="4" w:space="0" w:color="auto"/>
                    <w:right w:val="single" w:sz="4" w:space="0" w:color="auto"/>
                  </w:tcBorders>
                  <w:vAlign w:val="bottom"/>
                </w:tcPr>
                <w:p w14:paraId="4F7A38F1" w14:textId="77777777" w:rsidR="00F3041C" w:rsidRPr="000B3E90" w:rsidRDefault="00F3041C" w:rsidP="00F3041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1EE742BB" w14:textId="7150F0B8" w:rsidR="00F3041C" w:rsidRPr="000B3E90" w:rsidRDefault="00F3041C" w:rsidP="00F3041C">
                  <w:pPr>
                    <w:spacing w:before="60" w:after="60"/>
                    <w:jc w:val="center"/>
                    <w:rPr>
                      <w:b/>
                      <w:sz w:val="22"/>
                      <w:szCs w:val="22"/>
                    </w:rPr>
                  </w:pPr>
                  <w:r w:rsidRPr="000B3E90">
                    <w:rPr>
                      <w:sz w:val="20"/>
                      <w:lang w:val="uk-UA"/>
                    </w:rPr>
                    <w:t>60 m</w:t>
                  </w:r>
                </w:p>
              </w:tc>
            </w:tr>
            <w:tr w:rsidR="00F3041C" w:rsidRPr="000B3E90" w14:paraId="2F1636CD" w14:textId="77777777" w:rsidTr="00CD3E50">
              <w:tc>
                <w:tcPr>
                  <w:tcW w:w="324" w:type="pct"/>
                  <w:tcBorders>
                    <w:top w:val="single" w:sz="4" w:space="0" w:color="auto"/>
                    <w:bottom w:val="single" w:sz="4" w:space="0" w:color="auto"/>
                    <w:right w:val="single" w:sz="4" w:space="0" w:color="auto"/>
                  </w:tcBorders>
                </w:tcPr>
                <w:p w14:paraId="430A1BF2" w14:textId="5601CA19" w:rsidR="00F3041C" w:rsidRPr="000B3E90" w:rsidRDefault="00F3041C" w:rsidP="00F3041C">
                  <w:pPr>
                    <w:spacing w:before="60" w:after="60"/>
                    <w:jc w:val="center"/>
                    <w:rPr>
                      <w:b/>
                      <w:sz w:val="22"/>
                      <w:szCs w:val="22"/>
                    </w:rPr>
                  </w:pPr>
                  <w:r w:rsidRPr="000B3E90">
                    <w:rPr>
                      <w:sz w:val="20"/>
                      <w:lang w:val="uk-UA"/>
                    </w:rPr>
                    <w:t>6</w:t>
                  </w:r>
                </w:p>
              </w:tc>
              <w:tc>
                <w:tcPr>
                  <w:tcW w:w="1058" w:type="pct"/>
                  <w:tcBorders>
                    <w:top w:val="single" w:sz="4" w:space="0" w:color="auto"/>
                    <w:left w:val="single" w:sz="4" w:space="0" w:color="auto"/>
                    <w:bottom w:val="single" w:sz="4" w:space="0" w:color="auto"/>
                    <w:right w:val="single" w:sz="4" w:space="0" w:color="auto"/>
                  </w:tcBorders>
                </w:tcPr>
                <w:p w14:paraId="75DEE81B" w14:textId="2094705F" w:rsidR="00F3041C" w:rsidRPr="000B3E90" w:rsidRDefault="00F3041C" w:rsidP="00F3041C">
                  <w:pPr>
                    <w:spacing w:before="60" w:after="60"/>
                    <w:jc w:val="left"/>
                    <w:rPr>
                      <w:b/>
                      <w:sz w:val="22"/>
                      <w:szCs w:val="22"/>
                    </w:rPr>
                  </w:pPr>
                  <w:r w:rsidRPr="000B3E90">
                    <w:rPr>
                      <w:sz w:val="20"/>
                      <w:lang w:val="en-US"/>
                    </w:rPr>
                    <w:t>Installation of slot ventilators</w:t>
                  </w:r>
                </w:p>
              </w:tc>
              <w:tc>
                <w:tcPr>
                  <w:tcW w:w="2729" w:type="pct"/>
                  <w:vMerge/>
                  <w:tcBorders>
                    <w:left w:val="single" w:sz="4" w:space="0" w:color="auto"/>
                    <w:bottom w:val="single" w:sz="4" w:space="0" w:color="auto"/>
                    <w:right w:val="single" w:sz="4" w:space="0" w:color="auto"/>
                  </w:tcBorders>
                  <w:vAlign w:val="bottom"/>
                </w:tcPr>
                <w:p w14:paraId="037B41CF" w14:textId="77777777" w:rsidR="00F3041C" w:rsidRPr="000B3E90" w:rsidRDefault="00F3041C" w:rsidP="00F3041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2A984831" w14:textId="0AA34EF2" w:rsidR="00F3041C" w:rsidRPr="000B3E90" w:rsidRDefault="00F3041C" w:rsidP="00F3041C">
                  <w:pPr>
                    <w:spacing w:before="60" w:after="60"/>
                    <w:jc w:val="center"/>
                    <w:rPr>
                      <w:b/>
                      <w:sz w:val="22"/>
                      <w:szCs w:val="22"/>
                    </w:rPr>
                  </w:pPr>
                  <w:r w:rsidRPr="000B3E90">
                    <w:rPr>
                      <w:sz w:val="20"/>
                      <w:lang w:val="uk-UA"/>
                    </w:rPr>
                    <w:t xml:space="preserve">270 </w:t>
                  </w:r>
                  <w:r w:rsidRPr="000B3E90">
                    <w:rPr>
                      <w:sz w:val="20"/>
                    </w:rPr>
                    <w:t>units</w:t>
                  </w:r>
                </w:p>
              </w:tc>
            </w:tr>
            <w:tr w:rsidR="00F3041C" w:rsidRPr="000B3E90" w14:paraId="03394A85" w14:textId="77777777" w:rsidTr="00CD3E50">
              <w:tc>
                <w:tcPr>
                  <w:tcW w:w="324" w:type="pct"/>
                  <w:tcBorders>
                    <w:top w:val="single" w:sz="4" w:space="0" w:color="auto"/>
                    <w:bottom w:val="single" w:sz="4" w:space="0" w:color="auto"/>
                    <w:right w:val="single" w:sz="4" w:space="0" w:color="auto"/>
                  </w:tcBorders>
                </w:tcPr>
                <w:p w14:paraId="2CECCAD7" w14:textId="7A2AF50B" w:rsidR="00F3041C" w:rsidRPr="000B3E90" w:rsidRDefault="00F3041C" w:rsidP="00F3041C">
                  <w:pPr>
                    <w:spacing w:before="60" w:after="60"/>
                    <w:jc w:val="center"/>
                    <w:rPr>
                      <w:b/>
                      <w:sz w:val="22"/>
                      <w:szCs w:val="22"/>
                    </w:rPr>
                  </w:pPr>
                  <w:r w:rsidRPr="000B3E90">
                    <w:rPr>
                      <w:sz w:val="20"/>
                      <w:lang w:val="uk-UA"/>
                    </w:rPr>
                    <w:t>7</w:t>
                  </w:r>
                </w:p>
              </w:tc>
              <w:tc>
                <w:tcPr>
                  <w:tcW w:w="1058" w:type="pct"/>
                  <w:tcBorders>
                    <w:top w:val="single" w:sz="4" w:space="0" w:color="auto"/>
                    <w:left w:val="single" w:sz="4" w:space="0" w:color="auto"/>
                    <w:bottom w:val="single" w:sz="4" w:space="0" w:color="auto"/>
                    <w:right w:val="single" w:sz="4" w:space="0" w:color="auto"/>
                  </w:tcBorders>
                  <w:vAlign w:val="center"/>
                </w:tcPr>
                <w:p w14:paraId="132E548D" w14:textId="2EF39B9C" w:rsidR="00F3041C" w:rsidRPr="000B3E90" w:rsidRDefault="00F3041C" w:rsidP="00F3041C">
                  <w:pPr>
                    <w:spacing w:before="60" w:after="60"/>
                    <w:jc w:val="left"/>
                    <w:rPr>
                      <w:b/>
                      <w:sz w:val="22"/>
                      <w:szCs w:val="22"/>
                      <w:lang w:val="en-US"/>
                    </w:rPr>
                  </w:pPr>
                  <w:r w:rsidRPr="000B3E90">
                    <w:rPr>
                      <w:sz w:val="20"/>
                      <w:lang w:val="en-US"/>
                    </w:rPr>
                    <w:t>IHS installation, incl. insulation of pipeline</w:t>
                  </w:r>
                  <w:r w:rsidRPr="000B3E90">
                    <w:rPr>
                      <w:sz w:val="20"/>
                      <w:lang w:val="uk-UA"/>
                    </w:rPr>
                    <w:t xml:space="preserve">, </w:t>
                  </w:r>
                  <w:r w:rsidRPr="000B3E90">
                    <w:rPr>
                      <w:sz w:val="20"/>
                      <w:lang w:val="en-US"/>
                    </w:rPr>
                    <w:t xml:space="preserve">fittings, IHS’s elements </w:t>
                  </w:r>
                </w:p>
              </w:tc>
              <w:tc>
                <w:tcPr>
                  <w:tcW w:w="2729" w:type="pct"/>
                  <w:tcBorders>
                    <w:top w:val="single" w:sz="4" w:space="0" w:color="auto"/>
                    <w:left w:val="single" w:sz="4" w:space="0" w:color="auto"/>
                    <w:bottom w:val="single" w:sz="4" w:space="0" w:color="auto"/>
                    <w:right w:val="single" w:sz="4" w:space="0" w:color="auto"/>
                  </w:tcBorders>
                  <w:vAlign w:val="center"/>
                </w:tcPr>
                <w:p w14:paraId="736E72C5" w14:textId="4CD6400B" w:rsidR="00F3041C" w:rsidRPr="000B3E90" w:rsidRDefault="00F3041C" w:rsidP="00F3041C">
                  <w:pPr>
                    <w:spacing w:before="60" w:after="60"/>
                    <w:jc w:val="left"/>
                    <w:rPr>
                      <w:b/>
                      <w:sz w:val="22"/>
                      <w:szCs w:val="22"/>
                      <w:lang w:val="en-US"/>
                    </w:rPr>
                  </w:pPr>
                  <w:r w:rsidRPr="000B3E90">
                    <w:rPr>
                      <w:sz w:val="20"/>
                    </w:rPr>
                    <w:t>Requirements of DBN A 2.2-3-2004, DBN B.2.5-39: 2008 DBN B.2.5-67 2013 "Heating, ventilation, air-conditioning" should be considered</w:t>
                  </w:r>
                </w:p>
              </w:tc>
              <w:tc>
                <w:tcPr>
                  <w:tcW w:w="889" w:type="pct"/>
                  <w:tcBorders>
                    <w:top w:val="single" w:sz="4" w:space="0" w:color="auto"/>
                    <w:left w:val="single" w:sz="4" w:space="0" w:color="auto"/>
                    <w:bottom w:val="single" w:sz="4" w:space="0" w:color="auto"/>
                  </w:tcBorders>
                  <w:vAlign w:val="center"/>
                </w:tcPr>
                <w:p w14:paraId="6F35EFB1" w14:textId="5F6EAF34" w:rsidR="00F3041C" w:rsidRPr="000B3E90" w:rsidRDefault="00F3041C" w:rsidP="00F3041C">
                  <w:pPr>
                    <w:spacing w:before="60" w:after="60"/>
                    <w:jc w:val="center"/>
                    <w:rPr>
                      <w:b/>
                      <w:sz w:val="22"/>
                      <w:szCs w:val="22"/>
                      <w:lang w:val="ru-RU"/>
                    </w:rPr>
                  </w:pPr>
                  <w:r w:rsidRPr="000B3E90">
                    <w:rPr>
                      <w:sz w:val="20"/>
                      <w:lang w:val="uk-UA"/>
                    </w:rPr>
                    <w:t xml:space="preserve">1 </w:t>
                  </w:r>
                  <w:r w:rsidRPr="000B3E90">
                    <w:rPr>
                      <w:sz w:val="20"/>
                    </w:rPr>
                    <w:t>unit</w:t>
                  </w:r>
                </w:p>
              </w:tc>
            </w:tr>
            <w:tr w:rsidR="003D6E70" w:rsidRPr="000B3E90" w14:paraId="37BE1D09" w14:textId="77777777" w:rsidTr="00CD3E50">
              <w:tc>
                <w:tcPr>
                  <w:tcW w:w="324" w:type="pct"/>
                  <w:tcBorders>
                    <w:top w:val="single" w:sz="4" w:space="0" w:color="auto"/>
                    <w:bottom w:val="single" w:sz="4" w:space="0" w:color="auto"/>
                    <w:right w:val="single" w:sz="4" w:space="0" w:color="auto"/>
                  </w:tcBorders>
                </w:tcPr>
                <w:p w14:paraId="5DBE36B2" w14:textId="0A77F7C3" w:rsidR="003D6E70" w:rsidRPr="000B3E90" w:rsidRDefault="003D6E70" w:rsidP="003D6E70">
                  <w:pPr>
                    <w:spacing w:before="60" w:after="60"/>
                    <w:jc w:val="center"/>
                    <w:rPr>
                      <w:b/>
                      <w:sz w:val="22"/>
                      <w:szCs w:val="22"/>
                    </w:rPr>
                  </w:pPr>
                  <w:r w:rsidRPr="000B3E90">
                    <w:rPr>
                      <w:sz w:val="20"/>
                      <w:lang w:val="uk-UA"/>
                    </w:rPr>
                    <w:t>8</w:t>
                  </w:r>
                </w:p>
              </w:tc>
              <w:tc>
                <w:tcPr>
                  <w:tcW w:w="1058" w:type="pct"/>
                  <w:tcBorders>
                    <w:top w:val="single" w:sz="4" w:space="0" w:color="auto"/>
                    <w:left w:val="single" w:sz="4" w:space="0" w:color="auto"/>
                    <w:bottom w:val="single" w:sz="4" w:space="0" w:color="auto"/>
                    <w:right w:val="single" w:sz="4" w:space="0" w:color="auto"/>
                  </w:tcBorders>
                  <w:vAlign w:val="center"/>
                </w:tcPr>
                <w:p w14:paraId="65453D3A" w14:textId="63CB378A" w:rsidR="003D6E70" w:rsidRPr="000B3E90" w:rsidRDefault="001343BA" w:rsidP="00F3041C">
                  <w:pPr>
                    <w:spacing w:before="60" w:after="60"/>
                    <w:jc w:val="left"/>
                    <w:rPr>
                      <w:b/>
                      <w:sz w:val="22"/>
                      <w:szCs w:val="22"/>
                    </w:rPr>
                  </w:pPr>
                  <w:r w:rsidRPr="000B3E90">
                    <w:rPr>
                      <w:sz w:val="20"/>
                      <w:lang w:val="en-US"/>
                    </w:rPr>
                    <w:t>Insulation and</w:t>
                  </w:r>
                  <w:r w:rsidR="00F3041C" w:rsidRPr="000B3E90">
                    <w:rPr>
                      <w:sz w:val="20"/>
                      <w:lang w:val="en-US"/>
                    </w:rPr>
                    <w:t xml:space="preserve"> hydroinolation of the flat roof </w:t>
                  </w:r>
                </w:p>
              </w:tc>
              <w:tc>
                <w:tcPr>
                  <w:tcW w:w="2729" w:type="pct"/>
                  <w:tcBorders>
                    <w:top w:val="single" w:sz="4" w:space="0" w:color="auto"/>
                    <w:left w:val="single" w:sz="4" w:space="0" w:color="auto"/>
                    <w:bottom w:val="single" w:sz="4" w:space="0" w:color="auto"/>
                    <w:right w:val="single" w:sz="4" w:space="0" w:color="auto"/>
                  </w:tcBorders>
                  <w:vAlign w:val="center"/>
                </w:tcPr>
                <w:p w14:paraId="2C4ACFDC" w14:textId="50D22366" w:rsidR="003D6E70" w:rsidRPr="000B3E90" w:rsidRDefault="001343BA" w:rsidP="003D6E70">
                  <w:pPr>
                    <w:spacing w:before="60" w:after="60"/>
                    <w:jc w:val="left"/>
                    <w:rPr>
                      <w:b/>
                      <w:sz w:val="22"/>
                      <w:szCs w:val="22"/>
                      <w:lang w:val="en-US"/>
                    </w:rPr>
                  </w:pPr>
                  <w:r w:rsidRPr="000B3E90">
                    <w:rPr>
                      <w:sz w:val="20"/>
                    </w:rPr>
                    <w:t>Requirements of DBN</w:t>
                  </w:r>
                  <w:r w:rsidRPr="000B3E90">
                    <w:rPr>
                      <w:sz w:val="20"/>
                      <w:lang w:val="uk-UA"/>
                    </w:rPr>
                    <w:t xml:space="preserve"> </w:t>
                  </w:r>
                  <w:r w:rsidR="003D6E70" w:rsidRPr="000B3E90">
                    <w:rPr>
                      <w:sz w:val="20"/>
                      <w:lang w:val="uk-UA"/>
                    </w:rPr>
                    <w:t xml:space="preserve">В.2.6-31:2016 </w:t>
                  </w:r>
                  <w:r w:rsidRPr="000B3E90">
                    <w:rPr>
                      <w:sz w:val="20"/>
                      <w:lang w:val="en-US"/>
                    </w:rPr>
                    <w:t xml:space="preserve">and other legislative requirements </w:t>
                  </w:r>
                  <w:r w:rsidRPr="000B3E90">
                    <w:rPr>
                      <w:sz w:val="20"/>
                    </w:rPr>
                    <w:t>should be considered</w:t>
                  </w:r>
                </w:p>
              </w:tc>
              <w:tc>
                <w:tcPr>
                  <w:tcW w:w="889" w:type="pct"/>
                  <w:tcBorders>
                    <w:top w:val="single" w:sz="4" w:space="0" w:color="auto"/>
                    <w:left w:val="single" w:sz="4" w:space="0" w:color="auto"/>
                    <w:bottom w:val="single" w:sz="4" w:space="0" w:color="auto"/>
                  </w:tcBorders>
                  <w:vAlign w:val="center"/>
                </w:tcPr>
                <w:p w14:paraId="4D14F314" w14:textId="396283DD" w:rsidR="003D6E70" w:rsidRPr="000B3E90" w:rsidRDefault="003D6E70" w:rsidP="003D6E70">
                  <w:pPr>
                    <w:spacing w:before="60" w:after="60"/>
                    <w:jc w:val="center"/>
                    <w:rPr>
                      <w:b/>
                      <w:sz w:val="22"/>
                      <w:szCs w:val="22"/>
                      <w:lang w:val="ru-RU"/>
                    </w:rPr>
                  </w:pPr>
                  <w:r w:rsidRPr="000B3E90">
                    <w:rPr>
                      <w:sz w:val="20"/>
                      <w:lang w:val="uk-UA"/>
                    </w:rPr>
                    <w:t xml:space="preserve">1843.7 </w:t>
                  </w:r>
                  <w:r w:rsidR="00D82FBE" w:rsidRPr="000B3E90">
                    <w:rPr>
                      <w:sz w:val="20"/>
                      <w:lang w:val="uk-UA"/>
                    </w:rPr>
                    <w:t>m</w:t>
                  </w:r>
                  <w:r w:rsidRPr="000B3E90">
                    <w:rPr>
                      <w:sz w:val="20"/>
                      <w:vertAlign w:val="superscript"/>
                      <w:lang w:val="uk-UA"/>
                    </w:rPr>
                    <w:t>2</w:t>
                  </w:r>
                </w:p>
              </w:tc>
            </w:tr>
            <w:tr w:rsidR="003D6E70" w:rsidRPr="000B3E90" w14:paraId="1B08F1BF" w14:textId="77777777" w:rsidTr="00CD3E50">
              <w:tc>
                <w:tcPr>
                  <w:tcW w:w="324" w:type="pct"/>
                  <w:tcBorders>
                    <w:top w:val="single" w:sz="4" w:space="0" w:color="auto"/>
                    <w:bottom w:val="single" w:sz="4" w:space="0" w:color="auto"/>
                    <w:right w:val="single" w:sz="4" w:space="0" w:color="auto"/>
                  </w:tcBorders>
                </w:tcPr>
                <w:p w14:paraId="6AD0E18E" w14:textId="4B13CA31" w:rsidR="003D6E70" w:rsidRPr="000B3E90" w:rsidRDefault="003D6E70" w:rsidP="003D6E70">
                  <w:pPr>
                    <w:spacing w:before="60" w:after="60"/>
                    <w:jc w:val="center"/>
                    <w:rPr>
                      <w:b/>
                      <w:sz w:val="22"/>
                      <w:szCs w:val="22"/>
                    </w:rPr>
                  </w:pPr>
                  <w:r w:rsidRPr="000B3E90">
                    <w:rPr>
                      <w:sz w:val="20"/>
                      <w:lang w:val="en-US"/>
                    </w:rPr>
                    <w:t>9.</w:t>
                  </w:r>
                </w:p>
              </w:tc>
              <w:tc>
                <w:tcPr>
                  <w:tcW w:w="1058" w:type="pct"/>
                  <w:tcBorders>
                    <w:top w:val="single" w:sz="4" w:space="0" w:color="auto"/>
                    <w:left w:val="single" w:sz="4" w:space="0" w:color="auto"/>
                    <w:bottom w:val="single" w:sz="4" w:space="0" w:color="auto"/>
                    <w:right w:val="single" w:sz="4" w:space="0" w:color="auto"/>
                  </w:tcBorders>
                  <w:vAlign w:val="center"/>
                </w:tcPr>
                <w:p w14:paraId="6A69F0EE" w14:textId="5396BE45" w:rsidR="003D6E70" w:rsidRPr="000B3E90" w:rsidRDefault="003D6E70" w:rsidP="003D6E70">
                  <w:pPr>
                    <w:spacing w:before="60" w:after="60"/>
                    <w:jc w:val="left"/>
                    <w:rPr>
                      <w:b/>
                      <w:sz w:val="22"/>
                      <w:szCs w:val="22"/>
                    </w:rPr>
                  </w:pPr>
                  <w:r w:rsidRPr="000B3E90">
                    <w:rPr>
                      <w:sz w:val="20"/>
                      <w:lang w:val="uk-UA"/>
                    </w:rPr>
                    <w:t>Пусконалагоджувальні роботи</w:t>
                  </w:r>
                </w:p>
              </w:tc>
              <w:tc>
                <w:tcPr>
                  <w:tcW w:w="2729" w:type="pct"/>
                  <w:tcBorders>
                    <w:top w:val="single" w:sz="4" w:space="0" w:color="auto"/>
                    <w:left w:val="single" w:sz="4" w:space="0" w:color="auto"/>
                    <w:bottom w:val="single" w:sz="4" w:space="0" w:color="auto"/>
                    <w:right w:val="single" w:sz="4" w:space="0" w:color="auto"/>
                  </w:tcBorders>
                  <w:vAlign w:val="bottom"/>
                </w:tcPr>
                <w:p w14:paraId="7D4CCD79" w14:textId="77777777" w:rsidR="003D6E70" w:rsidRPr="000B3E90" w:rsidRDefault="003D6E70" w:rsidP="003D6E70">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06739432" w14:textId="5229215E" w:rsidR="003D6E70" w:rsidRPr="000B3E90" w:rsidRDefault="003D6E70" w:rsidP="003D6E70">
                  <w:pPr>
                    <w:spacing w:before="60" w:after="60"/>
                    <w:jc w:val="center"/>
                    <w:rPr>
                      <w:b/>
                      <w:sz w:val="22"/>
                      <w:szCs w:val="22"/>
                    </w:rPr>
                  </w:pPr>
                  <w:r w:rsidRPr="000B3E90">
                    <w:rPr>
                      <w:sz w:val="20"/>
                      <w:lang w:val="uk-UA"/>
                    </w:rPr>
                    <w:t xml:space="preserve">1 </w:t>
                  </w:r>
                  <w:r w:rsidR="00D82FBE" w:rsidRPr="000B3E90">
                    <w:rPr>
                      <w:sz w:val="20"/>
                    </w:rPr>
                    <w:t>unit</w:t>
                  </w:r>
                </w:p>
              </w:tc>
            </w:tr>
            <w:tr w:rsidR="003D6E70" w:rsidRPr="000B3E90" w14:paraId="42FC00E5" w14:textId="77777777" w:rsidTr="003D6E70">
              <w:tc>
                <w:tcPr>
                  <w:tcW w:w="4111" w:type="pct"/>
                  <w:gridSpan w:val="3"/>
                  <w:tcBorders>
                    <w:top w:val="single" w:sz="4" w:space="0" w:color="auto"/>
                    <w:bottom w:val="single" w:sz="4" w:space="0" w:color="auto"/>
                    <w:right w:val="single" w:sz="4" w:space="0" w:color="auto"/>
                  </w:tcBorders>
                  <w:vAlign w:val="center"/>
                </w:tcPr>
                <w:p w14:paraId="11F0FCAF" w14:textId="3EA8DD5C" w:rsidR="003D6E70" w:rsidRPr="000B3E90" w:rsidRDefault="00A87100" w:rsidP="003D6E70">
                  <w:pPr>
                    <w:spacing w:before="60" w:after="60"/>
                    <w:jc w:val="center"/>
                    <w:rPr>
                      <w:b/>
                      <w:sz w:val="22"/>
                      <w:szCs w:val="22"/>
                    </w:rPr>
                  </w:pPr>
                  <w:r w:rsidRPr="000B3E90">
                    <w:rPr>
                      <w:b/>
                      <w:sz w:val="20"/>
                      <w:u w:val="single"/>
                    </w:rPr>
                    <w:t>Kindergarten</w:t>
                  </w:r>
                  <w:r w:rsidR="003D6E70" w:rsidRPr="000B3E90">
                    <w:rPr>
                      <w:b/>
                      <w:sz w:val="20"/>
                      <w:u w:val="single"/>
                      <w:lang w:val="uk-UA"/>
                    </w:rPr>
                    <w:t xml:space="preserve"> №54</w:t>
                  </w:r>
                </w:p>
              </w:tc>
              <w:tc>
                <w:tcPr>
                  <w:tcW w:w="889" w:type="pct"/>
                  <w:tcBorders>
                    <w:top w:val="single" w:sz="4" w:space="0" w:color="auto"/>
                    <w:left w:val="single" w:sz="4" w:space="0" w:color="auto"/>
                    <w:bottom w:val="single" w:sz="4" w:space="0" w:color="auto"/>
                  </w:tcBorders>
                  <w:vAlign w:val="bottom"/>
                </w:tcPr>
                <w:p w14:paraId="651A74B4" w14:textId="77777777" w:rsidR="003D6E70" w:rsidRPr="000B3E90" w:rsidRDefault="003D6E70" w:rsidP="008C65F2">
                  <w:pPr>
                    <w:spacing w:before="60" w:after="60"/>
                    <w:jc w:val="center"/>
                    <w:rPr>
                      <w:b/>
                      <w:sz w:val="22"/>
                      <w:szCs w:val="22"/>
                    </w:rPr>
                  </w:pPr>
                </w:p>
              </w:tc>
            </w:tr>
            <w:tr w:rsidR="003D6E70" w:rsidRPr="000B3E90" w14:paraId="6CF36F47" w14:textId="77777777" w:rsidTr="003D6E70">
              <w:tc>
                <w:tcPr>
                  <w:tcW w:w="324" w:type="pct"/>
                  <w:tcBorders>
                    <w:top w:val="single" w:sz="4" w:space="0" w:color="auto"/>
                    <w:bottom w:val="single" w:sz="4" w:space="0" w:color="auto"/>
                    <w:right w:val="single" w:sz="4" w:space="0" w:color="auto"/>
                  </w:tcBorders>
                </w:tcPr>
                <w:p w14:paraId="1FC1FDE8" w14:textId="42447206" w:rsidR="003D6E70" w:rsidRPr="000B3E90" w:rsidRDefault="003D6E70" w:rsidP="003D6E70">
                  <w:pPr>
                    <w:spacing w:before="60" w:after="60"/>
                    <w:jc w:val="center"/>
                    <w:rPr>
                      <w:b/>
                      <w:sz w:val="22"/>
                      <w:szCs w:val="22"/>
                    </w:rPr>
                  </w:pPr>
                  <w:r w:rsidRPr="000B3E90">
                    <w:rPr>
                      <w:sz w:val="20"/>
                      <w:lang w:val="uk-UA"/>
                    </w:rPr>
                    <w:t>1</w:t>
                  </w:r>
                </w:p>
              </w:tc>
              <w:tc>
                <w:tcPr>
                  <w:tcW w:w="1058" w:type="pct"/>
                  <w:tcBorders>
                    <w:top w:val="single" w:sz="4" w:space="0" w:color="auto"/>
                    <w:left w:val="single" w:sz="4" w:space="0" w:color="auto"/>
                    <w:bottom w:val="single" w:sz="4" w:space="0" w:color="auto"/>
                    <w:right w:val="single" w:sz="4" w:space="0" w:color="auto"/>
                  </w:tcBorders>
                  <w:vAlign w:val="center"/>
                </w:tcPr>
                <w:p w14:paraId="7036786F" w14:textId="007F3E38" w:rsidR="003D6E70" w:rsidRPr="000B3E90" w:rsidRDefault="001343BA" w:rsidP="001343BA">
                  <w:pPr>
                    <w:spacing w:before="60" w:after="60"/>
                    <w:jc w:val="left"/>
                    <w:rPr>
                      <w:b/>
                      <w:sz w:val="22"/>
                      <w:szCs w:val="22"/>
                    </w:rPr>
                  </w:pPr>
                  <w:r w:rsidRPr="000B3E90">
                    <w:rPr>
                      <w:sz w:val="20"/>
                      <w:lang w:val="en-US"/>
                    </w:rPr>
                    <w:t>Disassembly of window blocks</w:t>
                  </w:r>
                </w:p>
              </w:tc>
              <w:tc>
                <w:tcPr>
                  <w:tcW w:w="2729" w:type="pct"/>
                  <w:vMerge w:val="restart"/>
                  <w:tcBorders>
                    <w:top w:val="single" w:sz="4" w:space="0" w:color="auto"/>
                    <w:left w:val="single" w:sz="4" w:space="0" w:color="auto"/>
                    <w:right w:val="single" w:sz="4" w:space="0" w:color="auto"/>
                  </w:tcBorders>
                  <w:vAlign w:val="center"/>
                </w:tcPr>
                <w:p w14:paraId="74B71B47" w14:textId="5A941DAE" w:rsidR="003D6E70" w:rsidRPr="000B3E90" w:rsidRDefault="001343BA" w:rsidP="003D6E70">
                  <w:pPr>
                    <w:spacing w:before="60" w:after="60"/>
                    <w:jc w:val="center"/>
                    <w:rPr>
                      <w:b/>
                      <w:sz w:val="22"/>
                      <w:szCs w:val="22"/>
                      <w:lang w:val="en-US"/>
                    </w:rPr>
                  </w:pPr>
                  <w:r w:rsidRPr="000B3E90">
                    <w:rPr>
                      <w:sz w:val="20"/>
                      <w:lang w:val="uk-UA"/>
                    </w:rPr>
                    <w:t>Consider the requirements for proper installation of windows</w:t>
                  </w:r>
                  <w:r w:rsidRPr="000B3E90">
                    <w:rPr>
                      <w:sz w:val="20"/>
                      <w:lang w:val="en-US"/>
                    </w:rPr>
                    <w:t>abutting</w:t>
                  </w:r>
                  <w:r w:rsidRPr="000B3E90">
                    <w:rPr>
                      <w:sz w:val="20"/>
                      <w:lang w:val="uk-UA"/>
                    </w:rPr>
                    <w:t xml:space="preserve"> to the slopes. All windows installed in </w:t>
                  </w:r>
                  <w:r w:rsidRPr="000B3E90">
                    <w:rPr>
                      <w:sz w:val="20"/>
                      <w:lang w:val="en-US"/>
                    </w:rPr>
                    <w:t>classrooms</w:t>
                  </w:r>
                  <w:r w:rsidRPr="000B3E90">
                    <w:rPr>
                      <w:sz w:val="20"/>
                      <w:lang w:val="uk-UA"/>
                    </w:rPr>
                    <w:t>, game</w:t>
                  </w:r>
                  <w:r w:rsidRPr="000B3E90">
                    <w:rPr>
                      <w:sz w:val="20"/>
                      <w:lang w:val="en-US"/>
                    </w:rPr>
                    <w:t>roomes</w:t>
                  </w:r>
                  <w:r w:rsidRPr="000B3E90">
                    <w:rPr>
                      <w:sz w:val="20"/>
                      <w:lang w:val="uk-UA"/>
                    </w:rPr>
                    <w:t xml:space="preserve">, educational classes must be equipped with window </w:t>
                  </w:r>
                  <w:r w:rsidRPr="000B3E90">
                    <w:rPr>
                      <w:sz w:val="20"/>
                      <w:lang w:val="en-US"/>
                    </w:rPr>
                    <w:t>v</w:t>
                  </w:r>
                  <w:r w:rsidRPr="000B3E90">
                    <w:rPr>
                      <w:sz w:val="20"/>
                      <w:lang w:val="uk-UA"/>
                    </w:rPr>
                    <w:t>entilators.</w:t>
                  </w:r>
                </w:p>
              </w:tc>
              <w:tc>
                <w:tcPr>
                  <w:tcW w:w="889" w:type="pct"/>
                  <w:tcBorders>
                    <w:top w:val="single" w:sz="4" w:space="0" w:color="auto"/>
                    <w:left w:val="single" w:sz="4" w:space="0" w:color="auto"/>
                    <w:bottom w:val="single" w:sz="4" w:space="0" w:color="auto"/>
                  </w:tcBorders>
                  <w:vAlign w:val="center"/>
                </w:tcPr>
                <w:p w14:paraId="2F9E74CB" w14:textId="7314AC75" w:rsidR="003D6E70" w:rsidRPr="000B3E90" w:rsidRDefault="003D6E70" w:rsidP="003D6E70">
                  <w:pPr>
                    <w:spacing w:before="60" w:after="60"/>
                    <w:jc w:val="center"/>
                    <w:rPr>
                      <w:b/>
                      <w:sz w:val="22"/>
                      <w:szCs w:val="22"/>
                      <w:lang w:val="ru-RU"/>
                    </w:rPr>
                  </w:pPr>
                  <w:r w:rsidRPr="000B3E90">
                    <w:rPr>
                      <w:sz w:val="20"/>
                      <w:lang w:val="uk-UA"/>
                    </w:rPr>
                    <w:t xml:space="preserve">34 </w:t>
                  </w:r>
                  <w:r w:rsidR="00D82FBE" w:rsidRPr="000B3E90">
                    <w:rPr>
                      <w:sz w:val="20"/>
                      <w:lang w:val="uk-UA"/>
                    </w:rPr>
                    <w:t>m</w:t>
                  </w:r>
                  <w:r w:rsidRPr="000B3E90">
                    <w:rPr>
                      <w:sz w:val="20"/>
                      <w:vertAlign w:val="superscript"/>
                      <w:lang w:val="uk-UA"/>
                    </w:rPr>
                    <w:t>2</w:t>
                  </w:r>
                </w:p>
              </w:tc>
            </w:tr>
            <w:tr w:rsidR="003D6E70" w:rsidRPr="000B3E90" w14:paraId="764AE031" w14:textId="77777777" w:rsidTr="00CD3E50">
              <w:tc>
                <w:tcPr>
                  <w:tcW w:w="324" w:type="pct"/>
                  <w:tcBorders>
                    <w:top w:val="single" w:sz="4" w:space="0" w:color="auto"/>
                    <w:bottom w:val="single" w:sz="4" w:space="0" w:color="auto"/>
                    <w:right w:val="single" w:sz="4" w:space="0" w:color="auto"/>
                  </w:tcBorders>
                </w:tcPr>
                <w:p w14:paraId="6FFF6C18" w14:textId="17D2AF39" w:rsidR="003D6E70" w:rsidRPr="000B3E90" w:rsidRDefault="003D6E70" w:rsidP="003D6E70">
                  <w:pPr>
                    <w:spacing w:before="60" w:after="60"/>
                    <w:jc w:val="center"/>
                    <w:rPr>
                      <w:b/>
                      <w:sz w:val="22"/>
                      <w:szCs w:val="22"/>
                    </w:rPr>
                  </w:pPr>
                  <w:r w:rsidRPr="000B3E90">
                    <w:rPr>
                      <w:sz w:val="20"/>
                      <w:lang w:val="uk-UA"/>
                    </w:rPr>
                    <w:t>2</w:t>
                  </w:r>
                </w:p>
              </w:tc>
              <w:tc>
                <w:tcPr>
                  <w:tcW w:w="1058" w:type="pct"/>
                  <w:tcBorders>
                    <w:top w:val="single" w:sz="4" w:space="0" w:color="auto"/>
                    <w:left w:val="single" w:sz="4" w:space="0" w:color="auto"/>
                    <w:bottom w:val="single" w:sz="4" w:space="0" w:color="auto"/>
                    <w:right w:val="single" w:sz="4" w:space="0" w:color="auto"/>
                  </w:tcBorders>
                  <w:vAlign w:val="center"/>
                </w:tcPr>
                <w:p w14:paraId="34E2C629" w14:textId="61254C5C" w:rsidR="003D6E70" w:rsidRPr="000B3E90" w:rsidRDefault="001343BA" w:rsidP="001343BA">
                  <w:pPr>
                    <w:spacing w:before="60" w:after="60"/>
                    <w:jc w:val="left"/>
                    <w:rPr>
                      <w:b/>
                      <w:sz w:val="22"/>
                      <w:szCs w:val="22"/>
                    </w:rPr>
                  </w:pPr>
                  <w:r w:rsidRPr="000B3E90">
                    <w:rPr>
                      <w:sz w:val="20"/>
                      <w:lang w:val="en-US"/>
                    </w:rPr>
                    <w:t>Mounting of window blocks</w:t>
                  </w:r>
                </w:p>
              </w:tc>
              <w:tc>
                <w:tcPr>
                  <w:tcW w:w="2729" w:type="pct"/>
                  <w:vMerge/>
                  <w:tcBorders>
                    <w:left w:val="single" w:sz="4" w:space="0" w:color="auto"/>
                    <w:right w:val="single" w:sz="4" w:space="0" w:color="auto"/>
                  </w:tcBorders>
                  <w:vAlign w:val="bottom"/>
                </w:tcPr>
                <w:p w14:paraId="7AD8ED08" w14:textId="77777777" w:rsidR="003D6E70" w:rsidRPr="000B3E90" w:rsidRDefault="003D6E70" w:rsidP="003D6E70">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6F0A3973" w14:textId="6E36760D" w:rsidR="003D6E70" w:rsidRPr="000B3E90" w:rsidRDefault="003D6E70" w:rsidP="003D6E70">
                  <w:pPr>
                    <w:spacing w:before="60" w:after="60"/>
                    <w:jc w:val="center"/>
                    <w:rPr>
                      <w:b/>
                      <w:sz w:val="22"/>
                      <w:szCs w:val="22"/>
                    </w:rPr>
                  </w:pPr>
                  <w:r w:rsidRPr="000B3E90">
                    <w:rPr>
                      <w:sz w:val="20"/>
                      <w:lang w:val="uk-UA"/>
                    </w:rPr>
                    <w:t xml:space="preserve">34 </w:t>
                  </w:r>
                  <w:r w:rsidR="00D82FBE" w:rsidRPr="000B3E90">
                    <w:rPr>
                      <w:sz w:val="20"/>
                      <w:lang w:val="uk-UA"/>
                    </w:rPr>
                    <w:t>m</w:t>
                  </w:r>
                  <w:r w:rsidRPr="000B3E90">
                    <w:rPr>
                      <w:sz w:val="20"/>
                      <w:vertAlign w:val="superscript"/>
                      <w:lang w:val="uk-UA"/>
                    </w:rPr>
                    <w:t>2</w:t>
                  </w:r>
                </w:p>
              </w:tc>
            </w:tr>
            <w:tr w:rsidR="003D6E70" w:rsidRPr="000B3E90" w14:paraId="32233876" w14:textId="77777777" w:rsidTr="00CD3E50">
              <w:tc>
                <w:tcPr>
                  <w:tcW w:w="324" w:type="pct"/>
                  <w:tcBorders>
                    <w:top w:val="single" w:sz="4" w:space="0" w:color="auto"/>
                    <w:bottom w:val="single" w:sz="4" w:space="0" w:color="auto"/>
                    <w:right w:val="single" w:sz="4" w:space="0" w:color="auto"/>
                  </w:tcBorders>
                </w:tcPr>
                <w:p w14:paraId="02F5443E" w14:textId="6C2A4C63" w:rsidR="003D6E70" w:rsidRPr="000B3E90" w:rsidRDefault="003D6E70" w:rsidP="003D6E70">
                  <w:pPr>
                    <w:spacing w:before="60" w:after="60"/>
                    <w:jc w:val="center"/>
                    <w:rPr>
                      <w:b/>
                      <w:sz w:val="22"/>
                      <w:szCs w:val="22"/>
                    </w:rPr>
                  </w:pPr>
                  <w:r w:rsidRPr="000B3E90">
                    <w:rPr>
                      <w:sz w:val="20"/>
                      <w:lang w:val="uk-UA"/>
                    </w:rPr>
                    <w:t>3</w:t>
                  </w:r>
                </w:p>
              </w:tc>
              <w:tc>
                <w:tcPr>
                  <w:tcW w:w="1058" w:type="pct"/>
                  <w:tcBorders>
                    <w:top w:val="single" w:sz="4" w:space="0" w:color="auto"/>
                    <w:left w:val="single" w:sz="4" w:space="0" w:color="auto"/>
                    <w:bottom w:val="single" w:sz="4" w:space="0" w:color="auto"/>
                    <w:right w:val="single" w:sz="4" w:space="0" w:color="auto"/>
                  </w:tcBorders>
                  <w:vAlign w:val="center"/>
                </w:tcPr>
                <w:p w14:paraId="1647BBD1" w14:textId="0CE5E13E" w:rsidR="003D6E70" w:rsidRPr="000B3E90" w:rsidRDefault="001343BA" w:rsidP="001343BA">
                  <w:pPr>
                    <w:spacing w:before="60" w:after="60"/>
                    <w:jc w:val="left"/>
                    <w:rPr>
                      <w:b/>
                      <w:sz w:val="22"/>
                      <w:szCs w:val="22"/>
                    </w:rPr>
                  </w:pPr>
                  <w:r w:rsidRPr="000B3E90">
                    <w:rPr>
                      <w:sz w:val="20"/>
                      <w:lang w:val="en-US"/>
                    </w:rPr>
                    <w:t>Disassembly of door blocks</w:t>
                  </w:r>
                </w:p>
              </w:tc>
              <w:tc>
                <w:tcPr>
                  <w:tcW w:w="2729" w:type="pct"/>
                  <w:vMerge/>
                  <w:tcBorders>
                    <w:left w:val="single" w:sz="4" w:space="0" w:color="auto"/>
                    <w:right w:val="single" w:sz="4" w:space="0" w:color="auto"/>
                  </w:tcBorders>
                  <w:vAlign w:val="bottom"/>
                </w:tcPr>
                <w:p w14:paraId="58FD0ABB" w14:textId="77777777" w:rsidR="003D6E70" w:rsidRPr="000B3E90" w:rsidRDefault="003D6E70" w:rsidP="003D6E70">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7E91958D" w14:textId="6EF7EB04" w:rsidR="003D6E70" w:rsidRPr="000B3E90" w:rsidRDefault="003D6E70" w:rsidP="003D6E70">
                  <w:pPr>
                    <w:spacing w:before="60" w:after="60"/>
                    <w:jc w:val="center"/>
                    <w:rPr>
                      <w:b/>
                      <w:sz w:val="22"/>
                      <w:szCs w:val="22"/>
                    </w:rPr>
                  </w:pPr>
                  <w:r w:rsidRPr="000B3E90">
                    <w:rPr>
                      <w:sz w:val="20"/>
                      <w:lang w:val="uk-UA"/>
                    </w:rPr>
                    <w:t xml:space="preserve">536 </w:t>
                  </w:r>
                  <w:r w:rsidR="00D82FBE" w:rsidRPr="000B3E90">
                    <w:rPr>
                      <w:sz w:val="20"/>
                    </w:rPr>
                    <w:t>unit</w:t>
                  </w:r>
                </w:p>
              </w:tc>
            </w:tr>
            <w:tr w:rsidR="003D6E70" w:rsidRPr="000B3E90" w14:paraId="2D08053D" w14:textId="77777777" w:rsidTr="00CD3E50">
              <w:tc>
                <w:tcPr>
                  <w:tcW w:w="324" w:type="pct"/>
                  <w:tcBorders>
                    <w:top w:val="single" w:sz="4" w:space="0" w:color="auto"/>
                    <w:bottom w:val="single" w:sz="4" w:space="0" w:color="auto"/>
                    <w:right w:val="single" w:sz="4" w:space="0" w:color="auto"/>
                  </w:tcBorders>
                </w:tcPr>
                <w:p w14:paraId="2E938BE0" w14:textId="6EFE278B" w:rsidR="003D6E70" w:rsidRPr="000B3E90" w:rsidRDefault="003D6E70" w:rsidP="003D6E70">
                  <w:pPr>
                    <w:spacing w:before="60" w:after="60"/>
                    <w:jc w:val="center"/>
                    <w:rPr>
                      <w:b/>
                      <w:sz w:val="22"/>
                      <w:szCs w:val="22"/>
                    </w:rPr>
                  </w:pPr>
                  <w:r w:rsidRPr="000B3E90">
                    <w:rPr>
                      <w:sz w:val="20"/>
                      <w:lang w:val="uk-UA"/>
                    </w:rPr>
                    <w:t>4</w:t>
                  </w:r>
                </w:p>
              </w:tc>
              <w:tc>
                <w:tcPr>
                  <w:tcW w:w="1058" w:type="pct"/>
                  <w:tcBorders>
                    <w:top w:val="single" w:sz="4" w:space="0" w:color="auto"/>
                    <w:left w:val="single" w:sz="4" w:space="0" w:color="auto"/>
                    <w:bottom w:val="single" w:sz="4" w:space="0" w:color="auto"/>
                    <w:right w:val="single" w:sz="4" w:space="0" w:color="auto"/>
                  </w:tcBorders>
                  <w:vAlign w:val="center"/>
                </w:tcPr>
                <w:p w14:paraId="6D69CC2A" w14:textId="69BA62A4" w:rsidR="003D6E70" w:rsidRPr="000B3E90" w:rsidRDefault="001343BA" w:rsidP="001343BA">
                  <w:pPr>
                    <w:spacing w:before="60" w:after="60"/>
                    <w:jc w:val="left"/>
                    <w:rPr>
                      <w:b/>
                      <w:sz w:val="22"/>
                      <w:szCs w:val="22"/>
                    </w:rPr>
                  </w:pPr>
                  <w:r w:rsidRPr="000B3E90">
                    <w:rPr>
                      <w:sz w:val="20"/>
                      <w:lang w:val="en-US"/>
                    </w:rPr>
                    <w:t>Mounting of door blocks</w:t>
                  </w:r>
                </w:p>
              </w:tc>
              <w:tc>
                <w:tcPr>
                  <w:tcW w:w="2729" w:type="pct"/>
                  <w:vMerge/>
                  <w:tcBorders>
                    <w:left w:val="single" w:sz="4" w:space="0" w:color="auto"/>
                    <w:right w:val="single" w:sz="4" w:space="0" w:color="auto"/>
                  </w:tcBorders>
                  <w:vAlign w:val="bottom"/>
                </w:tcPr>
                <w:p w14:paraId="0ECA6584" w14:textId="77777777" w:rsidR="003D6E70" w:rsidRPr="000B3E90" w:rsidRDefault="003D6E70" w:rsidP="003D6E70">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05A52EFB" w14:textId="6EE25A28" w:rsidR="003D6E70" w:rsidRPr="000B3E90" w:rsidRDefault="003D6E70" w:rsidP="003D6E70">
                  <w:pPr>
                    <w:spacing w:before="60" w:after="60"/>
                    <w:jc w:val="center"/>
                    <w:rPr>
                      <w:b/>
                      <w:sz w:val="22"/>
                      <w:szCs w:val="22"/>
                    </w:rPr>
                  </w:pPr>
                  <w:r w:rsidRPr="000B3E90">
                    <w:rPr>
                      <w:sz w:val="20"/>
                      <w:lang w:val="uk-UA"/>
                    </w:rPr>
                    <w:t xml:space="preserve">536 </w:t>
                  </w:r>
                  <w:r w:rsidR="00D82FBE" w:rsidRPr="000B3E90">
                    <w:rPr>
                      <w:sz w:val="20"/>
                    </w:rPr>
                    <w:t>unit</w:t>
                  </w:r>
                </w:p>
              </w:tc>
            </w:tr>
            <w:tr w:rsidR="001343BA" w:rsidRPr="000B3E90" w14:paraId="7C0F48B7" w14:textId="77777777" w:rsidTr="00CD3E50">
              <w:tc>
                <w:tcPr>
                  <w:tcW w:w="324" w:type="pct"/>
                  <w:tcBorders>
                    <w:top w:val="single" w:sz="4" w:space="0" w:color="auto"/>
                    <w:bottom w:val="single" w:sz="4" w:space="0" w:color="auto"/>
                    <w:right w:val="single" w:sz="4" w:space="0" w:color="auto"/>
                  </w:tcBorders>
                </w:tcPr>
                <w:p w14:paraId="38FFB811" w14:textId="5C13756D" w:rsidR="001343BA" w:rsidRPr="000B3E90" w:rsidRDefault="001343BA" w:rsidP="001343BA">
                  <w:pPr>
                    <w:spacing w:before="60" w:after="60"/>
                    <w:jc w:val="center"/>
                    <w:rPr>
                      <w:b/>
                      <w:sz w:val="22"/>
                      <w:szCs w:val="22"/>
                    </w:rPr>
                  </w:pPr>
                  <w:r w:rsidRPr="000B3E90">
                    <w:rPr>
                      <w:sz w:val="20"/>
                      <w:lang w:val="uk-UA"/>
                    </w:rPr>
                    <w:t>5</w:t>
                  </w:r>
                </w:p>
              </w:tc>
              <w:tc>
                <w:tcPr>
                  <w:tcW w:w="1058" w:type="pct"/>
                  <w:tcBorders>
                    <w:top w:val="single" w:sz="4" w:space="0" w:color="auto"/>
                    <w:left w:val="single" w:sz="4" w:space="0" w:color="auto"/>
                    <w:bottom w:val="single" w:sz="4" w:space="0" w:color="auto"/>
                    <w:right w:val="single" w:sz="4" w:space="0" w:color="auto"/>
                  </w:tcBorders>
                  <w:vAlign w:val="center"/>
                </w:tcPr>
                <w:p w14:paraId="45452EE1" w14:textId="3E16BC23" w:rsidR="001343BA" w:rsidRPr="000B3E90" w:rsidRDefault="001343BA" w:rsidP="001343BA">
                  <w:pPr>
                    <w:spacing w:before="60" w:after="60"/>
                    <w:jc w:val="left"/>
                    <w:rPr>
                      <w:b/>
                      <w:sz w:val="22"/>
                      <w:szCs w:val="22"/>
                    </w:rPr>
                  </w:pPr>
                  <w:r w:rsidRPr="000B3E90">
                    <w:rPr>
                      <w:sz w:val="20"/>
                      <w:lang w:val="en-US"/>
                    </w:rPr>
                    <w:t>External walls insulation</w:t>
                  </w:r>
                </w:p>
              </w:tc>
              <w:tc>
                <w:tcPr>
                  <w:tcW w:w="2729" w:type="pct"/>
                  <w:vMerge/>
                  <w:tcBorders>
                    <w:left w:val="single" w:sz="4" w:space="0" w:color="auto"/>
                    <w:right w:val="single" w:sz="4" w:space="0" w:color="auto"/>
                  </w:tcBorders>
                  <w:vAlign w:val="bottom"/>
                </w:tcPr>
                <w:p w14:paraId="0A244B41" w14:textId="77777777" w:rsidR="001343BA" w:rsidRPr="000B3E90" w:rsidRDefault="001343BA" w:rsidP="001343BA">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2D67A41A" w14:textId="1313A376" w:rsidR="001343BA" w:rsidRPr="000B3E90" w:rsidRDefault="001343BA" w:rsidP="001343BA">
                  <w:pPr>
                    <w:spacing w:before="60" w:after="60"/>
                    <w:jc w:val="center"/>
                    <w:rPr>
                      <w:b/>
                      <w:sz w:val="22"/>
                      <w:szCs w:val="22"/>
                    </w:rPr>
                  </w:pPr>
                  <w:r w:rsidRPr="000B3E90">
                    <w:rPr>
                      <w:sz w:val="20"/>
                      <w:lang w:val="uk-UA"/>
                    </w:rPr>
                    <w:t>1814,9 m</w:t>
                  </w:r>
                  <w:r w:rsidRPr="000B3E90">
                    <w:rPr>
                      <w:sz w:val="20"/>
                      <w:vertAlign w:val="superscript"/>
                      <w:lang w:val="uk-UA"/>
                    </w:rPr>
                    <w:t>2</w:t>
                  </w:r>
                </w:p>
              </w:tc>
            </w:tr>
            <w:tr w:rsidR="001343BA" w:rsidRPr="000B3E90" w14:paraId="7AE267DC" w14:textId="77777777" w:rsidTr="00CD3E50">
              <w:tc>
                <w:tcPr>
                  <w:tcW w:w="324" w:type="pct"/>
                  <w:tcBorders>
                    <w:top w:val="single" w:sz="4" w:space="0" w:color="auto"/>
                    <w:bottom w:val="single" w:sz="4" w:space="0" w:color="auto"/>
                    <w:right w:val="single" w:sz="4" w:space="0" w:color="auto"/>
                  </w:tcBorders>
                </w:tcPr>
                <w:p w14:paraId="5BEDDF9E" w14:textId="40FA0096" w:rsidR="001343BA" w:rsidRPr="000B3E90" w:rsidRDefault="001343BA" w:rsidP="001343BA">
                  <w:pPr>
                    <w:spacing w:before="60" w:after="60"/>
                    <w:jc w:val="center"/>
                    <w:rPr>
                      <w:b/>
                      <w:sz w:val="22"/>
                      <w:szCs w:val="22"/>
                    </w:rPr>
                  </w:pPr>
                  <w:r w:rsidRPr="000B3E90">
                    <w:rPr>
                      <w:sz w:val="20"/>
                      <w:lang w:val="uk-UA"/>
                    </w:rPr>
                    <w:t>6</w:t>
                  </w:r>
                </w:p>
              </w:tc>
              <w:tc>
                <w:tcPr>
                  <w:tcW w:w="1058" w:type="pct"/>
                  <w:tcBorders>
                    <w:top w:val="single" w:sz="4" w:space="0" w:color="auto"/>
                    <w:left w:val="single" w:sz="4" w:space="0" w:color="auto"/>
                    <w:bottom w:val="single" w:sz="4" w:space="0" w:color="auto"/>
                    <w:right w:val="single" w:sz="4" w:space="0" w:color="auto"/>
                  </w:tcBorders>
                  <w:vAlign w:val="center"/>
                </w:tcPr>
                <w:p w14:paraId="4FA89C5F" w14:textId="6A582ADF" w:rsidR="001343BA" w:rsidRPr="000B3E90" w:rsidRDefault="001343BA" w:rsidP="001343BA">
                  <w:pPr>
                    <w:spacing w:before="60" w:after="60"/>
                    <w:jc w:val="left"/>
                    <w:rPr>
                      <w:b/>
                      <w:sz w:val="22"/>
                      <w:szCs w:val="22"/>
                      <w:lang w:val="en-US"/>
                    </w:rPr>
                  </w:pPr>
                  <w:r w:rsidRPr="000B3E90">
                    <w:rPr>
                      <w:sz w:val="20"/>
                      <w:lang w:val="en-US"/>
                    </w:rPr>
                    <w:t>Basement insulation (till the ground level)</w:t>
                  </w:r>
                </w:p>
              </w:tc>
              <w:tc>
                <w:tcPr>
                  <w:tcW w:w="2729" w:type="pct"/>
                  <w:vMerge/>
                  <w:tcBorders>
                    <w:left w:val="single" w:sz="4" w:space="0" w:color="auto"/>
                    <w:right w:val="single" w:sz="4" w:space="0" w:color="auto"/>
                  </w:tcBorders>
                  <w:vAlign w:val="bottom"/>
                </w:tcPr>
                <w:p w14:paraId="1283B88A" w14:textId="77777777" w:rsidR="001343BA" w:rsidRPr="000B3E90" w:rsidRDefault="001343BA" w:rsidP="001343BA">
                  <w:pPr>
                    <w:spacing w:before="60" w:after="60"/>
                    <w:jc w:val="left"/>
                    <w:rPr>
                      <w:b/>
                      <w:sz w:val="22"/>
                      <w:szCs w:val="22"/>
                      <w:lang w:val="en-US"/>
                    </w:rPr>
                  </w:pPr>
                </w:p>
              </w:tc>
              <w:tc>
                <w:tcPr>
                  <w:tcW w:w="889" w:type="pct"/>
                  <w:tcBorders>
                    <w:top w:val="single" w:sz="4" w:space="0" w:color="auto"/>
                    <w:left w:val="single" w:sz="4" w:space="0" w:color="auto"/>
                    <w:bottom w:val="single" w:sz="4" w:space="0" w:color="auto"/>
                  </w:tcBorders>
                  <w:vAlign w:val="center"/>
                </w:tcPr>
                <w:p w14:paraId="624B394F" w14:textId="0EE49179" w:rsidR="001343BA" w:rsidRPr="000B3E90" w:rsidRDefault="001343BA" w:rsidP="001343BA">
                  <w:pPr>
                    <w:spacing w:before="60" w:after="60"/>
                    <w:jc w:val="center"/>
                    <w:rPr>
                      <w:b/>
                      <w:sz w:val="22"/>
                      <w:szCs w:val="22"/>
                      <w:lang w:val="ru-RU"/>
                    </w:rPr>
                  </w:pPr>
                  <w:r w:rsidRPr="000B3E90">
                    <w:rPr>
                      <w:sz w:val="20"/>
                      <w:lang w:val="uk-UA"/>
                    </w:rPr>
                    <w:t>211,4 m</w:t>
                  </w:r>
                  <w:r w:rsidRPr="000B3E90">
                    <w:rPr>
                      <w:sz w:val="20"/>
                      <w:vertAlign w:val="superscript"/>
                      <w:lang w:val="uk-UA"/>
                    </w:rPr>
                    <w:t>2</w:t>
                  </w:r>
                </w:p>
              </w:tc>
            </w:tr>
            <w:tr w:rsidR="001343BA" w:rsidRPr="000B3E90" w14:paraId="73823DFE" w14:textId="77777777" w:rsidTr="00CD3E50">
              <w:tc>
                <w:tcPr>
                  <w:tcW w:w="324" w:type="pct"/>
                  <w:tcBorders>
                    <w:top w:val="single" w:sz="4" w:space="0" w:color="auto"/>
                    <w:bottom w:val="single" w:sz="4" w:space="0" w:color="auto"/>
                    <w:right w:val="single" w:sz="4" w:space="0" w:color="auto"/>
                  </w:tcBorders>
                </w:tcPr>
                <w:p w14:paraId="3277358F" w14:textId="4D603F27" w:rsidR="001343BA" w:rsidRPr="000B3E90" w:rsidRDefault="001343BA" w:rsidP="001343BA">
                  <w:pPr>
                    <w:spacing w:before="60" w:after="60"/>
                    <w:jc w:val="center"/>
                    <w:rPr>
                      <w:b/>
                      <w:sz w:val="22"/>
                      <w:szCs w:val="22"/>
                    </w:rPr>
                  </w:pPr>
                  <w:r w:rsidRPr="000B3E90">
                    <w:rPr>
                      <w:sz w:val="20"/>
                      <w:lang w:val="uk-UA"/>
                    </w:rPr>
                    <w:t>7</w:t>
                  </w:r>
                </w:p>
              </w:tc>
              <w:tc>
                <w:tcPr>
                  <w:tcW w:w="1058" w:type="pct"/>
                  <w:tcBorders>
                    <w:top w:val="single" w:sz="4" w:space="0" w:color="auto"/>
                    <w:left w:val="single" w:sz="4" w:space="0" w:color="auto"/>
                    <w:bottom w:val="single" w:sz="4" w:space="0" w:color="auto"/>
                    <w:right w:val="single" w:sz="4" w:space="0" w:color="auto"/>
                  </w:tcBorders>
                </w:tcPr>
                <w:p w14:paraId="224E7F59" w14:textId="48B063F1" w:rsidR="001343BA" w:rsidRPr="000B3E90" w:rsidRDefault="001343BA" w:rsidP="001343BA">
                  <w:pPr>
                    <w:spacing w:before="60" w:after="60"/>
                    <w:jc w:val="left"/>
                    <w:rPr>
                      <w:b/>
                      <w:sz w:val="22"/>
                      <w:szCs w:val="22"/>
                    </w:rPr>
                  </w:pPr>
                  <w:r w:rsidRPr="000B3E90">
                    <w:rPr>
                      <w:sz w:val="20"/>
                      <w:lang w:val="en-US"/>
                    </w:rPr>
                    <w:t>Insulation of heating system pipelines</w:t>
                  </w:r>
                </w:p>
              </w:tc>
              <w:tc>
                <w:tcPr>
                  <w:tcW w:w="2729" w:type="pct"/>
                  <w:vMerge/>
                  <w:tcBorders>
                    <w:left w:val="single" w:sz="4" w:space="0" w:color="auto"/>
                    <w:right w:val="single" w:sz="4" w:space="0" w:color="auto"/>
                  </w:tcBorders>
                  <w:vAlign w:val="bottom"/>
                </w:tcPr>
                <w:p w14:paraId="38784F5A" w14:textId="77777777" w:rsidR="001343BA" w:rsidRPr="000B3E90" w:rsidRDefault="001343BA" w:rsidP="001343BA">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7A88F740" w14:textId="26B1422C" w:rsidR="001343BA" w:rsidRPr="000B3E90" w:rsidRDefault="001343BA" w:rsidP="001343BA">
                  <w:pPr>
                    <w:spacing w:before="60" w:after="60"/>
                    <w:jc w:val="center"/>
                    <w:rPr>
                      <w:b/>
                      <w:sz w:val="22"/>
                      <w:szCs w:val="22"/>
                    </w:rPr>
                  </w:pPr>
                  <w:r w:rsidRPr="000B3E90">
                    <w:rPr>
                      <w:sz w:val="20"/>
                      <w:lang w:val="uk-UA"/>
                    </w:rPr>
                    <w:t>70 m</w:t>
                  </w:r>
                </w:p>
              </w:tc>
            </w:tr>
            <w:tr w:rsidR="001343BA" w:rsidRPr="000B3E90" w14:paraId="6EA047B4" w14:textId="77777777" w:rsidTr="00CD3E50">
              <w:tc>
                <w:tcPr>
                  <w:tcW w:w="324" w:type="pct"/>
                  <w:tcBorders>
                    <w:top w:val="single" w:sz="4" w:space="0" w:color="auto"/>
                    <w:bottom w:val="single" w:sz="4" w:space="0" w:color="auto"/>
                    <w:right w:val="single" w:sz="4" w:space="0" w:color="auto"/>
                  </w:tcBorders>
                </w:tcPr>
                <w:p w14:paraId="03D18B92" w14:textId="06A047AE" w:rsidR="001343BA" w:rsidRPr="000B3E90" w:rsidRDefault="001343BA" w:rsidP="001343BA">
                  <w:pPr>
                    <w:spacing w:before="60" w:after="60"/>
                    <w:jc w:val="center"/>
                    <w:rPr>
                      <w:b/>
                      <w:sz w:val="22"/>
                      <w:szCs w:val="22"/>
                    </w:rPr>
                  </w:pPr>
                  <w:r w:rsidRPr="000B3E90">
                    <w:rPr>
                      <w:sz w:val="20"/>
                      <w:lang w:val="uk-UA"/>
                    </w:rPr>
                    <w:t>8</w:t>
                  </w:r>
                </w:p>
              </w:tc>
              <w:tc>
                <w:tcPr>
                  <w:tcW w:w="1058" w:type="pct"/>
                  <w:tcBorders>
                    <w:top w:val="single" w:sz="4" w:space="0" w:color="auto"/>
                    <w:left w:val="single" w:sz="4" w:space="0" w:color="auto"/>
                    <w:bottom w:val="single" w:sz="4" w:space="0" w:color="auto"/>
                    <w:right w:val="single" w:sz="4" w:space="0" w:color="auto"/>
                  </w:tcBorders>
                </w:tcPr>
                <w:p w14:paraId="18E4117F" w14:textId="67277AE3" w:rsidR="001343BA" w:rsidRPr="000B3E90" w:rsidRDefault="001343BA" w:rsidP="001343BA">
                  <w:pPr>
                    <w:spacing w:before="60" w:after="60"/>
                    <w:jc w:val="left"/>
                    <w:rPr>
                      <w:b/>
                      <w:sz w:val="22"/>
                      <w:szCs w:val="22"/>
                    </w:rPr>
                  </w:pPr>
                  <w:r w:rsidRPr="000B3E90">
                    <w:rPr>
                      <w:sz w:val="20"/>
                      <w:lang w:val="en-US"/>
                    </w:rPr>
                    <w:t>Installation of slot ventilators</w:t>
                  </w:r>
                </w:p>
              </w:tc>
              <w:tc>
                <w:tcPr>
                  <w:tcW w:w="2729" w:type="pct"/>
                  <w:vMerge/>
                  <w:tcBorders>
                    <w:left w:val="single" w:sz="4" w:space="0" w:color="auto"/>
                    <w:bottom w:val="single" w:sz="4" w:space="0" w:color="auto"/>
                    <w:right w:val="single" w:sz="4" w:space="0" w:color="auto"/>
                  </w:tcBorders>
                  <w:vAlign w:val="bottom"/>
                </w:tcPr>
                <w:p w14:paraId="007FE41F" w14:textId="77777777" w:rsidR="001343BA" w:rsidRPr="000B3E90" w:rsidRDefault="001343BA" w:rsidP="001343BA">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455F2877" w14:textId="2DE1D2C7" w:rsidR="001343BA" w:rsidRPr="000B3E90" w:rsidRDefault="001343BA" w:rsidP="001343BA">
                  <w:pPr>
                    <w:spacing w:before="60" w:after="60"/>
                    <w:jc w:val="center"/>
                    <w:rPr>
                      <w:b/>
                      <w:sz w:val="22"/>
                      <w:szCs w:val="22"/>
                    </w:rPr>
                  </w:pPr>
                  <w:r w:rsidRPr="000B3E90">
                    <w:rPr>
                      <w:sz w:val="20"/>
                      <w:lang w:val="uk-UA"/>
                    </w:rPr>
                    <w:t xml:space="preserve">149 </w:t>
                  </w:r>
                  <w:r w:rsidRPr="000B3E90">
                    <w:rPr>
                      <w:sz w:val="20"/>
                    </w:rPr>
                    <w:t>units</w:t>
                  </w:r>
                </w:p>
              </w:tc>
            </w:tr>
            <w:tr w:rsidR="001343BA" w:rsidRPr="000B3E90" w14:paraId="5AEA7D2D" w14:textId="77777777" w:rsidTr="00CD3E50">
              <w:tc>
                <w:tcPr>
                  <w:tcW w:w="324" w:type="pct"/>
                  <w:tcBorders>
                    <w:top w:val="single" w:sz="4" w:space="0" w:color="auto"/>
                    <w:bottom w:val="single" w:sz="4" w:space="0" w:color="auto"/>
                    <w:right w:val="single" w:sz="4" w:space="0" w:color="auto"/>
                  </w:tcBorders>
                </w:tcPr>
                <w:p w14:paraId="21833581" w14:textId="3A1AB609" w:rsidR="001343BA" w:rsidRPr="000B3E90" w:rsidRDefault="001343BA" w:rsidP="001343BA">
                  <w:pPr>
                    <w:spacing w:before="60" w:after="60"/>
                    <w:jc w:val="center"/>
                    <w:rPr>
                      <w:b/>
                      <w:sz w:val="22"/>
                      <w:szCs w:val="22"/>
                    </w:rPr>
                  </w:pPr>
                  <w:r w:rsidRPr="000B3E90">
                    <w:rPr>
                      <w:sz w:val="20"/>
                      <w:lang w:val="uk-UA"/>
                    </w:rPr>
                    <w:t>9</w:t>
                  </w:r>
                </w:p>
              </w:tc>
              <w:tc>
                <w:tcPr>
                  <w:tcW w:w="1058" w:type="pct"/>
                  <w:tcBorders>
                    <w:top w:val="single" w:sz="4" w:space="0" w:color="auto"/>
                    <w:left w:val="single" w:sz="4" w:space="0" w:color="auto"/>
                    <w:bottom w:val="single" w:sz="4" w:space="0" w:color="auto"/>
                    <w:right w:val="single" w:sz="4" w:space="0" w:color="auto"/>
                  </w:tcBorders>
                  <w:vAlign w:val="center"/>
                </w:tcPr>
                <w:p w14:paraId="41A85F12" w14:textId="1EE68FAA" w:rsidR="001343BA" w:rsidRPr="000B3E90" w:rsidRDefault="001343BA" w:rsidP="001343BA">
                  <w:pPr>
                    <w:spacing w:before="60" w:after="60"/>
                    <w:jc w:val="left"/>
                    <w:rPr>
                      <w:b/>
                      <w:sz w:val="22"/>
                      <w:szCs w:val="22"/>
                      <w:lang w:val="en-US"/>
                    </w:rPr>
                  </w:pPr>
                  <w:r w:rsidRPr="000B3E90">
                    <w:rPr>
                      <w:sz w:val="20"/>
                      <w:lang w:val="en-US"/>
                    </w:rPr>
                    <w:t>IHS installation, incl. insulation of pipeline</w:t>
                  </w:r>
                  <w:r w:rsidRPr="000B3E90">
                    <w:rPr>
                      <w:sz w:val="20"/>
                      <w:lang w:val="uk-UA"/>
                    </w:rPr>
                    <w:t xml:space="preserve">, </w:t>
                  </w:r>
                  <w:r w:rsidRPr="000B3E90">
                    <w:rPr>
                      <w:sz w:val="20"/>
                      <w:lang w:val="en-US"/>
                    </w:rPr>
                    <w:t xml:space="preserve">fittings, IHS’s elements </w:t>
                  </w:r>
                </w:p>
              </w:tc>
              <w:tc>
                <w:tcPr>
                  <w:tcW w:w="2729" w:type="pct"/>
                  <w:tcBorders>
                    <w:top w:val="single" w:sz="4" w:space="0" w:color="auto"/>
                    <w:left w:val="single" w:sz="4" w:space="0" w:color="auto"/>
                    <w:bottom w:val="single" w:sz="4" w:space="0" w:color="auto"/>
                    <w:right w:val="single" w:sz="4" w:space="0" w:color="auto"/>
                  </w:tcBorders>
                  <w:vAlign w:val="center"/>
                </w:tcPr>
                <w:p w14:paraId="7353FAC5" w14:textId="163BB010" w:rsidR="001343BA" w:rsidRPr="000B3E90" w:rsidRDefault="001343BA" w:rsidP="001343BA">
                  <w:pPr>
                    <w:spacing w:before="60" w:after="60"/>
                    <w:jc w:val="left"/>
                    <w:rPr>
                      <w:b/>
                      <w:sz w:val="22"/>
                      <w:szCs w:val="22"/>
                      <w:lang w:val="en-US"/>
                    </w:rPr>
                  </w:pPr>
                  <w:r w:rsidRPr="000B3E90">
                    <w:rPr>
                      <w:sz w:val="20"/>
                    </w:rPr>
                    <w:t>Requirements of DBN A 2.2-3-2004, DBN B.2.5-39: 2008 DBN B.2.5-67 2013 "Heating, ventilation, air-conditioning" should be considered</w:t>
                  </w:r>
                </w:p>
              </w:tc>
              <w:tc>
                <w:tcPr>
                  <w:tcW w:w="889" w:type="pct"/>
                  <w:tcBorders>
                    <w:top w:val="single" w:sz="4" w:space="0" w:color="auto"/>
                    <w:left w:val="single" w:sz="4" w:space="0" w:color="auto"/>
                    <w:bottom w:val="single" w:sz="4" w:space="0" w:color="auto"/>
                  </w:tcBorders>
                  <w:vAlign w:val="center"/>
                </w:tcPr>
                <w:p w14:paraId="77C85179" w14:textId="232A6E9A" w:rsidR="001343BA" w:rsidRPr="000B3E90" w:rsidRDefault="001343BA" w:rsidP="001343BA">
                  <w:pPr>
                    <w:spacing w:before="60" w:after="60"/>
                    <w:jc w:val="center"/>
                    <w:rPr>
                      <w:b/>
                      <w:sz w:val="22"/>
                      <w:szCs w:val="22"/>
                      <w:lang w:val="ru-RU"/>
                    </w:rPr>
                  </w:pPr>
                  <w:r w:rsidRPr="000B3E90">
                    <w:rPr>
                      <w:sz w:val="20"/>
                      <w:lang w:val="uk-UA"/>
                    </w:rPr>
                    <w:t>1</w:t>
                  </w:r>
                  <w:r w:rsidRPr="000B3E90">
                    <w:rPr>
                      <w:sz w:val="20"/>
                    </w:rPr>
                    <w:t xml:space="preserve"> unit</w:t>
                  </w:r>
                </w:p>
              </w:tc>
            </w:tr>
            <w:tr w:rsidR="001343BA" w:rsidRPr="000B3E90" w14:paraId="17103BF3" w14:textId="77777777" w:rsidTr="00CD3E50">
              <w:tc>
                <w:tcPr>
                  <w:tcW w:w="324" w:type="pct"/>
                  <w:tcBorders>
                    <w:top w:val="single" w:sz="4" w:space="0" w:color="auto"/>
                    <w:bottom w:val="single" w:sz="4" w:space="0" w:color="auto"/>
                    <w:right w:val="single" w:sz="4" w:space="0" w:color="auto"/>
                  </w:tcBorders>
                </w:tcPr>
                <w:p w14:paraId="444762B7" w14:textId="2AE91EF1" w:rsidR="001343BA" w:rsidRPr="000B3E90" w:rsidRDefault="001343BA" w:rsidP="001343BA">
                  <w:pPr>
                    <w:spacing w:before="60" w:after="60"/>
                    <w:jc w:val="center"/>
                    <w:rPr>
                      <w:b/>
                      <w:sz w:val="22"/>
                      <w:szCs w:val="22"/>
                    </w:rPr>
                  </w:pPr>
                  <w:r w:rsidRPr="000B3E90">
                    <w:rPr>
                      <w:sz w:val="20"/>
                      <w:lang w:val="uk-UA"/>
                    </w:rPr>
                    <w:t>10</w:t>
                  </w:r>
                </w:p>
              </w:tc>
              <w:tc>
                <w:tcPr>
                  <w:tcW w:w="1058" w:type="pct"/>
                  <w:tcBorders>
                    <w:top w:val="single" w:sz="4" w:space="0" w:color="auto"/>
                    <w:left w:val="single" w:sz="4" w:space="0" w:color="auto"/>
                    <w:bottom w:val="single" w:sz="4" w:space="0" w:color="auto"/>
                    <w:right w:val="single" w:sz="4" w:space="0" w:color="auto"/>
                  </w:tcBorders>
                  <w:vAlign w:val="center"/>
                </w:tcPr>
                <w:p w14:paraId="01A2ED5C" w14:textId="420D3252" w:rsidR="001343BA" w:rsidRPr="000B3E90" w:rsidRDefault="001343BA" w:rsidP="001343BA">
                  <w:pPr>
                    <w:spacing w:before="60" w:after="60"/>
                    <w:jc w:val="left"/>
                    <w:rPr>
                      <w:b/>
                      <w:sz w:val="22"/>
                      <w:szCs w:val="22"/>
                      <w:lang w:val="en-US"/>
                    </w:rPr>
                  </w:pPr>
                  <w:r w:rsidRPr="000B3E90">
                    <w:rPr>
                      <w:sz w:val="20"/>
                      <w:lang w:val="en-US"/>
                    </w:rPr>
                    <w:t>Modernization of ventilation system in school kitchen</w:t>
                  </w:r>
                </w:p>
              </w:tc>
              <w:tc>
                <w:tcPr>
                  <w:tcW w:w="2729" w:type="pct"/>
                  <w:tcBorders>
                    <w:top w:val="single" w:sz="4" w:space="0" w:color="auto"/>
                    <w:left w:val="single" w:sz="4" w:space="0" w:color="auto"/>
                    <w:bottom w:val="single" w:sz="4" w:space="0" w:color="auto"/>
                    <w:right w:val="single" w:sz="4" w:space="0" w:color="auto"/>
                  </w:tcBorders>
                  <w:vAlign w:val="center"/>
                </w:tcPr>
                <w:p w14:paraId="6278A4F5" w14:textId="2901DFBA" w:rsidR="001343BA" w:rsidRPr="000B3E90" w:rsidRDefault="001343BA" w:rsidP="001343BA">
                  <w:pPr>
                    <w:spacing w:before="60" w:after="60"/>
                    <w:jc w:val="left"/>
                    <w:rPr>
                      <w:b/>
                      <w:sz w:val="22"/>
                      <w:szCs w:val="22"/>
                      <w:lang w:val="en-US"/>
                    </w:rPr>
                  </w:pPr>
                  <w:r w:rsidRPr="000B3E90">
                    <w:rPr>
                      <w:sz w:val="20"/>
                    </w:rPr>
                    <w:t>Requirements of DBN</w:t>
                  </w:r>
                  <w:r w:rsidRPr="000B3E90">
                    <w:rPr>
                      <w:sz w:val="20"/>
                      <w:lang w:val="uk-UA"/>
                    </w:rPr>
                    <w:t xml:space="preserve"> </w:t>
                  </w:r>
                  <w:r w:rsidRPr="000B3E90">
                    <w:rPr>
                      <w:sz w:val="20"/>
                      <w:lang w:val="en-US"/>
                    </w:rPr>
                    <w:t>B</w:t>
                  </w:r>
                  <w:r w:rsidRPr="000B3E90">
                    <w:rPr>
                      <w:sz w:val="20"/>
                      <w:lang w:val="uk-UA"/>
                    </w:rPr>
                    <w:t xml:space="preserve">.2.5-67:2013 </w:t>
                  </w:r>
                  <w:r w:rsidRPr="000B3E90">
                    <w:rPr>
                      <w:sz w:val="20"/>
                      <w:lang w:val="en-US"/>
                    </w:rPr>
                    <w:t>on building’s food units should be considered</w:t>
                  </w:r>
                </w:p>
              </w:tc>
              <w:tc>
                <w:tcPr>
                  <w:tcW w:w="889" w:type="pct"/>
                  <w:tcBorders>
                    <w:top w:val="single" w:sz="4" w:space="0" w:color="auto"/>
                    <w:left w:val="single" w:sz="4" w:space="0" w:color="auto"/>
                    <w:bottom w:val="single" w:sz="4" w:space="0" w:color="auto"/>
                  </w:tcBorders>
                  <w:vAlign w:val="center"/>
                </w:tcPr>
                <w:p w14:paraId="495D303C" w14:textId="38E2E583" w:rsidR="001343BA" w:rsidRPr="000B3E90" w:rsidRDefault="001343BA" w:rsidP="001343BA">
                  <w:pPr>
                    <w:spacing w:before="60" w:after="60"/>
                    <w:jc w:val="center"/>
                    <w:rPr>
                      <w:b/>
                      <w:sz w:val="22"/>
                      <w:szCs w:val="22"/>
                      <w:lang w:val="ru-RU"/>
                    </w:rPr>
                  </w:pPr>
                  <w:r w:rsidRPr="000B3E90">
                    <w:rPr>
                      <w:sz w:val="20"/>
                      <w:lang w:val="uk-UA"/>
                    </w:rPr>
                    <w:t xml:space="preserve">1 </w:t>
                  </w:r>
                  <w:r w:rsidRPr="000B3E90">
                    <w:rPr>
                      <w:sz w:val="20"/>
                    </w:rPr>
                    <w:t>unit</w:t>
                  </w:r>
                </w:p>
              </w:tc>
            </w:tr>
            <w:tr w:rsidR="001343BA" w:rsidRPr="000B3E90" w14:paraId="2D911293" w14:textId="77777777" w:rsidTr="00CD3E50">
              <w:tc>
                <w:tcPr>
                  <w:tcW w:w="324" w:type="pct"/>
                  <w:tcBorders>
                    <w:top w:val="single" w:sz="4" w:space="0" w:color="auto"/>
                    <w:bottom w:val="single" w:sz="4" w:space="0" w:color="auto"/>
                    <w:right w:val="single" w:sz="4" w:space="0" w:color="auto"/>
                  </w:tcBorders>
                </w:tcPr>
                <w:p w14:paraId="0B3EB6C4" w14:textId="6D008B0B" w:rsidR="001343BA" w:rsidRPr="000B3E90" w:rsidRDefault="001343BA" w:rsidP="001343BA">
                  <w:pPr>
                    <w:spacing w:before="60" w:after="60"/>
                    <w:jc w:val="center"/>
                    <w:rPr>
                      <w:b/>
                      <w:sz w:val="22"/>
                      <w:szCs w:val="22"/>
                    </w:rPr>
                  </w:pPr>
                  <w:r w:rsidRPr="000B3E90">
                    <w:rPr>
                      <w:sz w:val="20"/>
                      <w:lang w:val="uk-UA"/>
                    </w:rPr>
                    <w:t>11</w:t>
                  </w:r>
                </w:p>
              </w:tc>
              <w:tc>
                <w:tcPr>
                  <w:tcW w:w="1058" w:type="pct"/>
                  <w:tcBorders>
                    <w:top w:val="single" w:sz="4" w:space="0" w:color="auto"/>
                    <w:left w:val="single" w:sz="4" w:space="0" w:color="auto"/>
                    <w:bottom w:val="single" w:sz="4" w:space="0" w:color="auto"/>
                    <w:right w:val="single" w:sz="4" w:space="0" w:color="auto"/>
                  </w:tcBorders>
                  <w:vAlign w:val="center"/>
                </w:tcPr>
                <w:p w14:paraId="7FF62C2E" w14:textId="16BC0B4B" w:rsidR="001343BA" w:rsidRPr="000B3E90" w:rsidRDefault="001343BA" w:rsidP="001343BA">
                  <w:pPr>
                    <w:spacing w:before="60" w:after="60"/>
                    <w:jc w:val="left"/>
                    <w:rPr>
                      <w:b/>
                      <w:sz w:val="22"/>
                      <w:szCs w:val="22"/>
                      <w:lang w:val="en-US"/>
                    </w:rPr>
                  </w:pPr>
                  <w:r w:rsidRPr="000B3E90">
                    <w:rPr>
                      <w:sz w:val="20"/>
                      <w:lang w:val="en-US"/>
                    </w:rPr>
                    <w:t xml:space="preserve">Modernization of </w:t>
                  </w:r>
                  <w:r w:rsidRPr="000B3E90">
                    <w:rPr>
                      <w:sz w:val="20"/>
                      <w:lang w:val="en-US"/>
                    </w:rPr>
                    <w:lastRenderedPageBreak/>
                    <w:t xml:space="preserve">ventilation system in school canteen </w:t>
                  </w:r>
                </w:p>
              </w:tc>
              <w:tc>
                <w:tcPr>
                  <w:tcW w:w="2729" w:type="pct"/>
                  <w:tcBorders>
                    <w:top w:val="single" w:sz="4" w:space="0" w:color="auto"/>
                    <w:left w:val="single" w:sz="4" w:space="0" w:color="auto"/>
                    <w:bottom w:val="single" w:sz="4" w:space="0" w:color="auto"/>
                    <w:right w:val="single" w:sz="4" w:space="0" w:color="auto"/>
                  </w:tcBorders>
                  <w:vAlign w:val="center"/>
                </w:tcPr>
                <w:p w14:paraId="2209DCA5" w14:textId="78D5012F" w:rsidR="001343BA" w:rsidRPr="000B3E90" w:rsidRDefault="001343BA" w:rsidP="001343BA">
                  <w:pPr>
                    <w:spacing w:before="60" w:after="60"/>
                    <w:jc w:val="left"/>
                    <w:rPr>
                      <w:b/>
                      <w:sz w:val="22"/>
                      <w:szCs w:val="22"/>
                      <w:lang w:val="en-US"/>
                    </w:rPr>
                  </w:pPr>
                  <w:r w:rsidRPr="000B3E90">
                    <w:rPr>
                      <w:sz w:val="20"/>
                    </w:rPr>
                    <w:lastRenderedPageBreak/>
                    <w:t>Requirements of DBN</w:t>
                  </w:r>
                  <w:r w:rsidRPr="000B3E90">
                    <w:rPr>
                      <w:sz w:val="20"/>
                      <w:lang w:val="uk-UA"/>
                    </w:rPr>
                    <w:t xml:space="preserve"> </w:t>
                  </w:r>
                  <w:r w:rsidRPr="000B3E90">
                    <w:rPr>
                      <w:sz w:val="20"/>
                      <w:lang w:val="en-US"/>
                    </w:rPr>
                    <w:t>B</w:t>
                  </w:r>
                  <w:r w:rsidRPr="000B3E90">
                    <w:rPr>
                      <w:sz w:val="20"/>
                      <w:lang w:val="uk-UA"/>
                    </w:rPr>
                    <w:t xml:space="preserve">.2.5-67:2013 </w:t>
                  </w:r>
                  <w:r w:rsidRPr="000B3E90">
                    <w:rPr>
                      <w:sz w:val="20"/>
                      <w:lang w:val="en-US"/>
                    </w:rPr>
                    <w:t xml:space="preserve">on building’s food </w:t>
                  </w:r>
                  <w:r w:rsidRPr="000B3E90">
                    <w:rPr>
                      <w:sz w:val="20"/>
                      <w:lang w:val="en-US"/>
                    </w:rPr>
                    <w:lastRenderedPageBreak/>
                    <w:t>units should be considered</w:t>
                  </w:r>
                </w:p>
              </w:tc>
              <w:tc>
                <w:tcPr>
                  <w:tcW w:w="889" w:type="pct"/>
                  <w:tcBorders>
                    <w:top w:val="single" w:sz="4" w:space="0" w:color="auto"/>
                    <w:left w:val="single" w:sz="4" w:space="0" w:color="auto"/>
                    <w:bottom w:val="single" w:sz="4" w:space="0" w:color="auto"/>
                  </w:tcBorders>
                  <w:vAlign w:val="center"/>
                </w:tcPr>
                <w:p w14:paraId="6F626A33" w14:textId="63B41E53" w:rsidR="001343BA" w:rsidRPr="000B3E90" w:rsidRDefault="001343BA" w:rsidP="001343BA">
                  <w:pPr>
                    <w:spacing w:before="60" w:after="60"/>
                    <w:jc w:val="center"/>
                    <w:rPr>
                      <w:b/>
                      <w:sz w:val="22"/>
                      <w:szCs w:val="22"/>
                      <w:lang w:val="ru-RU"/>
                    </w:rPr>
                  </w:pPr>
                  <w:r w:rsidRPr="000B3E90">
                    <w:rPr>
                      <w:sz w:val="20"/>
                      <w:lang w:val="uk-UA"/>
                    </w:rPr>
                    <w:lastRenderedPageBreak/>
                    <w:t xml:space="preserve">1 </w:t>
                  </w:r>
                  <w:r w:rsidRPr="000B3E90">
                    <w:rPr>
                      <w:sz w:val="20"/>
                    </w:rPr>
                    <w:t>unit</w:t>
                  </w:r>
                </w:p>
              </w:tc>
            </w:tr>
            <w:tr w:rsidR="003D6E70" w:rsidRPr="000B3E90" w14:paraId="72B4F93B" w14:textId="77777777" w:rsidTr="00CD3E50">
              <w:tc>
                <w:tcPr>
                  <w:tcW w:w="324" w:type="pct"/>
                  <w:tcBorders>
                    <w:top w:val="single" w:sz="4" w:space="0" w:color="auto"/>
                    <w:bottom w:val="single" w:sz="4" w:space="0" w:color="auto"/>
                    <w:right w:val="single" w:sz="4" w:space="0" w:color="auto"/>
                  </w:tcBorders>
                </w:tcPr>
                <w:p w14:paraId="4EA8CB2D" w14:textId="4B031F46" w:rsidR="003D6E70" w:rsidRPr="000B3E90" w:rsidRDefault="003D6E70" w:rsidP="003D6E70">
                  <w:pPr>
                    <w:spacing w:before="60" w:after="60"/>
                    <w:jc w:val="center"/>
                    <w:rPr>
                      <w:b/>
                      <w:sz w:val="22"/>
                      <w:szCs w:val="22"/>
                    </w:rPr>
                  </w:pPr>
                  <w:r w:rsidRPr="000B3E90">
                    <w:rPr>
                      <w:sz w:val="20"/>
                      <w:lang w:val="uk-UA"/>
                    </w:rPr>
                    <w:lastRenderedPageBreak/>
                    <w:t>12</w:t>
                  </w:r>
                </w:p>
              </w:tc>
              <w:tc>
                <w:tcPr>
                  <w:tcW w:w="1058" w:type="pct"/>
                  <w:tcBorders>
                    <w:top w:val="single" w:sz="4" w:space="0" w:color="auto"/>
                    <w:left w:val="single" w:sz="4" w:space="0" w:color="auto"/>
                    <w:bottom w:val="single" w:sz="4" w:space="0" w:color="auto"/>
                    <w:right w:val="single" w:sz="4" w:space="0" w:color="auto"/>
                  </w:tcBorders>
                  <w:vAlign w:val="center"/>
                </w:tcPr>
                <w:p w14:paraId="3C874EF2" w14:textId="0F4DACD1" w:rsidR="003D6E70" w:rsidRPr="000B3E90" w:rsidRDefault="001343BA" w:rsidP="003D6E70">
                  <w:pPr>
                    <w:spacing w:before="60" w:after="60"/>
                    <w:jc w:val="left"/>
                    <w:rPr>
                      <w:b/>
                      <w:sz w:val="22"/>
                      <w:szCs w:val="22"/>
                    </w:rPr>
                  </w:pPr>
                  <w:r w:rsidRPr="000B3E90">
                    <w:rPr>
                      <w:sz w:val="20"/>
                      <w:lang w:val="en-US"/>
                    </w:rPr>
                    <w:t>Insulation and hydroinolation of the flat roof</w:t>
                  </w:r>
                </w:p>
              </w:tc>
              <w:tc>
                <w:tcPr>
                  <w:tcW w:w="2729" w:type="pct"/>
                  <w:tcBorders>
                    <w:top w:val="single" w:sz="4" w:space="0" w:color="auto"/>
                    <w:left w:val="single" w:sz="4" w:space="0" w:color="auto"/>
                    <w:bottom w:val="single" w:sz="4" w:space="0" w:color="auto"/>
                    <w:right w:val="single" w:sz="4" w:space="0" w:color="auto"/>
                  </w:tcBorders>
                  <w:vAlign w:val="center"/>
                </w:tcPr>
                <w:p w14:paraId="2DEC6C56" w14:textId="577C6B63" w:rsidR="003D6E70" w:rsidRPr="000B3E90" w:rsidRDefault="001343BA" w:rsidP="003D6E70">
                  <w:pPr>
                    <w:spacing w:before="60" w:after="60"/>
                    <w:jc w:val="left"/>
                    <w:rPr>
                      <w:b/>
                      <w:sz w:val="22"/>
                      <w:szCs w:val="22"/>
                      <w:lang w:val="en-US"/>
                    </w:rPr>
                  </w:pPr>
                  <w:r w:rsidRPr="000B3E90">
                    <w:rPr>
                      <w:sz w:val="20"/>
                    </w:rPr>
                    <w:t>Requirements of DBN</w:t>
                  </w:r>
                  <w:r w:rsidRPr="000B3E90">
                    <w:rPr>
                      <w:sz w:val="20"/>
                      <w:lang w:val="uk-UA"/>
                    </w:rPr>
                    <w:t xml:space="preserve"> В.2.6-31:2016 </w:t>
                  </w:r>
                  <w:r w:rsidRPr="000B3E90">
                    <w:rPr>
                      <w:sz w:val="20"/>
                      <w:lang w:val="en-US"/>
                    </w:rPr>
                    <w:t xml:space="preserve">and other legislative requirements </w:t>
                  </w:r>
                  <w:r w:rsidRPr="000B3E90">
                    <w:rPr>
                      <w:sz w:val="20"/>
                    </w:rPr>
                    <w:t>should be considered</w:t>
                  </w:r>
                </w:p>
              </w:tc>
              <w:tc>
                <w:tcPr>
                  <w:tcW w:w="889" w:type="pct"/>
                  <w:tcBorders>
                    <w:top w:val="single" w:sz="4" w:space="0" w:color="auto"/>
                    <w:left w:val="single" w:sz="4" w:space="0" w:color="auto"/>
                    <w:bottom w:val="single" w:sz="4" w:space="0" w:color="auto"/>
                  </w:tcBorders>
                  <w:vAlign w:val="center"/>
                </w:tcPr>
                <w:p w14:paraId="6204F196" w14:textId="595C8E59" w:rsidR="003D6E70" w:rsidRPr="000B3E90" w:rsidRDefault="003D6E70" w:rsidP="003D6E70">
                  <w:pPr>
                    <w:spacing w:before="60" w:after="60"/>
                    <w:jc w:val="center"/>
                    <w:rPr>
                      <w:b/>
                      <w:sz w:val="22"/>
                      <w:szCs w:val="22"/>
                      <w:lang w:val="en-US"/>
                    </w:rPr>
                  </w:pPr>
                  <w:r w:rsidRPr="000B3E90">
                    <w:rPr>
                      <w:sz w:val="20"/>
                      <w:lang w:val="en-US"/>
                    </w:rPr>
                    <w:t>1863.7</w:t>
                  </w:r>
                  <w:r w:rsidRPr="000B3E90">
                    <w:rPr>
                      <w:sz w:val="20"/>
                      <w:lang w:val="uk-UA"/>
                    </w:rPr>
                    <w:t xml:space="preserve"> </w:t>
                  </w:r>
                  <w:r w:rsidR="00D82FBE" w:rsidRPr="000B3E90">
                    <w:rPr>
                      <w:sz w:val="20"/>
                      <w:lang w:val="uk-UA"/>
                    </w:rPr>
                    <w:t>m</w:t>
                  </w:r>
                  <w:r w:rsidRPr="000B3E90">
                    <w:rPr>
                      <w:sz w:val="20"/>
                      <w:vertAlign w:val="superscript"/>
                      <w:lang w:val="uk-UA"/>
                    </w:rPr>
                    <w:t>2</w:t>
                  </w:r>
                  <w:r w:rsidRPr="000B3E90">
                    <w:rPr>
                      <w:sz w:val="20"/>
                      <w:vertAlign w:val="superscript"/>
                      <w:lang w:val="en-US"/>
                    </w:rPr>
                    <w:t xml:space="preserve"> </w:t>
                  </w:r>
                </w:p>
              </w:tc>
            </w:tr>
            <w:tr w:rsidR="003D6E70" w:rsidRPr="000B3E90" w14:paraId="5BCAAC0D" w14:textId="77777777" w:rsidTr="00CD3E50">
              <w:tc>
                <w:tcPr>
                  <w:tcW w:w="324" w:type="pct"/>
                  <w:tcBorders>
                    <w:top w:val="single" w:sz="4" w:space="0" w:color="auto"/>
                    <w:bottom w:val="double" w:sz="4" w:space="0" w:color="auto"/>
                    <w:right w:val="single" w:sz="4" w:space="0" w:color="auto"/>
                  </w:tcBorders>
                </w:tcPr>
                <w:p w14:paraId="23CA424C" w14:textId="3F1CABDE" w:rsidR="003D6E70" w:rsidRPr="000B3E90" w:rsidRDefault="003D6E70" w:rsidP="003D6E70">
                  <w:pPr>
                    <w:spacing w:before="60" w:after="60"/>
                    <w:jc w:val="center"/>
                    <w:rPr>
                      <w:b/>
                      <w:sz w:val="22"/>
                      <w:szCs w:val="22"/>
                      <w:lang w:val="en-US"/>
                    </w:rPr>
                  </w:pPr>
                  <w:r w:rsidRPr="000B3E90">
                    <w:rPr>
                      <w:sz w:val="20"/>
                      <w:lang w:val="uk-UA"/>
                    </w:rPr>
                    <w:t>13</w:t>
                  </w:r>
                </w:p>
              </w:tc>
              <w:tc>
                <w:tcPr>
                  <w:tcW w:w="1058" w:type="pct"/>
                  <w:tcBorders>
                    <w:top w:val="single" w:sz="4" w:space="0" w:color="auto"/>
                    <w:left w:val="single" w:sz="4" w:space="0" w:color="auto"/>
                    <w:bottom w:val="double" w:sz="4" w:space="0" w:color="auto"/>
                    <w:right w:val="single" w:sz="4" w:space="0" w:color="auto"/>
                  </w:tcBorders>
                  <w:vAlign w:val="center"/>
                </w:tcPr>
                <w:p w14:paraId="215E2CD0" w14:textId="65A79BDD" w:rsidR="003D6E70" w:rsidRPr="000B3E90" w:rsidRDefault="001343BA" w:rsidP="003D6E70">
                  <w:pPr>
                    <w:spacing w:before="60" w:after="60"/>
                    <w:jc w:val="left"/>
                    <w:rPr>
                      <w:b/>
                      <w:sz w:val="22"/>
                      <w:szCs w:val="22"/>
                      <w:lang w:val="en-US"/>
                    </w:rPr>
                  </w:pPr>
                  <w:r w:rsidRPr="000B3E90">
                    <w:rPr>
                      <w:sz w:val="20"/>
                      <w:lang w:val="en-US"/>
                    </w:rPr>
                    <w:t>Commissioning works</w:t>
                  </w:r>
                </w:p>
              </w:tc>
              <w:tc>
                <w:tcPr>
                  <w:tcW w:w="2729" w:type="pct"/>
                  <w:tcBorders>
                    <w:top w:val="single" w:sz="4" w:space="0" w:color="auto"/>
                    <w:left w:val="single" w:sz="4" w:space="0" w:color="auto"/>
                    <w:bottom w:val="double" w:sz="4" w:space="0" w:color="auto"/>
                    <w:right w:val="single" w:sz="4" w:space="0" w:color="auto"/>
                  </w:tcBorders>
                  <w:vAlign w:val="bottom"/>
                </w:tcPr>
                <w:p w14:paraId="34E9DAD1" w14:textId="77777777" w:rsidR="003D6E70" w:rsidRPr="000B3E90" w:rsidRDefault="003D6E70" w:rsidP="003D6E70">
                  <w:pPr>
                    <w:spacing w:before="60" w:after="60"/>
                    <w:jc w:val="left"/>
                    <w:rPr>
                      <w:b/>
                      <w:sz w:val="22"/>
                      <w:szCs w:val="22"/>
                      <w:lang w:val="en-US"/>
                    </w:rPr>
                  </w:pPr>
                </w:p>
              </w:tc>
              <w:tc>
                <w:tcPr>
                  <w:tcW w:w="889" w:type="pct"/>
                  <w:tcBorders>
                    <w:top w:val="single" w:sz="4" w:space="0" w:color="auto"/>
                    <w:left w:val="single" w:sz="4" w:space="0" w:color="auto"/>
                    <w:bottom w:val="double" w:sz="4" w:space="0" w:color="auto"/>
                  </w:tcBorders>
                  <w:vAlign w:val="center"/>
                </w:tcPr>
                <w:p w14:paraId="0A7C40B2" w14:textId="4A2695E7" w:rsidR="003D6E70" w:rsidRPr="000B3E90" w:rsidRDefault="003D6E70" w:rsidP="003D6E70">
                  <w:pPr>
                    <w:spacing w:before="60" w:after="60"/>
                    <w:jc w:val="center"/>
                    <w:rPr>
                      <w:b/>
                      <w:sz w:val="22"/>
                      <w:szCs w:val="22"/>
                      <w:lang w:val="en-US"/>
                    </w:rPr>
                  </w:pPr>
                  <w:r w:rsidRPr="000B3E90">
                    <w:rPr>
                      <w:sz w:val="20"/>
                      <w:lang w:val="uk-UA"/>
                    </w:rPr>
                    <w:t xml:space="preserve">1 </w:t>
                  </w:r>
                  <w:r w:rsidR="00D82FBE" w:rsidRPr="000B3E90">
                    <w:rPr>
                      <w:sz w:val="20"/>
                    </w:rPr>
                    <w:t>unit</w:t>
                  </w:r>
                </w:p>
              </w:tc>
            </w:tr>
          </w:tbl>
          <w:p w14:paraId="0E561A54" w14:textId="77777777" w:rsidR="005F525E" w:rsidRPr="000B3E90" w:rsidRDefault="005F525E" w:rsidP="008C65F2">
            <w:pPr>
              <w:spacing w:before="120" w:after="120"/>
              <w:rPr>
                <w:sz w:val="20"/>
              </w:rPr>
            </w:pPr>
            <w:r w:rsidRPr="000B3E90">
              <w:rPr>
                <w:sz w:val="20"/>
              </w:rPr>
              <w:t>* - Any reference to a specific trademark or company, design or type, origin of materials or manufacturer, shall be considered in revision with the expression "or equivalent"</w:t>
            </w:r>
          </w:p>
          <w:p w14:paraId="02D3E2F9" w14:textId="77777777" w:rsidR="008C65F2" w:rsidRPr="000B3E90" w:rsidRDefault="008C65F2" w:rsidP="008C65F2">
            <w:pPr>
              <w:rPr>
                <w:sz w:val="20"/>
              </w:rPr>
            </w:pPr>
          </w:p>
          <w:p w14:paraId="15B71DC9" w14:textId="77777777" w:rsidR="008C65F2" w:rsidRPr="000B3E90" w:rsidRDefault="008C65F2" w:rsidP="00344A85">
            <w:pPr>
              <w:pStyle w:val="SectionVIIHeader2"/>
            </w:pPr>
          </w:p>
        </w:tc>
      </w:tr>
      <w:tr w:rsidR="00E4734E" w:rsidRPr="000B3E90" w14:paraId="3B437A25" w14:textId="77777777" w:rsidTr="0061474E">
        <w:trPr>
          <w:trHeight w:val="800"/>
        </w:trPr>
        <w:tc>
          <w:tcPr>
            <w:tcW w:w="9747" w:type="dxa"/>
            <w:vAlign w:val="center"/>
          </w:tcPr>
          <w:p w14:paraId="025CC022" w14:textId="77777777" w:rsidR="00E4734E" w:rsidRPr="000B3E90" w:rsidRDefault="00E4734E" w:rsidP="005C374E">
            <w:pPr>
              <w:pStyle w:val="ac"/>
              <w:numPr>
                <w:ilvl w:val="0"/>
                <w:numId w:val="29"/>
              </w:numPr>
              <w:spacing w:after="240"/>
              <w:rPr>
                <w:b/>
                <w:sz w:val="28"/>
                <w:szCs w:val="28"/>
              </w:rPr>
            </w:pPr>
            <w:r w:rsidRPr="000B3E90">
              <w:rPr>
                <w:b/>
                <w:sz w:val="28"/>
                <w:szCs w:val="28"/>
              </w:rPr>
              <w:lastRenderedPageBreak/>
              <w:t>Employer’s Requirements</w:t>
            </w:r>
          </w:p>
        </w:tc>
      </w:tr>
    </w:tbl>
    <w:p w14:paraId="66C74460" w14:textId="1E94C8F3" w:rsidR="0053101E" w:rsidRPr="000B3E90" w:rsidRDefault="00440BC1" w:rsidP="00440BC1">
      <w:pPr>
        <w:pStyle w:val="aff5"/>
        <w:autoSpaceDE w:val="0"/>
        <w:autoSpaceDN w:val="0"/>
        <w:adjustRightInd w:val="0"/>
        <w:spacing w:line="360" w:lineRule="auto"/>
        <w:ind w:left="303"/>
        <w:jc w:val="center"/>
        <w:rPr>
          <w:b/>
          <w:sz w:val="20"/>
        </w:rPr>
      </w:pPr>
      <w:r w:rsidRPr="000B3E90">
        <w:rPr>
          <w:b/>
          <w:sz w:val="20"/>
        </w:rPr>
        <w:t>(Available in Ukrainian only)</w:t>
      </w:r>
    </w:p>
    <w:p w14:paraId="0596F98F" w14:textId="77777777" w:rsidR="001563B2" w:rsidRPr="000B3E90" w:rsidRDefault="001563B2">
      <w:pPr>
        <w:rPr>
          <w:rFonts w:ascii="Arial" w:hAnsi="Arial" w:cs="Arial"/>
        </w:rPr>
      </w:pPr>
    </w:p>
    <w:p w14:paraId="0172D06F" w14:textId="77777777" w:rsidR="006738C1" w:rsidRPr="000B3E90" w:rsidRDefault="006738C1"/>
    <w:p w14:paraId="2CB2EF51" w14:textId="77777777" w:rsidR="006738C1" w:rsidRPr="000B3E90" w:rsidRDefault="006738C1">
      <w:pPr>
        <w:jc w:val="left"/>
      </w:pPr>
    </w:p>
    <w:p w14:paraId="6793CAB8" w14:textId="77777777" w:rsidR="006738C1" w:rsidRPr="000B3E90" w:rsidRDefault="006738C1">
      <w:pPr>
        <w:pStyle w:val="a4"/>
        <w:tabs>
          <w:tab w:val="clear" w:pos="9504"/>
        </w:tabs>
        <w:spacing w:before="0"/>
        <w:sectPr w:rsidR="006738C1" w:rsidRPr="000B3E90" w:rsidSect="003030B4">
          <w:headerReference w:type="even" r:id="rId24"/>
          <w:headerReference w:type="default" r:id="rId25"/>
          <w:headerReference w:type="first" r:id="rId26"/>
          <w:type w:val="oddPage"/>
          <w:pgSz w:w="11907" w:h="16840" w:code="9"/>
          <w:pgMar w:top="1134" w:right="1134" w:bottom="1134" w:left="1531" w:header="720" w:footer="720" w:gutter="0"/>
          <w:pgNumType w:chapStyle="1"/>
          <w:cols w:space="720"/>
          <w:titlePg/>
        </w:sectPr>
      </w:pPr>
    </w:p>
    <w:p w14:paraId="2BD4E773" w14:textId="77777777" w:rsidR="006738C1" w:rsidRPr="000B3E90" w:rsidRDefault="006738C1"/>
    <w:p w14:paraId="21BFE678" w14:textId="77777777" w:rsidR="006738C1" w:rsidRPr="000B3E90" w:rsidRDefault="006738C1">
      <w:bookmarkStart w:id="325" w:name="_Toc438266930"/>
      <w:bookmarkStart w:id="326" w:name="_Toc438267904"/>
      <w:bookmarkStart w:id="327" w:name="_Toc438366671"/>
    </w:p>
    <w:p w14:paraId="59F94C34" w14:textId="77777777" w:rsidR="006738C1" w:rsidRPr="000B3E90" w:rsidRDefault="006738C1"/>
    <w:p w14:paraId="4BED5316" w14:textId="77777777" w:rsidR="006738C1" w:rsidRPr="000B3E90" w:rsidRDefault="006738C1"/>
    <w:p w14:paraId="6A9957EB" w14:textId="77777777" w:rsidR="006738C1" w:rsidRPr="000B3E90" w:rsidRDefault="006738C1"/>
    <w:p w14:paraId="17CEC5EA" w14:textId="77777777" w:rsidR="006738C1" w:rsidRPr="000B3E90" w:rsidRDefault="006738C1"/>
    <w:p w14:paraId="728B58ED" w14:textId="77777777" w:rsidR="006738C1" w:rsidRPr="000B3E90" w:rsidRDefault="006738C1"/>
    <w:p w14:paraId="66DF81C5" w14:textId="77777777" w:rsidR="006738C1" w:rsidRPr="000B3E90" w:rsidRDefault="006738C1"/>
    <w:p w14:paraId="27823E35" w14:textId="77777777" w:rsidR="006738C1" w:rsidRPr="000B3E90" w:rsidRDefault="006738C1"/>
    <w:p w14:paraId="4A993059" w14:textId="77777777" w:rsidR="006738C1" w:rsidRPr="000B3E90" w:rsidRDefault="006738C1"/>
    <w:p w14:paraId="71E0AFE7" w14:textId="77777777" w:rsidR="006738C1" w:rsidRPr="000B3E90" w:rsidRDefault="006738C1"/>
    <w:p w14:paraId="53C92E7F" w14:textId="77777777" w:rsidR="006738C1" w:rsidRPr="000B3E90" w:rsidRDefault="006738C1"/>
    <w:p w14:paraId="6809A875" w14:textId="77777777" w:rsidR="006738C1" w:rsidRPr="000B3E90" w:rsidRDefault="006738C1"/>
    <w:p w14:paraId="5590870A" w14:textId="77777777" w:rsidR="006738C1" w:rsidRPr="000B3E90" w:rsidRDefault="006738C1"/>
    <w:p w14:paraId="2499721C" w14:textId="77777777" w:rsidR="006738C1" w:rsidRPr="000B3E90" w:rsidRDefault="006738C1"/>
    <w:p w14:paraId="2DBB7018" w14:textId="77777777" w:rsidR="006738C1" w:rsidRPr="000B3E90" w:rsidRDefault="006738C1"/>
    <w:p w14:paraId="0AC80CFB" w14:textId="77777777" w:rsidR="006738C1" w:rsidRPr="000B3E90" w:rsidRDefault="006738C1"/>
    <w:p w14:paraId="37A6BEDE" w14:textId="77777777" w:rsidR="006738C1" w:rsidRPr="000B3E90" w:rsidRDefault="006738C1" w:rsidP="003A37DD">
      <w:pPr>
        <w:pStyle w:val="Part1"/>
      </w:pPr>
      <w:bookmarkStart w:id="328" w:name="_Toc438529605"/>
      <w:bookmarkStart w:id="329" w:name="_Toc438725761"/>
      <w:bookmarkStart w:id="330" w:name="_Toc438817756"/>
      <w:bookmarkStart w:id="331" w:name="_Toc438954450"/>
      <w:bookmarkStart w:id="332" w:name="_Toc461939623"/>
      <w:bookmarkStart w:id="333" w:name="_Toc252632601"/>
      <w:r w:rsidRPr="000B3E90">
        <w:t>PART 3</w:t>
      </w:r>
      <w:r w:rsidR="007B1738" w:rsidRPr="000B3E90">
        <w:t xml:space="preserve"> </w:t>
      </w:r>
      <w:r w:rsidRPr="000B3E90">
        <w:t>–</w:t>
      </w:r>
      <w:bookmarkEnd w:id="328"/>
      <w:bookmarkEnd w:id="329"/>
      <w:bookmarkEnd w:id="330"/>
      <w:bookmarkEnd w:id="331"/>
      <w:bookmarkEnd w:id="332"/>
      <w:r w:rsidR="007B1738" w:rsidRPr="000B3E90">
        <w:t xml:space="preserve"> </w:t>
      </w:r>
      <w:r w:rsidRPr="000B3E90">
        <w:t>Contract</w:t>
      </w:r>
      <w:r w:rsidR="00D531E3" w:rsidRPr="000B3E90">
        <w:t xml:space="preserve"> Forms</w:t>
      </w:r>
      <w:bookmarkEnd w:id="333"/>
    </w:p>
    <w:p w14:paraId="12F521A5" w14:textId="77777777" w:rsidR="006738C1" w:rsidRPr="000B3E90" w:rsidRDefault="006738C1"/>
    <w:p w14:paraId="611865FF" w14:textId="77777777" w:rsidR="006738C1" w:rsidRPr="000B3E90" w:rsidRDefault="006738C1"/>
    <w:p w14:paraId="000DC42D" w14:textId="77777777" w:rsidR="006738C1" w:rsidRPr="000B3E90" w:rsidRDefault="006738C1"/>
    <w:p w14:paraId="2B2BB257" w14:textId="77777777" w:rsidR="006738C1" w:rsidRPr="000B3E90" w:rsidRDefault="006738C1">
      <w:pPr>
        <w:pStyle w:val="af4"/>
        <w:rPr>
          <w:b w:val="0"/>
          <w:sz w:val="24"/>
        </w:rPr>
      </w:pPr>
    </w:p>
    <w:p w14:paraId="46656BBA" w14:textId="77777777" w:rsidR="006738C1" w:rsidRPr="000B3E90" w:rsidRDefault="006738C1">
      <w:pPr>
        <w:pStyle w:val="af4"/>
        <w:rPr>
          <w:b w:val="0"/>
          <w:sz w:val="24"/>
        </w:rPr>
      </w:pPr>
    </w:p>
    <w:p w14:paraId="3BE2A7EC" w14:textId="77777777" w:rsidR="006738C1" w:rsidRPr="000B3E90" w:rsidRDefault="006738C1">
      <w:pPr>
        <w:pStyle w:val="af4"/>
        <w:rPr>
          <w:b w:val="0"/>
          <w:sz w:val="24"/>
        </w:rPr>
      </w:pPr>
    </w:p>
    <w:p w14:paraId="0150CB0D" w14:textId="77777777" w:rsidR="006738C1" w:rsidRPr="000B3E90" w:rsidRDefault="006738C1">
      <w:pPr>
        <w:pStyle w:val="af4"/>
        <w:rPr>
          <w:b w:val="0"/>
          <w:sz w:val="24"/>
        </w:rPr>
      </w:pPr>
    </w:p>
    <w:p w14:paraId="138A5BAF" w14:textId="77777777" w:rsidR="006738C1" w:rsidRPr="000B3E90" w:rsidRDefault="006738C1">
      <w:pPr>
        <w:pStyle w:val="af4"/>
        <w:rPr>
          <w:b w:val="0"/>
          <w:sz w:val="24"/>
        </w:rPr>
      </w:pPr>
    </w:p>
    <w:p w14:paraId="3DEC17A0" w14:textId="77777777" w:rsidR="006738C1" w:rsidRPr="000B3E90" w:rsidRDefault="006738C1">
      <w:pPr>
        <w:pStyle w:val="af4"/>
        <w:rPr>
          <w:b w:val="0"/>
          <w:sz w:val="24"/>
        </w:rPr>
      </w:pPr>
    </w:p>
    <w:p w14:paraId="25532C4E" w14:textId="77777777" w:rsidR="006738C1" w:rsidRPr="000B3E90" w:rsidRDefault="006738C1">
      <w:pPr>
        <w:pStyle w:val="af4"/>
        <w:rPr>
          <w:b w:val="0"/>
          <w:sz w:val="24"/>
        </w:rPr>
      </w:pPr>
    </w:p>
    <w:p w14:paraId="02D77FF6" w14:textId="77777777" w:rsidR="006738C1" w:rsidRPr="000B3E90" w:rsidRDefault="006738C1">
      <w:pPr>
        <w:pStyle w:val="af4"/>
        <w:rPr>
          <w:b w:val="0"/>
          <w:sz w:val="24"/>
        </w:rPr>
      </w:pPr>
    </w:p>
    <w:p w14:paraId="2054A8C1" w14:textId="77777777" w:rsidR="006738C1" w:rsidRPr="000B3E90" w:rsidRDefault="006738C1">
      <w:pPr>
        <w:pStyle w:val="af4"/>
        <w:rPr>
          <w:b w:val="0"/>
          <w:sz w:val="24"/>
        </w:rPr>
      </w:pPr>
    </w:p>
    <w:p w14:paraId="6ADACA48" w14:textId="77777777" w:rsidR="006738C1" w:rsidRPr="000B3E90" w:rsidRDefault="006738C1">
      <w:pPr>
        <w:pStyle w:val="af4"/>
        <w:rPr>
          <w:sz w:val="24"/>
        </w:rPr>
      </w:pPr>
    </w:p>
    <w:p w14:paraId="668F18A6" w14:textId="77777777" w:rsidR="006738C1" w:rsidRPr="000B3E90" w:rsidRDefault="006738C1"/>
    <w:p w14:paraId="1AB1991C" w14:textId="77777777" w:rsidR="006738C1" w:rsidRPr="000B3E90" w:rsidRDefault="006738C1">
      <w:pPr>
        <w:pStyle w:val="af4"/>
        <w:jc w:val="left"/>
        <w:rPr>
          <w:b w:val="0"/>
          <w:sz w:val="24"/>
        </w:rPr>
        <w:sectPr w:rsidR="006738C1" w:rsidRPr="000B3E90" w:rsidSect="003030B4">
          <w:headerReference w:type="even" r:id="rId27"/>
          <w:headerReference w:type="default" r:id="rId28"/>
          <w:footerReference w:type="even" r:id="rId29"/>
          <w:footerReference w:type="default" r:id="rId30"/>
          <w:headerReference w:type="first" r:id="rId31"/>
          <w:type w:val="oddPage"/>
          <w:pgSz w:w="11907" w:h="16840" w:code="9"/>
          <w:pgMar w:top="1134" w:right="1134" w:bottom="1134" w:left="1531" w:header="720" w:footer="720" w:gutter="0"/>
          <w:cols w:space="720"/>
          <w:titlePg/>
        </w:sectPr>
      </w:pPr>
    </w:p>
    <w:p w14:paraId="2A4B83DE" w14:textId="77777777" w:rsidR="006738C1" w:rsidRPr="000B3E90" w:rsidRDefault="006738C1">
      <w:pPr>
        <w:pStyle w:val="af4"/>
        <w:jc w:val="left"/>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rsidRPr="000B3E90" w14:paraId="005347C4" w14:textId="77777777">
        <w:trPr>
          <w:trHeight w:val="600"/>
        </w:trPr>
        <w:tc>
          <w:tcPr>
            <w:tcW w:w="9198" w:type="dxa"/>
            <w:tcBorders>
              <w:top w:val="nil"/>
              <w:left w:val="nil"/>
              <w:bottom w:val="nil"/>
              <w:right w:val="nil"/>
            </w:tcBorders>
            <w:vAlign w:val="center"/>
          </w:tcPr>
          <w:p w14:paraId="2E0E9412" w14:textId="42E17B69" w:rsidR="006738C1" w:rsidRPr="000B3E90" w:rsidRDefault="006738C1">
            <w:pPr>
              <w:pStyle w:val="af4"/>
              <w:rPr>
                <w:rFonts w:ascii="Arial" w:hAnsi="Arial" w:cs="Arial"/>
                <w:sz w:val="36"/>
                <w:szCs w:val="36"/>
              </w:rPr>
            </w:pPr>
            <w:bookmarkStart w:id="334" w:name="_Toc252632602"/>
            <w:r w:rsidRPr="000B3E90">
              <w:rPr>
                <w:rFonts w:ascii="Arial" w:hAnsi="Arial" w:cs="Arial"/>
                <w:sz w:val="36"/>
                <w:szCs w:val="36"/>
              </w:rPr>
              <w:t>Section VI.  General Conditions of Contract</w:t>
            </w:r>
            <w:bookmarkEnd w:id="334"/>
          </w:p>
        </w:tc>
      </w:tr>
    </w:tbl>
    <w:p w14:paraId="15F4D9C9" w14:textId="77777777" w:rsidR="006738C1" w:rsidRPr="000B3E90" w:rsidRDefault="006738C1" w:rsidP="00E74E41">
      <w:pPr>
        <w:pStyle w:val="TableContents"/>
        <w:rPr>
          <w:rFonts w:ascii="Arial" w:hAnsi="Arial" w:cs="Arial"/>
        </w:rPr>
      </w:pPr>
      <w:r w:rsidRPr="000B3E90">
        <w:rPr>
          <w:rFonts w:ascii="Arial" w:hAnsi="Arial" w:cs="Arial"/>
        </w:rPr>
        <w:t>Table of Clauses</w:t>
      </w:r>
    </w:p>
    <w:p w14:paraId="6D53B49B" w14:textId="568AE959" w:rsidR="00287D1D" w:rsidRPr="000B3E90" w:rsidRDefault="00F92E97" w:rsidP="00E21724">
      <w:pPr>
        <w:pStyle w:val="41"/>
        <w:rPr>
          <w:rFonts w:ascii="Arial" w:hAnsi="Arial" w:cs="Arial"/>
          <w:b/>
          <w:noProof/>
          <w:sz w:val="20"/>
          <w:szCs w:val="20"/>
        </w:rPr>
      </w:pPr>
      <w:r w:rsidRPr="000B3E90">
        <w:rPr>
          <w:rFonts w:ascii="Arial" w:hAnsi="Arial" w:cs="Arial"/>
          <w:sz w:val="20"/>
          <w:szCs w:val="20"/>
          <w:lang w:val="en-US"/>
        </w:rPr>
        <w:fldChar w:fldCharType="begin"/>
      </w:r>
      <w:r w:rsidR="00287D1D" w:rsidRPr="000B3E90">
        <w:rPr>
          <w:rFonts w:ascii="Arial" w:hAnsi="Arial" w:cs="Arial"/>
          <w:sz w:val="20"/>
          <w:szCs w:val="20"/>
          <w:lang w:val="en-US"/>
        </w:rPr>
        <w:instrText xml:space="preserve"> TOC \h \z \t "S7 - Header 2,1" </w:instrText>
      </w:r>
      <w:r w:rsidRPr="000B3E90">
        <w:rPr>
          <w:rFonts w:ascii="Arial" w:hAnsi="Arial" w:cs="Arial"/>
          <w:sz w:val="20"/>
          <w:szCs w:val="20"/>
          <w:lang w:val="en-US"/>
        </w:rPr>
        <w:fldChar w:fldCharType="separate"/>
      </w:r>
      <w:hyperlink w:anchor="_Toc252552586" w:history="1">
        <w:r w:rsidR="00287D1D" w:rsidRPr="000B3E90">
          <w:rPr>
            <w:rStyle w:val="ae"/>
            <w:rFonts w:ascii="Arial" w:eastAsia="Arial Unicode MS" w:hAnsi="Arial" w:cs="Arial"/>
            <w:noProof/>
            <w:sz w:val="20"/>
            <w:szCs w:val="20"/>
          </w:rPr>
          <w:t xml:space="preserve">1. </w:t>
        </w:r>
        <w:r w:rsidR="00287D1D" w:rsidRPr="000B3E90">
          <w:rPr>
            <w:rFonts w:ascii="Arial" w:hAnsi="Arial" w:cs="Arial"/>
            <w:b/>
            <w:noProof/>
            <w:sz w:val="20"/>
            <w:szCs w:val="20"/>
          </w:rPr>
          <w:tab/>
        </w:r>
        <w:r w:rsidR="00287D1D" w:rsidRPr="000B3E90">
          <w:rPr>
            <w:rStyle w:val="ae"/>
            <w:rFonts w:ascii="Arial" w:eastAsia="Arial Unicode MS" w:hAnsi="Arial" w:cs="Arial"/>
            <w:iCs/>
            <w:noProof/>
            <w:sz w:val="20"/>
            <w:szCs w:val="20"/>
          </w:rPr>
          <w:t>General Provisions</w:t>
        </w:r>
        <w:r w:rsidR="00287D1D" w:rsidRPr="000B3E90">
          <w:rPr>
            <w:rFonts w:ascii="Arial" w:hAnsi="Arial" w:cs="Arial"/>
            <w:noProof/>
            <w:webHidden/>
            <w:sz w:val="20"/>
            <w:szCs w:val="20"/>
          </w:rPr>
          <w:tab/>
        </w:r>
        <w:r w:rsidR="001B17EF" w:rsidRPr="000B3E90">
          <w:rPr>
            <w:rFonts w:ascii="Arial" w:hAnsi="Arial" w:cs="Arial"/>
            <w:noProof/>
            <w:webHidden/>
            <w:sz w:val="20"/>
            <w:szCs w:val="20"/>
          </w:rPr>
          <w:t>3</w:t>
        </w:r>
        <w:r w:rsidRPr="000B3E90">
          <w:rPr>
            <w:rFonts w:ascii="Arial" w:hAnsi="Arial" w:cs="Arial"/>
            <w:noProof/>
            <w:webHidden/>
            <w:sz w:val="20"/>
            <w:szCs w:val="20"/>
          </w:rPr>
          <w:fldChar w:fldCharType="begin"/>
        </w:r>
        <w:r w:rsidR="00287D1D" w:rsidRPr="000B3E90">
          <w:rPr>
            <w:rFonts w:ascii="Arial" w:hAnsi="Arial" w:cs="Arial"/>
            <w:noProof/>
            <w:webHidden/>
            <w:sz w:val="20"/>
            <w:szCs w:val="20"/>
          </w:rPr>
          <w:instrText xml:space="preserve"> PAGEREF _Toc252552586 \h </w:instrText>
        </w:r>
        <w:r w:rsidRPr="000B3E90">
          <w:rPr>
            <w:rFonts w:ascii="Arial" w:hAnsi="Arial" w:cs="Arial"/>
            <w:noProof/>
            <w:webHidden/>
            <w:sz w:val="20"/>
            <w:szCs w:val="20"/>
          </w:rPr>
        </w:r>
        <w:r w:rsidRPr="000B3E90">
          <w:rPr>
            <w:rFonts w:ascii="Arial" w:hAnsi="Arial" w:cs="Arial"/>
            <w:noProof/>
            <w:webHidden/>
            <w:sz w:val="20"/>
            <w:szCs w:val="20"/>
          </w:rPr>
          <w:fldChar w:fldCharType="separate"/>
        </w:r>
        <w:r w:rsidR="004708AD" w:rsidRPr="000B3E90">
          <w:rPr>
            <w:rFonts w:ascii="Arial" w:hAnsi="Arial" w:cs="Arial"/>
            <w:noProof/>
            <w:webHidden/>
            <w:sz w:val="20"/>
            <w:szCs w:val="20"/>
          </w:rPr>
          <w:t>7</w:t>
        </w:r>
        <w:r w:rsidRPr="000B3E90">
          <w:rPr>
            <w:rFonts w:ascii="Arial" w:hAnsi="Arial" w:cs="Arial"/>
            <w:noProof/>
            <w:webHidden/>
            <w:sz w:val="20"/>
            <w:szCs w:val="20"/>
          </w:rPr>
          <w:fldChar w:fldCharType="end"/>
        </w:r>
      </w:hyperlink>
    </w:p>
    <w:p w14:paraId="3F449C8B" w14:textId="0E35252A" w:rsidR="00287D1D" w:rsidRPr="000B3E90" w:rsidRDefault="00E46D5F" w:rsidP="00E21724">
      <w:pPr>
        <w:pStyle w:val="41"/>
        <w:rPr>
          <w:rFonts w:ascii="Arial" w:hAnsi="Arial" w:cs="Arial"/>
          <w:b/>
          <w:noProof/>
          <w:sz w:val="20"/>
          <w:szCs w:val="20"/>
        </w:rPr>
      </w:pPr>
      <w:hyperlink w:anchor="_Toc252552587" w:history="1">
        <w:r w:rsidR="00287D1D" w:rsidRPr="000B3E90">
          <w:rPr>
            <w:rStyle w:val="ae"/>
            <w:rFonts w:ascii="Arial" w:eastAsia="Arial Unicode MS" w:hAnsi="Arial" w:cs="Arial"/>
            <w:noProof/>
            <w:sz w:val="20"/>
            <w:szCs w:val="20"/>
          </w:rPr>
          <w:t>1.1</w:t>
        </w:r>
        <w:r w:rsidR="00287D1D" w:rsidRPr="000B3E90">
          <w:rPr>
            <w:rFonts w:ascii="Arial" w:hAnsi="Arial" w:cs="Arial"/>
            <w:b/>
            <w:noProof/>
            <w:sz w:val="20"/>
            <w:szCs w:val="20"/>
          </w:rPr>
          <w:tab/>
        </w:r>
        <w:r w:rsidR="00287D1D" w:rsidRPr="000B3E90">
          <w:rPr>
            <w:rStyle w:val="ae"/>
            <w:rFonts w:ascii="Arial" w:eastAsia="Arial Unicode MS" w:hAnsi="Arial" w:cs="Arial"/>
            <w:noProof/>
            <w:sz w:val="20"/>
            <w:szCs w:val="20"/>
          </w:rPr>
          <w:t>Definitions</w:t>
        </w:r>
        <w:r w:rsidR="00287D1D" w:rsidRPr="000B3E90">
          <w:rPr>
            <w:rFonts w:ascii="Arial" w:hAnsi="Arial" w:cs="Arial"/>
            <w:noProof/>
            <w:webHidden/>
            <w:sz w:val="20"/>
            <w:szCs w:val="20"/>
          </w:rPr>
          <w:tab/>
        </w:r>
        <w:r w:rsidR="001B17EF" w:rsidRPr="000B3E90">
          <w:rPr>
            <w:rFonts w:ascii="Arial" w:hAnsi="Arial" w:cs="Arial"/>
            <w:noProof/>
            <w:webHidden/>
            <w:sz w:val="20"/>
            <w:szCs w:val="20"/>
          </w:rPr>
          <w:t>3</w:t>
        </w:r>
        <w:r w:rsidR="00F92E97" w:rsidRPr="000B3E90">
          <w:rPr>
            <w:rFonts w:ascii="Arial" w:hAnsi="Arial" w:cs="Arial"/>
            <w:noProof/>
            <w:webHidden/>
            <w:sz w:val="20"/>
            <w:szCs w:val="20"/>
          </w:rPr>
          <w:fldChar w:fldCharType="begin"/>
        </w:r>
        <w:r w:rsidR="00287D1D" w:rsidRPr="000B3E90">
          <w:rPr>
            <w:rFonts w:ascii="Arial" w:hAnsi="Arial" w:cs="Arial"/>
            <w:noProof/>
            <w:webHidden/>
            <w:sz w:val="20"/>
            <w:szCs w:val="20"/>
          </w:rPr>
          <w:instrText xml:space="preserve"> PAGEREF _Toc252552587 \h </w:instrText>
        </w:r>
        <w:r w:rsidR="00F92E97" w:rsidRPr="000B3E90">
          <w:rPr>
            <w:rFonts w:ascii="Arial" w:hAnsi="Arial" w:cs="Arial"/>
            <w:noProof/>
            <w:webHidden/>
            <w:sz w:val="20"/>
            <w:szCs w:val="20"/>
          </w:rPr>
        </w:r>
        <w:r w:rsidR="00F92E97" w:rsidRPr="000B3E90">
          <w:rPr>
            <w:rFonts w:ascii="Arial" w:hAnsi="Arial" w:cs="Arial"/>
            <w:noProof/>
            <w:webHidden/>
            <w:sz w:val="20"/>
            <w:szCs w:val="20"/>
          </w:rPr>
          <w:fldChar w:fldCharType="separate"/>
        </w:r>
        <w:r w:rsidR="004708AD" w:rsidRPr="000B3E90">
          <w:rPr>
            <w:rFonts w:ascii="Arial" w:hAnsi="Arial" w:cs="Arial"/>
            <w:noProof/>
            <w:webHidden/>
            <w:sz w:val="20"/>
            <w:szCs w:val="20"/>
          </w:rPr>
          <w:t>7</w:t>
        </w:r>
        <w:r w:rsidR="00F92E97" w:rsidRPr="000B3E90">
          <w:rPr>
            <w:rFonts w:ascii="Arial" w:hAnsi="Arial" w:cs="Arial"/>
            <w:noProof/>
            <w:webHidden/>
            <w:sz w:val="20"/>
            <w:szCs w:val="20"/>
          </w:rPr>
          <w:fldChar w:fldCharType="end"/>
        </w:r>
      </w:hyperlink>
    </w:p>
    <w:p w14:paraId="463664AD" w14:textId="5F10D2DB" w:rsidR="00287D1D" w:rsidRPr="000B3E90" w:rsidRDefault="00E46D5F" w:rsidP="00E21724">
      <w:pPr>
        <w:pStyle w:val="41"/>
        <w:rPr>
          <w:rFonts w:ascii="Arial" w:hAnsi="Arial" w:cs="Arial"/>
          <w:b/>
          <w:noProof/>
          <w:sz w:val="20"/>
          <w:szCs w:val="20"/>
        </w:rPr>
      </w:pPr>
      <w:hyperlink w:anchor="_Toc252552588" w:history="1">
        <w:r w:rsidR="0037268A" w:rsidRPr="000B3E90">
          <w:rPr>
            <w:rStyle w:val="ae"/>
            <w:rFonts w:ascii="Arial" w:eastAsia="Arial Unicode MS" w:hAnsi="Arial" w:cs="Arial"/>
            <w:noProof/>
            <w:sz w:val="20"/>
            <w:szCs w:val="20"/>
          </w:rPr>
          <w:t>1.2</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Interpretation</w:t>
        </w:r>
        <w:r w:rsidR="0037268A" w:rsidRPr="000B3E90">
          <w:rPr>
            <w:rFonts w:ascii="Arial" w:hAnsi="Arial" w:cs="Arial"/>
            <w:noProof/>
            <w:webHidden/>
            <w:sz w:val="20"/>
            <w:szCs w:val="20"/>
          </w:rPr>
          <w:tab/>
        </w:r>
        <w:r w:rsidR="001B17EF" w:rsidRPr="000B3E90">
          <w:rPr>
            <w:rFonts w:ascii="Arial" w:hAnsi="Arial" w:cs="Arial"/>
            <w:noProof/>
            <w:webHidden/>
            <w:sz w:val="20"/>
            <w:szCs w:val="20"/>
          </w:rPr>
          <w:t>38</w:t>
        </w:r>
      </w:hyperlink>
    </w:p>
    <w:p w14:paraId="2FC11512" w14:textId="01F4BD78" w:rsidR="00287D1D" w:rsidRPr="000B3E90" w:rsidRDefault="00E46D5F" w:rsidP="00E21724">
      <w:pPr>
        <w:pStyle w:val="41"/>
        <w:rPr>
          <w:rFonts w:ascii="Arial" w:hAnsi="Arial" w:cs="Arial"/>
          <w:b/>
          <w:noProof/>
          <w:sz w:val="20"/>
          <w:szCs w:val="20"/>
        </w:rPr>
      </w:pPr>
      <w:hyperlink w:anchor="_Toc252552589" w:history="1">
        <w:r w:rsidR="0037268A" w:rsidRPr="000B3E90">
          <w:rPr>
            <w:rStyle w:val="ae"/>
            <w:rFonts w:ascii="Arial" w:eastAsia="Arial Unicode MS" w:hAnsi="Arial" w:cs="Arial"/>
            <w:noProof/>
            <w:sz w:val="20"/>
            <w:szCs w:val="20"/>
          </w:rPr>
          <w:t>1.3</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Communications</w:t>
        </w:r>
        <w:r w:rsidR="0037268A" w:rsidRPr="000B3E90">
          <w:rPr>
            <w:rFonts w:ascii="Arial" w:hAnsi="Arial" w:cs="Arial"/>
            <w:noProof/>
            <w:webHidden/>
            <w:sz w:val="20"/>
            <w:szCs w:val="20"/>
          </w:rPr>
          <w:tab/>
        </w:r>
        <w:r w:rsidR="001B17EF" w:rsidRPr="000B3E90">
          <w:rPr>
            <w:rFonts w:ascii="Arial" w:hAnsi="Arial" w:cs="Arial"/>
            <w:noProof/>
            <w:webHidden/>
            <w:sz w:val="20"/>
            <w:szCs w:val="20"/>
          </w:rPr>
          <w:t>39</w:t>
        </w:r>
      </w:hyperlink>
    </w:p>
    <w:p w14:paraId="1D520D50" w14:textId="3E06060B" w:rsidR="00287D1D" w:rsidRPr="000B3E90" w:rsidRDefault="00E46D5F" w:rsidP="00E21724">
      <w:pPr>
        <w:pStyle w:val="41"/>
        <w:rPr>
          <w:rFonts w:ascii="Arial" w:hAnsi="Arial" w:cs="Arial"/>
          <w:b/>
          <w:noProof/>
          <w:sz w:val="20"/>
          <w:szCs w:val="20"/>
        </w:rPr>
      </w:pPr>
      <w:hyperlink w:anchor="_Toc252552590" w:history="1">
        <w:r w:rsidR="00287D1D" w:rsidRPr="000B3E90">
          <w:rPr>
            <w:rStyle w:val="ae"/>
            <w:rFonts w:ascii="Arial" w:eastAsia="Arial Unicode MS" w:hAnsi="Arial" w:cs="Arial"/>
            <w:noProof/>
            <w:sz w:val="20"/>
            <w:szCs w:val="20"/>
          </w:rPr>
          <w:t>1.4</w:t>
        </w:r>
        <w:r w:rsidR="00287D1D" w:rsidRPr="000B3E90">
          <w:rPr>
            <w:rFonts w:ascii="Arial" w:hAnsi="Arial" w:cs="Arial"/>
            <w:b/>
            <w:noProof/>
            <w:sz w:val="20"/>
            <w:szCs w:val="20"/>
          </w:rPr>
          <w:tab/>
        </w:r>
        <w:r w:rsidR="00287D1D" w:rsidRPr="000B3E90">
          <w:rPr>
            <w:rStyle w:val="ae"/>
            <w:rFonts w:ascii="Arial" w:eastAsia="Arial Unicode MS" w:hAnsi="Arial" w:cs="Arial"/>
            <w:noProof/>
            <w:sz w:val="20"/>
            <w:szCs w:val="20"/>
          </w:rPr>
          <w:t>Law and Language</w:t>
        </w:r>
        <w:r w:rsidR="00287D1D" w:rsidRPr="000B3E90">
          <w:rPr>
            <w:rFonts w:ascii="Arial" w:hAnsi="Arial" w:cs="Arial"/>
            <w:noProof/>
            <w:webHidden/>
            <w:sz w:val="20"/>
            <w:szCs w:val="20"/>
          </w:rPr>
          <w:tab/>
        </w:r>
        <w:r w:rsidR="001B17EF" w:rsidRPr="000B3E90">
          <w:rPr>
            <w:rFonts w:ascii="Arial" w:hAnsi="Arial" w:cs="Arial"/>
            <w:noProof/>
            <w:webHidden/>
            <w:sz w:val="20"/>
            <w:szCs w:val="20"/>
          </w:rPr>
          <w:t>40</w:t>
        </w:r>
      </w:hyperlink>
    </w:p>
    <w:p w14:paraId="6FD56B42" w14:textId="7F217FC8" w:rsidR="00287D1D" w:rsidRPr="000B3E90" w:rsidRDefault="00E46D5F" w:rsidP="00E21724">
      <w:pPr>
        <w:pStyle w:val="41"/>
        <w:rPr>
          <w:rFonts w:ascii="Arial" w:hAnsi="Arial" w:cs="Arial"/>
          <w:b/>
          <w:noProof/>
          <w:sz w:val="20"/>
          <w:szCs w:val="20"/>
        </w:rPr>
      </w:pPr>
      <w:hyperlink w:anchor="_Toc252552591" w:history="1">
        <w:r w:rsidR="0037268A" w:rsidRPr="000B3E90">
          <w:rPr>
            <w:rStyle w:val="ae"/>
            <w:rFonts w:ascii="Arial" w:eastAsia="Arial Unicode MS" w:hAnsi="Arial" w:cs="Arial"/>
            <w:noProof/>
            <w:sz w:val="20"/>
            <w:szCs w:val="20"/>
          </w:rPr>
          <w:t>1.5</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Priority of Documents</w:t>
        </w:r>
        <w:r w:rsidR="0037268A" w:rsidRPr="000B3E90">
          <w:rPr>
            <w:rFonts w:ascii="Arial" w:hAnsi="Arial" w:cs="Arial"/>
            <w:noProof/>
            <w:webHidden/>
            <w:sz w:val="20"/>
            <w:szCs w:val="20"/>
          </w:rPr>
          <w:tab/>
        </w:r>
        <w:r w:rsidR="001B17EF" w:rsidRPr="000B3E90">
          <w:rPr>
            <w:rFonts w:ascii="Arial" w:hAnsi="Arial" w:cs="Arial"/>
            <w:noProof/>
            <w:webHidden/>
            <w:sz w:val="20"/>
            <w:szCs w:val="20"/>
          </w:rPr>
          <w:t>40</w:t>
        </w:r>
      </w:hyperlink>
    </w:p>
    <w:p w14:paraId="6980C1D4" w14:textId="248A7CA0" w:rsidR="00287D1D" w:rsidRPr="000B3E90" w:rsidRDefault="00E46D5F" w:rsidP="00E21724">
      <w:pPr>
        <w:pStyle w:val="41"/>
        <w:rPr>
          <w:rFonts w:ascii="Arial" w:hAnsi="Arial" w:cs="Arial"/>
          <w:b/>
          <w:noProof/>
          <w:sz w:val="20"/>
          <w:szCs w:val="20"/>
        </w:rPr>
      </w:pPr>
      <w:hyperlink w:anchor="_Toc252552592" w:history="1">
        <w:r w:rsidR="0037268A" w:rsidRPr="000B3E90">
          <w:rPr>
            <w:rStyle w:val="ae"/>
            <w:rFonts w:ascii="Arial" w:eastAsia="Arial Unicode MS" w:hAnsi="Arial" w:cs="Arial"/>
            <w:noProof/>
            <w:sz w:val="20"/>
            <w:szCs w:val="20"/>
          </w:rPr>
          <w:t>1.6</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Contract Agreement</w:t>
        </w:r>
        <w:r w:rsidR="0037268A" w:rsidRPr="000B3E90">
          <w:rPr>
            <w:rFonts w:ascii="Arial" w:hAnsi="Arial" w:cs="Arial"/>
            <w:noProof/>
            <w:webHidden/>
            <w:sz w:val="20"/>
            <w:szCs w:val="20"/>
          </w:rPr>
          <w:tab/>
        </w:r>
        <w:r w:rsidR="001B17EF" w:rsidRPr="000B3E90">
          <w:rPr>
            <w:rFonts w:ascii="Arial" w:hAnsi="Arial" w:cs="Arial"/>
            <w:noProof/>
            <w:webHidden/>
            <w:sz w:val="20"/>
            <w:szCs w:val="20"/>
          </w:rPr>
          <w:t>40</w:t>
        </w:r>
      </w:hyperlink>
    </w:p>
    <w:p w14:paraId="0B98CFCA" w14:textId="5B9CF86B" w:rsidR="00287D1D" w:rsidRPr="000B3E90" w:rsidRDefault="00E46D5F" w:rsidP="00E21724">
      <w:pPr>
        <w:pStyle w:val="41"/>
        <w:rPr>
          <w:rFonts w:ascii="Arial" w:hAnsi="Arial" w:cs="Arial"/>
          <w:b/>
          <w:noProof/>
          <w:sz w:val="20"/>
          <w:szCs w:val="20"/>
        </w:rPr>
      </w:pPr>
      <w:hyperlink w:anchor="_Toc252552593" w:history="1">
        <w:r w:rsidR="0037268A" w:rsidRPr="000B3E90">
          <w:rPr>
            <w:rStyle w:val="ae"/>
            <w:rFonts w:ascii="Arial" w:eastAsia="Arial Unicode MS" w:hAnsi="Arial" w:cs="Arial"/>
            <w:noProof/>
            <w:sz w:val="20"/>
            <w:szCs w:val="20"/>
          </w:rPr>
          <w:t>1.7</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Assignment</w:t>
        </w:r>
        <w:r w:rsidR="0037268A" w:rsidRPr="000B3E90">
          <w:rPr>
            <w:rFonts w:ascii="Arial" w:hAnsi="Arial" w:cs="Arial"/>
            <w:noProof/>
            <w:webHidden/>
            <w:sz w:val="20"/>
            <w:szCs w:val="20"/>
          </w:rPr>
          <w:tab/>
        </w:r>
        <w:r w:rsidR="001B17EF" w:rsidRPr="000B3E90">
          <w:rPr>
            <w:rFonts w:ascii="Arial" w:hAnsi="Arial" w:cs="Arial"/>
            <w:noProof/>
            <w:webHidden/>
            <w:sz w:val="20"/>
            <w:szCs w:val="20"/>
          </w:rPr>
          <w:t>40</w:t>
        </w:r>
      </w:hyperlink>
    </w:p>
    <w:p w14:paraId="00682FD5" w14:textId="187A5EEE" w:rsidR="00287D1D" w:rsidRPr="000B3E90" w:rsidRDefault="00E46D5F" w:rsidP="00E21724">
      <w:pPr>
        <w:pStyle w:val="41"/>
        <w:rPr>
          <w:rFonts w:ascii="Arial" w:hAnsi="Arial" w:cs="Arial"/>
          <w:b/>
          <w:noProof/>
          <w:sz w:val="20"/>
          <w:szCs w:val="20"/>
        </w:rPr>
      </w:pPr>
      <w:hyperlink w:anchor="_Toc252552594" w:history="1">
        <w:r w:rsidR="00287D1D" w:rsidRPr="000B3E90">
          <w:rPr>
            <w:rStyle w:val="ae"/>
            <w:rFonts w:ascii="Arial" w:eastAsia="Arial Unicode MS" w:hAnsi="Arial" w:cs="Arial"/>
            <w:noProof/>
            <w:sz w:val="20"/>
            <w:szCs w:val="20"/>
          </w:rPr>
          <w:t>1.8</w:t>
        </w:r>
        <w:r w:rsidR="00287D1D" w:rsidRPr="000B3E90">
          <w:rPr>
            <w:rFonts w:ascii="Arial" w:hAnsi="Arial" w:cs="Arial"/>
            <w:b/>
            <w:noProof/>
            <w:sz w:val="20"/>
            <w:szCs w:val="20"/>
          </w:rPr>
          <w:tab/>
        </w:r>
        <w:r w:rsidR="00287D1D" w:rsidRPr="000B3E90">
          <w:rPr>
            <w:rStyle w:val="ae"/>
            <w:rFonts w:ascii="Arial" w:eastAsia="Arial Unicode MS" w:hAnsi="Arial" w:cs="Arial"/>
            <w:noProof/>
            <w:sz w:val="20"/>
            <w:szCs w:val="20"/>
          </w:rPr>
          <w:t>Copyright</w:t>
        </w:r>
        <w:r w:rsidR="00287D1D" w:rsidRPr="000B3E90">
          <w:rPr>
            <w:rFonts w:ascii="Arial" w:hAnsi="Arial" w:cs="Arial"/>
            <w:noProof/>
            <w:webHidden/>
            <w:sz w:val="20"/>
            <w:szCs w:val="20"/>
          </w:rPr>
          <w:tab/>
        </w:r>
        <w:r w:rsidR="001B17EF" w:rsidRPr="000B3E90">
          <w:rPr>
            <w:rFonts w:ascii="Arial" w:hAnsi="Arial" w:cs="Arial"/>
            <w:noProof/>
            <w:webHidden/>
            <w:sz w:val="20"/>
            <w:szCs w:val="20"/>
          </w:rPr>
          <w:t>41</w:t>
        </w:r>
      </w:hyperlink>
    </w:p>
    <w:p w14:paraId="37FFC1BE" w14:textId="5AD6A230" w:rsidR="00287D1D" w:rsidRPr="000B3E90" w:rsidRDefault="00E46D5F" w:rsidP="00E21724">
      <w:pPr>
        <w:pStyle w:val="41"/>
        <w:rPr>
          <w:rFonts w:ascii="Arial" w:hAnsi="Arial" w:cs="Arial"/>
          <w:b/>
          <w:noProof/>
          <w:sz w:val="20"/>
          <w:szCs w:val="20"/>
        </w:rPr>
      </w:pPr>
      <w:hyperlink w:anchor="_Toc252552595" w:history="1">
        <w:r w:rsidR="00287D1D" w:rsidRPr="000B3E90">
          <w:rPr>
            <w:rStyle w:val="ae"/>
            <w:rFonts w:ascii="Arial" w:eastAsia="Arial Unicode MS" w:hAnsi="Arial" w:cs="Arial"/>
            <w:noProof/>
            <w:sz w:val="20"/>
            <w:szCs w:val="20"/>
          </w:rPr>
          <w:t>1.9</w:t>
        </w:r>
        <w:r w:rsidR="00287D1D" w:rsidRPr="000B3E90">
          <w:rPr>
            <w:rFonts w:ascii="Arial" w:hAnsi="Arial" w:cs="Arial"/>
            <w:b/>
            <w:noProof/>
            <w:sz w:val="20"/>
            <w:szCs w:val="20"/>
          </w:rPr>
          <w:tab/>
        </w:r>
        <w:r w:rsidR="00287D1D" w:rsidRPr="000B3E90">
          <w:rPr>
            <w:rStyle w:val="ae"/>
            <w:rFonts w:ascii="Arial" w:eastAsia="Arial Unicode MS" w:hAnsi="Arial" w:cs="Arial"/>
            <w:noProof/>
            <w:sz w:val="20"/>
            <w:szCs w:val="20"/>
          </w:rPr>
          <w:t>Confidential Details</w:t>
        </w:r>
        <w:r w:rsidR="00287D1D" w:rsidRPr="000B3E90">
          <w:rPr>
            <w:rFonts w:ascii="Arial" w:hAnsi="Arial" w:cs="Arial"/>
            <w:noProof/>
            <w:webHidden/>
            <w:sz w:val="20"/>
            <w:szCs w:val="20"/>
          </w:rPr>
          <w:tab/>
        </w:r>
        <w:r w:rsidR="001B17EF" w:rsidRPr="000B3E90">
          <w:rPr>
            <w:rFonts w:ascii="Arial" w:hAnsi="Arial" w:cs="Arial"/>
            <w:noProof/>
            <w:webHidden/>
            <w:sz w:val="20"/>
            <w:szCs w:val="20"/>
          </w:rPr>
          <w:t>41</w:t>
        </w:r>
      </w:hyperlink>
    </w:p>
    <w:p w14:paraId="69B854D0" w14:textId="10ADABA4" w:rsidR="00287D1D" w:rsidRPr="000B3E90" w:rsidRDefault="00E46D5F" w:rsidP="00E21724">
      <w:pPr>
        <w:pStyle w:val="41"/>
        <w:rPr>
          <w:rFonts w:ascii="Arial" w:hAnsi="Arial" w:cs="Arial"/>
          <w:b/>
          <w:noProof/>
          <w:sz w:val="20"/>
          <w:szCs w:val="20"/>
        </w:rPr>
      </w:pPr>
      <w:hyperlink w:anchor="_Toc252552596" w:history="1">
        <w:r w:rsidR="0037268A" w:rsidRPr="000B3E90">
          <w:rPr>
            <w:rStyle w:val="ae"/>
            <w:rFonts w:ascii="Arial" w:eastAsia="Arial Unicode MS" w:hAnsi="Arial" w:cs="Arial"/>
            <w:noProof/>
            <w:sz w:val="20"/>
            <w:szCs w:val="20"/>
          </w:rPr>
          <w:t>1.10</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Compliance with Laws</w:t>
        </w:r>
        <w:r w:rsidR="0037268A" w:rsidRPr="000B3E90">
          <w:rPr>
            <w:rFonts w:ascii="Arial" w:hAnsi="Arial" w:cs="Arial"/>
            <w:noProof/>
            <w:webHidden/>
            <w:sz w:val="20"/>
            <w:szCs w:val="20"/>
          </w:rPr>
          <w:tab/>
        </w:r>
        <w:r w:rsidR="001B17EF" w:rsidRPr="000B3E90">
          <w:rPr>
            <w:rFonts w:ascii="Arial" w:hAnsi="Arial" w:cs="Arial"/>
            <w:noProof/>
            <w:webHidden/>
            <w:sz w:val="20"/>
            <w:szCs w:val="20"/>
          </w:rPr>
          <w:t>41</w:t>
        </w:r>
      </w:hyperlink>
    </w:p>
    <w:p w14:paraId="5F9AA007" w14:textId="6667659E" w:rsidR="00287D1D" w:rsidRPr="000B3E90" w:rsidRDefault="00E46D5F" w:rsidP="00E21724">
      <w:pPr>
        <w:pStyle w:val="41"/>
        <w:rPr>
          <w:rFonts w:ascii="Arial" w:hAnsi="Arial" w:cs="Arial"/>
          <w:b/>
          <w:noProof/>
          <w:sz w:val="20"/>
          <w:szCs w:val="20"/>
        </w:rPr>
      </w:pPr>
      <w:hyperlink w:anchor="_Toc252552597" w:history="1">
        <w:r w:rsidR="0037268A" w:rsidRPr="000B3E90">
          <w:rPr>
            <w:rStyle w:val="ae"/>
            <w:rFonts w:ascii="Arial" w:eastAsia="Arial Unicode MS" w:hAnsi="Arial" w:cs="Arial"/>
            <w:noProof/>
            <w:sz w:val="20"/>
            <w:szCs w:val="20"/>
          </w:rPr>
          <w:t>1.11</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Joint and Several Liability</w:t>
        </w:r>
        <w:r w:rsidR="0037268A" w:rsidRPr="000B3E90">
          <w:rPr>
            <w:rFonts w:ascii="Arial" w:hAnsi="Arial" w:cs="Arial"/>
            <w:noProof/>
            <w:webHidden/>
            <w:sz w:val="20"/>
            <w:szCs w:val="20"/>
          </w:rPr>
          <w:tab/>
        </w:r>
        <w:r w:rsidR="001B17EF" w:rsidRPr="000B3E90">
          <w:rPr>
            <w:rFonts w:ascii="Arial" w:hAnsi="Arial" w:cs="Arial"/>
            <w:noProof/>
            <w:webHidden/>
            <w:sz w:val="20"/>
            <w:szCs w:val="20"/>
          </w:rPr>
          <w:t>41</w:t>
        </w:r>
      </w:hyperlink>
    </w:p>
    <w:p w14:paraId="49FA1F08" w14:textId="7BAE479F" w:rsidR="00287D1D" w:rsidRPr="000B3E90" w:rsidRDefault="00E46D5F" w:rsidP="00E21724">
      <w:pPr>
        <w:pStyle w:val="41"/>
        <w:rPr>
          <w:rFonts w:ascii="Arial" w:hAnsi="Arial" w:cs="Arial"/>
          <w:b/>
          <w:noProof/>
          <w:sz w:val="20"/>
          <w:szCs w:val="20"/>
        </w:rPr>
      </w:pPr>
      <w:hyperlink w:anchor="_Toc252552598" w:history="1">
        <w:r w:rsidR="0037268A" w:rsidRPr="000B3E90">
          <w:rPr>
            <w:rStyle w:val="ae"/>
            <w:rFonts w:ascii="Arial" w:eastAsia="Arial Unicode MS" w:hAnsi="Arial" w:cs="Arial"/>
            <w:noProof/>
            <w:sz w:val="20"/>
            <w:szCs w:val="20"/>
          </w:rPr>
          <w:t>1.12</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 xml:space="preserve">Inspections and Audit by the </w:t>
        </w:r>
        <w:r w:rsidR="00387CEB" w:rsidRPr="000B3E90">
          <w:rPr>
            <w:rStyle w:val="ae"/>
            <w:rFonts w:ascii="Arial" w:eastAsia="Arial Unicode MS" w:hAnsi="Arial" w:cs="Arial"/>
            <w:noProof/>
            <w:sz w:val="20"/>
            <w:szCs w:val="20"/>
          </w:rPr>
          <w:t>NEFCO</w:t>
        </w:r>
        <w:r w:rsidR="0037268A" w:rsidRPr="000B3E90">
          <w:rPr>
            <w:rFonts w:ascii="Arial" w:hAnsi="Arial" w:cs="Arial"/>
            <w:noProof/>
            <w:webHidden/>
            <w:sz w:val="20"/>
            <w:szCs w:val="20"/>
          </w:rPr>
          <w:tab/>
        </w:r>
        <w:r w:rsidR="001B17EF" w:rsidRPr="000B3E90">
          <w:rPr>
            <w:rFonts w:ascii="Arial" w:hAnsi="Arial" w:cs="Arial"/>
            <w:noProof/>
            <w:webHidden/>
            <w:sz w:val="20"/>
            <w:szCs w:val="20"/>
          </w:rPr>
          <w:t>42</w:t>
        </w:r>
      </w:hyperlink>
    </w:p>
    <w:p w14:paraId="1B8564BA" w14:textId="2D2E069A" w:rsidR="00287D1D" w:rsidRPr="000B3E90" w:rsidRDefault="00E46D5F" w:rsidP="00E21724">
      <w:pPr>
        <w:pStyle w:val="41"/>
        <w:rPr>
          <w:rFonts w:ascii="Arial" w:hAnsi="Arial" w:cs="Arial"/>
          <w:b/>
          <w:noProof/>
          <w:sz w:val="20"/>
          <w:szCs w:val="20"/>
        </w:rPr>
      </w:pPr>
      <w:hyperlink w:anchor="_Toc252552599" w:history="1">
        <w:r w:rsidR="0037268A" w:rsidRPr="000B3E90">
          <w:rPr>
            <w:rStyle w:val="ae"/>
            <w:rFonts w:ascii="Arial" w:eastAsia="Arial Unicode MS" w:hAnsi="Arial" w:cs="Arial"/>
            <w:noProof/>
            <w:sz w:val="20"/>
            <w:szCs w:val="20"/>
          </w:rPr>
          <w:t xml:space="preserve">2.  </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Contract Documents</w:t>
        </w:r>
        <w:r w:rsidR="0037268A" w:rsidRPr="000B3E90">
          <w:rPr>
            <w:rFonts w:ascii="Arial" w:hAnsi="Arial" w:cs="Arial"/>
            <w:noProof/>
            <w:webHidden/>
            <w:sz w:val="20"/>
            <w:szCs w:val="20"/>
          </w:rPr>
          <w:tab/>
        </w:r>
        <w:r w:rsidR="001B17EF" w:rsidRPr="000B3E90">
          <w:rPr>
            <w:rFonts w:ascii="Arial" w:hAnsi="Arial" w:cs="Arial"/>
            <w:noProof/>
            <w:webHidden/>
            <w:sz w:val="20"/>
            <w:szCs w:val="20"/>
          </w:rPr>
          <w:t>42</w:t>
        </w:r>
      </w:hyperlink>
    </w:p>
    <w:p w14:paraId="6775FFD8" w14:textId="368FC6E1" w:rsidR="00287D1D" w:rsidRPr="000B3E90" w:rsidRDefault="00E46D5F" w:rsidP="00E21724">
      <w:pPr>
        <w:pStyle w:val="41"/>
        <w:rPr>
          <w:rFonts w:ascii="Arial" w:hAnsi="Arial" w:cs="Arial"/>
          <w:b/>
          <w:noProof/>
          <w:sz w:val="20"/>
          <w:szCs w:val="20"/>
        </w:rPr>
      </w:pPr>
      <w:hyperlink w:anchor="_Toc252552600" w:history="1">
        <w:r w:rsidR="0037268A" w:rsidRPr="000B3E90">
          <w:rPr>
            <w:rStyle w:val="ae"/>
            <w:rFonts w:ascii="Arial" w:eastAsia="Arial Unicode MS" w:hAnsi="Arial" w:cs="Arial"/>
            <w:noProof/>
            <w:sz w:val="20"/>
            <w:szCs w:val="20"/>
          </w:rPr>
          <w:t xml:space="preserve">3. </w:t>
        </w:r>
        <w:r w:rsidR="0037268A" w:rsidRPr="000B3E90">
          <w:rPr>
            <w:rFonts w:ascii="Arial" w:hAnsi="Arial" w:cs="Arial"/>
            <w:b/>
            <w:noProof/>
            <w:sz w:val="20"/>
            <w:szCs w:val="20"/>
          </w:rPr>
          <w:tab/>
        </w:r>
        <w:r w:rsidR="007F3048" w:rsidRPr="000B3E90">
          <w:rPr>
            <w:rStyle w:val="ae"/>
            <w:rFonts w:ascii="Arial" w:eastAsia="Arial Unicode MS" w:hAnsi="Arial" w:cs="Arial"/>
            <w:noProof/>
            <w:sz w:val="20"/>
            <w:szCs w:val="20"/>
          </w:rPr>
          <w:t>Prohibited Practices</w:t>
        </w:r>
        <w:r w:rsidR="0037268A" w:rsidRPr="000B3E90">
          <w:rPr>
            <w:rFonts w:ascii="Arial" w:hAnsi="Arial" w:cs="Arial"/>
            <w:noProof/>
            <w:webHidden/>
            <w:sz w:val="20"/>
            <w:szCs w:val="20"/>
          </w:rPr>
          <w:tab/>
        </w:r>
        <w:r w:rsidR="001B17EF" w:rsidRPr="000B3E90">
          <w:rPr>
            <w:rFonts w:ascii="Arial" w:hAnsi="Arial" w:cs="Arial"/>
            <w:noProof/>
            <w:webHidden/>
            <w:sz w:val="20"/>
            <w:szCs w:val="20"/>
          </w:rPr>
          <w:t>42</w:t>
        </w:r>
      </w:hyperlink>
    </w:p>
    <w:p w14:paraId="34E4FE3A" w14:textId="17FAE117" w:rsidR="00287D1D" w:rsidRPr="000B3E90" w:rsidRDefault="00E46D5F" w:rsidP="00E21724">
      <w:pPr>
        <w:pStyle w:val="41"/>
        <w:rPr>
          <w:rFonts w:ascii="Arial" w:hAnsi="Arial" w:cs="Arial"/>
          <w:b/>
          <w:noProof/>
          <w:sz w:val="20"/>
          <w:szCs w:val="20"/>
        </w:rPr>
      </w:pPr>
      <w:hyperlink w:anchor="_Toc252552601" w:history="1">
        <w:r w:rsidR="0037268A" w:rsidRPr="000B3E90">
          <w:rPr>
            <w:rStyle w:val="ae"/>
            <w:rFonts w:ascii="Arial" w:eastAsia="Arial Unicode MS" w:hAnsi="Arial" w:cs="Arial"/>
            <w:noProof/>
            <w:sz w:val="20"/>
            <w:szCs w:val="20"/>
          </w:rPr>
          <w:t>4.</w:t>
        </w:r>
        <w:r w:rsidR="0037268A" w:rsidRPr="000B3E90">
          <w:rPr>
            <w:rFonts w:ascii="Arial" w:hAnsi="Arial" w:cs="Arial"/>
            <w:b/>
            <w:noProof/>
            <w:sz w:val="20"/>
            <w:szCs w:val="20"/>
          </w:rPr>
          <w:tab/>
        </w:r>
        <w:r w:rsidR="0037268A" w:rsidRPr="000B3E90">
          <w:rPr>
            <w:rStyle w:val="ae"/>
            <w:rFonts w:ascii="Arial" w:eastAsia="Arial Unicode MS" w:hAnsi="Arial" w:cs="Arial"/>
            <w:noProof/>
            <w:sz w:val="20"/>
            <w:szCs w:val="20"/>
          </w:rPr>
          <w:t>Eligibility</w:t>
        </w:r>
        <w:r w:rsidR="0037268A" w:rsidRPr="000B3E90">
          <w:rPr>
            <w:rFonts w:ascii="Arial" w:hAnsi="Arial" w:cs="Arial"/>
            <w:noProof/>
            <w:webHidden/>
            <w:sz w:val="20"/>
            <w:szCs w:val="20"/>
          </w:rPr>
          <w:tab/>
        </w:r>
        <w:r w:rsidR="001B17EF" w:rsidRPr="000B3E90">
          <w:rPr>
            <w:rFonts w:ascii="Arial" w:hAnsi="Arial" w:cs="Arial"/>
            <w:noProof/>
            <w:webHidden/>
            <w:sz w:val="20"/>
            <w:szCs w:val="20"/>
          </w:rPr>
          <w:t>43</w:t>
        </w:r>
      </w:hyperlink>
    </w:p>
    <w:p w14:paraId="4FF9BB1B" w14:textId="4332196F" w:rsidR="00287D1D" w:rsidRPr="000B3E90" w:rsidRDefault="00E46D5F" w:rsidP="00E21724">
      <w:pPr>
        <w:pStyle w:val="41"/>
        <w:rPr>
          <w:rFonts w:ascii="Arial" w:hAnsi="Arial" w:cs="Arial"/>
          <w:b/>
          <w:noProof/>
          <w:sz w:val="20"/>
          <w:szCs w:val="20"/>
        </w:rPr>
      </w:pPr>
      <w:hyperlink w:anchor="_Toc252552602" w:history="1">
        <w:r w:rsidR="0037268A" w:rsidRPr="000B3E90">
          <w:rPr>
            <w:rStyle w:val="ae"/>
            <w:rFonts w:ascii="Arial" w:hAnsi="Arial" w:cs="Arial"/>
            <w:noProof/>
            <w:sz w:val="20"/>
            <w:szCs w:val="20"/>
          </w:rPr>
          <w:t>5</w:t>
        </w:r>
        <w:r w:rsidR="0037268A" w:rsidRPr="000B3E90">
          <w:rPr>
            <w:rFonts w:ascii="Arial" w:hAnsi="Arial" w:cs="Arial"/>
            <w:b/>
            <w:noProof/>
            <w:sz w:val="20"/>
            <w:szCs w:val="20"/>
          </w:rPr>
          <w:tab/>
        </w:r>
        <w:r w:rsidR="0037268A" w:rsidRPr="000B3E90">
          <w:rPr>
            <w:rStyle w:val="ae"/>
            <w:rFonts w:ascii="Arial" w:hAnsi="Arial" w:cs="Arial"/>
            <w:noProof/>
            <w:sz w:val="20"/>
            <w:szCs w:val="20"/>
          </w:rPr>
          <w:t>Notices</w:t>
        </w:r>
        <w:r w:rsidR="0037268A" w:rsidRPr="000B3E90">
          <w:rPr>
            <w:rFonts w:ascii="Arial" w:hAnsi="Arial" w:cs="Arial"/>
            <w:noProof/>
            <w:webHidden/>
            <w:sz w:val="20"/>
            <w:szCs w:val="20"/>
          </w:rPr>
          <w:tab/>
        </w:r>
        <w:r w:rsidR="001B17EF" w:rsidRPr="000B3E90">
          <w:rPr>
            <w:rFonts w:ascii="Arial" w:hAnsi="Arial" w:cs="Arial"/>
            <w:noProof/>
            <w:webHidden/>
            <w:sz w:val="20"/>
            <w:szCs w:val="20"/>
          </w:rPr>
          <w:t>43</w:t>
        </w:r>
      </w:hyperlink>
    </w:p>
    <w:p w14:paraId="3A8BD1F3" w14:textId="3D37D032" w:rsidR="00287D1D" w:rsidRPr="000B3E90" w:rsidRDefault="00E46D5F" w:rsidP="00E21724">
      <w:pPr>
        <w:pStyle w:val="41"/>
        <w:rPr>
          <w:rFonts w:ascii="Arial" w:hAnsi="Arial" w:cs="Arial"/>
          <w:b/>
          <w:noProof/>
          <w:sz w:val="20"/>
          <w:szCs w:val="20"/>
        </w:rPr>
      </w:pPr>
      <w:hyperlink w:anchor="_Toc252552603" w:history="1">
        <w:r w:rsidR="0037268A" w:rsidRPr="000B3E90">
          <w:rPr>
            <w:rStyle w:val="ae"/>
            <w:rFonts w:ascii="Arial" w:hAnsi="Arial" w:cs="Arial"/>
            <w:noProof/>
            <w:sz w:val="20"/>
            <w:szCs w:val="20"/>
          </w:rPr>
          <w:t>6.</w:t>
        </w:r>
        <w:r w:rsidR="0037268A" w:rsidRPr="000B3E90">
          <w:rPr>
            <w:rFonts w:ascii="Arial" w:hAnsi="Arial" w:cs="Arial"/>
            <w:b/>
            <w:noProof/>
            <w:sz w:val="20"/>
            <w:szCs w:val="20"/>
          </w:rPr>
          <w:tab/>
        </w:r>
        <w:r w:rsidR="0037268A" w:rsidRPr="000B3E90">
          <w:rPr>
            <w:rStyle w:val="ae"/>
            <w:rFonts w:ascii="Arial" w:hAnsi="Arial" w:cs="Arial"/>
            <w:noProof/>
            <w:sz w:val="20"/>
            <w:szCs w:val="20"/>
          </w:rPr>
          <w:t>Settlement of Disputes</w:t>
        </w:r>
        <w:r w:rsidR="0037268A" w:rsidRPr="000B3E90">
          <w:rPr>
            <w:rFonts w:ascii="Arial" w:hAnsi="Arial" w:cs="Arial"/>
            <w:noProof/>
            <w:webHidden/>
            <w:sz w:val="20"/>
            <w:szCs w:val="20"/>
          </w:rPr>
          <w:tab/>
        </w:r>
        <w:r w:rsidR="001B17EF" w:rsidRPr="000B3E90">
          <w:rPr>
            <w:rFonts w:ascii="Arial" w:hAnsi="Arial" w:cs="Arial"/>
            <w:noProof/>
            <w:webHidden/>
            <w:sz w:val="20"/>
            <w:szCs w:val="20"/>
          </w:rPr>
          <w:t>43</w:t>
        </w:r>
      </w:hyperlink>
    </w:p>
    <w:p w14:paraId="21023AA2" w14:textId="69AA19A4" w:rsidR="00287D1D" w:rsidRPr="000B3E90" w:rsidRDefault="00E46D5F" w:rsidP="00E21724">
      <w:pPr>
        <w:pStyle w:val="41"/>
        <w:rPr>
          <w:rFonts w:ascii="Arial" w:hAnsi="Arial" w:cs="Arial"/>
          <w:b/>
          <w:noProof/>
          <w:sz w:val="20"/>
          <w:szCs w:val="20"/>
        </w:rPr>
      </w:pPr>
      <w:hyperlink w:anchor="_Toc252552604" w:history="1">
        <w:r w:rsidR="0037268A" w:rsidRPr="000B3E90">
          <w:rPr>
            <w:rStyle w:val="ae"/>
            <w:rFonts w:ascii="Arial" w:hAnsi="Arial" w:cs="Arial"/>
            <w:noProof/>
            <w:sz w:val="20"/>
            <w:szCs w:val="20"/>
          </w:rPr>
          <w:t>7</w:t>
        </w:r>
        <w:r w:rsidR="0037268A" w:rsidRPr="000B3E90">
          <w:rPr>
            <w:rFonts w:ascii="Arial" w:hAnsi="Arial" w:cs="Arial"/>
            <w:b/>
            <w:noProof/>
            <w:sz w:val="20"/>
            <w:szCs w:val="20"/>
          </w:rPr>
          <w:tab/>
        </w:r>
        <w:r w:rsidR="0037268A" w:rsidRPr="000B3E90">
          <w:rPr>
            <w:rStyle w:val="ae"/>
            <w:rFonts w:ascii="Arial" w:hAnsi="Arial" w:cs="Arial"/>
            <w:noProof/>
            <w:sz w:val="20"/>
            <w:szCs w:val="20"/>
          </w:rPr>
          <w:t>Scope of Supply</w:t>
        </w:r>
        <w:r w:rsidR="0037268A" w:rsidRPr="000B3E90">
          <w:rPr>
            <w:rFonts w:ascii="Arial" w:hAnsi="Arial" w:cs="Arial"/>
            <w:noProof/>
            <w:webHidden/>
            <w:sz w:val="20"/>
            <w:szCs w:val="20"/>
          </w:rPr>
          <w:tab/>
        </w:r>
        <w:r w:rsidR="001B17EF" w:rsidRPr="000B3E90">
          <w:rPr>
            <w:rFonts w:ascii="Arial" w:hAnsi="Arial" w:cs="Arial"/>
            <w:noProof/>
            <w:webHidden/>
            <w:sz w:val="20"/>
            <w:szCs w:val="20"/>
          </w:rPr>
          <w:t>43</w:t>
        </w:r>
      </w:hyperlink>
    </w:p>
    <w:p w14:paraId="6D902D25" w14:textId="6CFD8B73" w:rsidR="00287D1D" w:rsidRPr="000B3E90" w:rsidRDefault="00E46D5F" w:rsidP="00E21724">
      <w:pPr>
        <w:pStyle w:val="41"/>
        <w:rPr>
          <w:rFonts w:ascii="Arial" w:hAnsi="Arial" w:cs="Arial"/>
          <w:b/>
          <w:noProof/>
          <w:sz w:val="20"/>
          <w:szCs w:val="20"/>
        </w:rPr>
      </w:pPr>
      <w:hyperlink w:anchor="_Toc252552605" w:history="1">
        <w:r w:rsidR="0037268A" w:rsidRPr="000B3E90">
          <w:rPr>
            <w:rStyle w:val="ae"/>
            <w:rFonts w:ascii="Arial" w:hAnsi="Arial" w:cs="Arial"/>
            <w:noProof/>
            <w:sz w:val="20"/>
            <w:szCs w:val="20"/>
          </w:rPr>
          <w:t>8.</w:t>
        </w:r>
        <w:r w:rsidR="0037268A" w:rsidRPr="000B3E90">
          <w:rPr>
            <w:rFonts w:ascii="Arial" w:hAnsi="Arial" w:cs="Arial"/>
            <w:b/>
            <w:noProof/>
            <w:sz w:val="20"/>
            <w:szCs w:val="20"/>
          </w:rPr>
          <w:tab/>
        </w:r>
        <w:r w:rsidR="0037268A" w:rsidRPr="000B3E90">
          <w:rPr>
            <w:rStyle w:val="ae"/>
            <w:rFonts w:ascii="Arial" w:hAnsi="Arial" w:cs="Arial"/>
            <w:noProof/>
            <w:sz w:val="20"/>
            <w:szCs w:val="20"/>
          </w:rPr>
          <w:t>Delivery</w:t>
        </w:r>
        <w:r w:rsidR="0037268A" w:rsidRPr="000B3E90">
          <w:rPr>
            <w:rFonts w:ascii="Arial" w:hAnsi="Arial" w:cs="Arial"/>
            <w:noProof/>
            <w:webHidden/>
            <w:sz w:val="20"/>
            <w:szCs w:val="20"/>
          </w:rPr>
          <w:tab/>
        </w:r>
        <w:r w:rsidR="001B17EF" w:rsidRPr="000B3E90">
          <w:rPr>
            <w:rFonts w:ascii="Arial" w:hAnsi="Arial" w:cs="Arial"/>
            <w:noProof/>
            <w:webHidden/>
            <w:sz w:val="20"/>
            <w:szCs w:val="20"/>
          </w:rPr>
          <w:t>44</w:t>
        </w:r>
      </w:hyperlink>
    </w:p>
    <w:p w14:paraId="4F20CB8B" w14:textId="698CE1C2" w:rsidR="00287D1D" w:rsidRPr="000B3E90" w:rsidRDefault="00E46D5F" w:rsidP="00E21724">
      <w:pPr>
        <w:pStyle w:val="41"/>
        <w:rPr>
          <w:rFonts w:ascii="Arial" w:hAnsi="Arial" w:cs="Arial"/>
          <w:b/>
          <w:noProof/>
          <w:sz w:val="20"/>
          <w:szCs w:val="20"/>
        </w:rPr>
      </w:pPr>
      <w:hyperlink w:anchor="_Toc252552606" w:history="1">
        <w:r w:rsidR="0037268A" w:rsidRPr="000B3E90">
          <w:rPr>
            <w:rStyle w:val="ae"/>
            <w:rFonts w:ascii="Arial" w:hAnsi="Arial" w:cs="Arial"/>
            <w:noProof/>
            <w:sz w:val="20"/>
            <w:szCs w:val="20"/>
          </w:rPr>
          <w:t>9.</w:t>
        </w:r>
        <w:r w:rsidR="0037268A" w:rsidRPr="000B3E90">
          <w:rPr>
            <w:rFonts w:ascii="Arial" w:hAnsi="Arial" w:cs="Arial"/>
            <w:b/>
            <w:noProof/>
            <w:sz w:val="20"/>
            <w:szCs w:val="20"/>
          </w:rPr>
          <w:tab/>
        </w:r>
        <w:r w:rsidR="005B5FF3" w:rsidRPr="000B3E90">
          <w:rPr>
            <w:rStyle w:val="ae"/>
            <w:rFonts w:ascii="Arial" w:hAnsi="Arial" w:cs="Arial"/>
            <w:noProof/>
            <w:sz w:val="20"/>
            <w:szCs w:val="20"/>
          </w:rPr>
          <w:t>Contractor</w:t>
        </w:r>
        <w:r w:rsidR="0037268A" w:rsidRPr="000B3E90">
          <w:rPr>
            <w:rStyle w:val="ae"/>
            <w:rFonts w:ascii="Arial" w:hAnsi="Arial" w:cs="Arial"/>
            <w:noProof/>
            <w:sz w:val="20"/>
            <w:szCs w:val="20"/>
          </w:rPr>
          <w:t>’s Responsibilities</w:t>
        </w:r>
        <w:r w:rsidR="0037268A" w:rsidRPr="000B3E90">
          <w:rPr>
            <w:rFonts w:ascii="Arial" w:hAnsi="Arial" w:cs="Arial"/>
            <w:noProof/>
            <w:webHidden/>
            <w:sz w:val="20"/>
            <w:szCs w:val="20"/>
          </w:rPr>
          <w:tab/>
        </w:r>
        <w:r w:rsidR="001B17EF" w:rsidRPr="000B3E90">
          <w:rPr>
            <w:rFonts w:ascii="Arial" w:hAnsi="Arial" w:cs="Arial"/>
            <w:noProof/>
            <w:webHidden/>
            <w:sz w:val="20"/>
            <w:szCs w:val="20"/>
          </w:rPr>
          <w:t>44</w:t>
        </w:r>
      </w:hyperlink>
    </w:p>
    <w:p w14:paraId="382D6AF0" w14:textId="7756C914" w:rsidR="00287D1D" w:rsidRPr="000B3E90" w:rsidRDefault="00E46D5F" w:rsidP="00E21724">
      <w:pPr>
        <w:pStyle w:val="41"/>
        <w:rPr>
          <w:rFonts w:ascii="Arial" w:hAnsi="Arial" w:cs="Arial"/>
          <w:b/>
          <w:noProof/>
          <w:sz w:val="20"/>
          <w:szCs w:val="20"/>
        </w:rPr>
      </w:pPr>
      <w:hyperlink w:anchor="_Toc252552607" w:history="1">
        <w:r w:rsidR="0037268A" w:rsidRPr="000B3E90">
          <w:rPr>
            <w:rStyle w:val="ae"/>
            <w:rFonts w:ascii="Arial" w:hAnsi="Arial" w:cs="Arial"/>
            <w:noProof/>
            <w:sz w:val="20"/>
            <w:szCs w:val="20"/>
          </w:rPr>
          <w:t>10.</w:t>
        </w:r>
        <w:r w:rsidR="0037268A" w:rsidRPr="000B3E90">
          <w:rPr>
            <w:rFonts w:ascii="Arial" w:hAnsi="Arial" w:cs="Arial"/>
            <w:b/>
            <w:noProof/>
            <w:sz w:val="20"/>
            <w:szCs w:val="20"/>
          </w:rPr>
          <w:tab/>
        </w:r>
        <w:r w:rsidR="0037268A" w:rsidRPr="000B3E90">
          <w:rPr>
            <w:rStyle w:val="ae"/>
            <w:rFonts w:ascii="Arial" w:hAnsi="Arial" w:cs="Arial"/>
            <w:noProof/>
            <w:sz w:val="20"/>
            <w:szCs w:val="20"/>
          </w:rPr>
          <w:t>Contract Price</w:t>
        </w:r>
        <w:r w:rsidR="0037268A" w:rsidRPr="000B3E90">
          <w:rPr>
            <w:rFonts w:ascii="Arial" w:hAnsi="Arial" w:cs="Arial"/>
            <w:noProof/>
            <w:webHidden/>
            <w:sz w:val="20"/>
            <w:szCs w:val="20"/>
          </w:rPr>
          <w:tab/>
        </w:r>
        <w:r w:rsidR="001B17EF" w:rsidRPr="000B3E90">
          <w:rPr>
            <w:rFonts w:ascii="Arial" w:hAnsi="Arial" w:cs="Arial"/>
            <w:noProof/>
            <w:webHidden/>
            <w:sz w:val="20"/>
            <w:szCs w:val="20"/>
          </w:rPr>
          <w:t>44</w:t>
        </w:r>
      </w:hyperlink>
    </w:p>
    <w:p w14:paraId="416C520D" w14:textId="0DE68F09" w:rsidR="00287D1D" w:rsidRPr="000B3E90" w:rsidRDefault="00E46D5F" w:rsidP="00E21724">
      <w:pPr>
        <w:pStyle w:val="41"/>
        <w:rPr>
          <w:rFonts w:ascii="Arial" w:hAnsi="Arial" w:cs="Arial"/>
          <w:b/>
          <w:noProof/>
          <w:sz w:val="20"/>
          <w:szCs w:val="20"/>
        </w:rPr>
      </w:pPr>
      <w:hyperlink w:anchor="_Toc252552608" w:history="1">
        <w:r w:rsidR="0037268A" w:rsidRPr="000B3E90">
          <w:rPr>
            <w:rStyle w:val="ae"/>
            <w:rFonts w:ascii="Arial" w:hAnsi="Arial" w:cs="Arial"/>
            <w:noProof/>
            <w:sz w:val="20"/>
            <w:szCs w:val="20"/>
          </w:rPr>
          <w:t>11.</w:t>
        </w:r>
        <w:r w:rsidR="0037268A" w:rsidRPr="000B3E90">
          <w:rPr>
            <w:rFonts w:ascii="Arial" w:hAnsi="Arial" w:cs="Arial"/>
            <w:b/>
            <w:noProof/>
            <w:sz w:val="20"/>
            <w:szCs w:val="20"/>
          </w:rPr>
          <w:tab/>
        </w:r>
        <w:r w:rsidR="0037268A" w:rsidRPr="000B3E90">
          <w:rPr>
            <w:rStyle w:val="ae"/>
            <w:rFonts w:ascii="Arial" w:hAnsi="Arial" w:cs="Arial"/>
            <w:noProof/>
            <w:sz w:val="20"/>
            <w:szCs w:val="20"/>
          </w:rPr>
          <w:t>Terms of Payment</w:t>
        </w:r>
        <w:r w:rsidR="0037268A" w:rsidRPr="000B3E90">
          <w:rPr>
            <w:rFonts w:ascii="Arial" w:hAnsi="Arial" w:cs="Arial"/>
            <w:noProof/>
            <w:webHidden/>
            <w:sz w:val="20"/>
            <w:szCs w:val="20"/>
          </w:rPr>
          <w:tab/>
        </w:r>
        <w:r w:rsidR="001B17EF" w:rsidRPr="000B3E90">
          <w:rPr>
            <w:rFonts w:ascii="Arial" w:hAnsi="Arial" w:cs="Arial"/>
            <w:noProof/>
            <w:webHidden/>
            <w:sz w:val="20"/>
            <w:szCs w:val="20"/>
          </w:rPr>
          <w:t>44</w:t>
        </w:r>
      </w:hyperlink>
    </w:p>
    <w:p w14:paraId="7394A6E5" w14:textId="56BC3E88" w:rsidR="00287D1D" w:rsidRPr="000B3E90" w:rsidRDefault="00E46D5F" w:rsidP="00E21724">
      <w:pPr>
        <w:pStyle w:val="41"/>
        <w:rPr>
          <w:rFonts w:ascii="Arial" w:hAnsi="Arial" w:cs="Arial"/>
          <w:b/>
          <w:noProof/>
          <w:sz w:val="20"/>
          <w:szCs w:val="20"/>
        </w:rPr>
      </w:pPr>
      <w:hyperlink w:anchor="_Toc252552609" w:history="1">
        <w:r w:rsidR="0037268A" w:rsidRPr="000B3E90">
          <w:rPr>
            <w:rStyle w:val="ae"/>
            <w:rFonts w:ascii="Arial" w:hAnsi="Arial" w:cs="Arial"/>
            <w:noProof/>
            <w:sz w:val="20"/>
            <w:szCs w:val="20"/>
          </w:rPr>
          <w:t>12.</w:t>
        </w:r>
        <w:r w:rsidR="0037268A" w:rsidRPr="000B3E90">
          <w:rPr>
            <w:rFonts w:ascii="Arial" w:hAnsi="Arial" w:cs="Arial"/>
            <w:b/>
            <w:noProof/>
            <w:sz w:val="20"/>
            <w:szCs w:val="20"/>
          </w:rPr>
          <w:tab/>
        </w:r>
        <w:r w:rsidR="0037268A" w:rsidRPr="000B3E90">
          <w:rPr>
            <w:rStyle w:val="ae"/>
            <w:rFonts w:ascii="Arial" w:hAnsi="Arial" w:cs="Arial"/>
            <w:noProof/>
            <w:sz w:val="20"/>
            <w:szCs w:val="20"/>
          </w:rPr>
          <w:t>Taxes and Duties</w:t>
        </w:r>
        <w:r w:rsidR="0037268A" w:rsidRPr="000B3E90">
          <w:rPr>
            <w:rFonts w:ascii="Arial" w:hAnsi="Arial" w:cs="Arial"/>
            <w:noProof/>
            <w:webHidden/>
            <w:sz w:val="20"/>
            <w:szCs w:val="20"/>
          </w:rPr>
          <w:tab/>
        </w:r>
        <w:r w:rsidR="001B17EF" w:rsidRPr="000B3E90">
          <w:rPr>
            <w:rFonts w:ascii="Arial" w:hAnsi="Arial" w:cs="Arial"/>
            <w:noProof/>
            <w:webHidden/>
            <w:sz w:val="20"/>
            <w:szCs w:val="20"/>
          </w:rPr>
          <w:t>44</w:t>
        </w:r>
      </w:hyperlink>
    </w:p>
    <w:p w14:paraId="28D387CB" w14:textId="05DFCDBF" w:rsidR="00287D1D" w:rsidRPr="000B3E90" w:rsidRDefault="00E46D5F" w:rsidP="00E21724">
      <w:pPr>
        <w:pStyle w:val="41"/>
        <w:rPr>
          <w:rFonts w:ascii="Arial" w:hAnsi="Arial" w:cs="Arial"/>
          <w:b/>
          <w:noProof/>
          <w:sz w:val="20"/>
          <w:szCs w:val="20"/>
        </w:rPr>
      </w:pPr>
      <w:hyperlink w:anchor="_Toc252552610" w:history="1">
        <w:r w:rsidR="0037268A" w:rsidRPr="000B3E90">
          <w:rPr>
            <w:rStyle w:val="ae"/>
            <w:rFonts w:ascii="Arial" w:hAnsi="Arial" w:cs="Arial"/>
            <w:noProof/>
            <w:sz w:val="20"/>
            <w:szCs w:val="20"/>
          </w:rPr>
          <w:t>13.</w:t>
        </w:r>
        <w:r w:rsidR="0037268A" w:rsidRPr="000B3E90">
          <w:rPr>
            <w:rFonts w:ascii="Arial" w:hAnsi="Arial" w:cs="Arial"/>
            <w:b/>
            <w:noProof/>
            <w:sz w:val="20"/>
            <w:szCs w:val="20"/>
          </w:rPr>
          <w:tab/>
        </w:r>
        <w:r w:rsidR="0037268A" w:rsidRPr="000B3E90">
          <w:rPr>
            <w:rStyle w:val="ae"/>
            <w:rFonts w:ascii="Arial" w:hAnsi="Arial" w:cs="Arial"/>
            <w:noProof/>
            <w:sz w:val="20"/>
            <w:szCs w:val="20"/>
          </w:rPr>
          <w:t>Performance Security</w:t>
        </w:r>
        <w:r w:rsidR="0037268A" w:rsidRPr="000B3E90">
          <w:rPr>
            <w:rFonts w:ascii="Arial" w:hAnsi="Arial" w:cs="Arial"/>
            <w:noProof/>
            <w:webHidden/>
            <w:sz w:val="20"/>
            <w:szCs w:val="20"/>
          </w:rPr>
          <w:tab/>
        </w:r>
        <w:r w:rsidR="001B17EF" w:rsidRPr="000B3E90">
          <w:rPr>
            <w:rFonts w:ascii="Arial" w:hAnsi="Arial" w:cs="Arial"/>
            <w:noProof/>
            <w:webHidden/>
            <w:sz w:val="20"/>
            <w:szCs w:val="20"/>
          </w:rPr>
          <w:t>44</w:t>
        </w:r>
      </w:hyperlink>
    </w:p>
    <w:p w14:paraId="560D401A" w14:textId="66426563" w:rsidR="00287D1D" w:rsidRPr="000B3E90" w:rsidRDefault="00E46D5F" w:rsidP="00E21724">
      <w:pPr>
        <w:pStyle w:val="41"/>
        <w:rPr>
          <w:rFonts w:ascii="Arial" w:hAnsi="Arial" w:cs="Arial"/>
          <w:b/>
          <w:noProof/>
          <w:sz w:val="20"/>
          <w:szCs w:val="20"/>
        </w:rPr>
      </w:pPr>
      <w:hyperlink w:anchor="_Toc252552611" w:history="1">
        <w:r w:rsidR="0037268A" w:rsidRPr="000B3E90">
          <w:rPr>
            <w:rStyle w:val="ae"/>
            <w:rFonts w:ascii="Arial" w:hAnsi="Arial" w:cs="Arial"/>
            <w:noProof/>
            <w:sz w:val="20"/>
            <w:szCs w:val="20"/>
          </w:rPr>
          <w:t>14.</w:t>
        </w:r>
        <w:r w:rsidR="0037268A" w:rsidRPr="000B3E90">
          <w:rPr>
            <w:rFonts w:ascii="Arial" w:hAnsi="Arial" w:cs="Arial"/>
            <w:b/>
            <w:noProof/>
            <w:sz w:val="20"/>
            <w:szCs w:val="20"/>
          </w:rPr>
          <w:tab/>
        </w:r>
        <w:r w:rsidR="0037268A" w:rsidRPr="000B3E90">
          <w:rPr>
            <w:rStyle w:val="ae"/>
            <w:rFonts w:ascii="Arial" w:hAnsi="Arial" w:cs="Arial"/>
            <w:noProof/>
            <w:sz w:val="20"/>
            <w:szCs w:val="20"/>
          </w:rPr>
          <w:t>Subcontracting</w:t>
        </w:r>
        <w:r w:rsidR="0037268A" w:rsidRPr="000B3E90">
          <w:rPr>
            <w:rFonts w:ascii="Arial" w:hAnsi="Arial" w:cs="Arial"/>
            <w:noProof/>
            <w:webHidden/>
            <w:sz w:val="20"/>
            <w:szCs w:val="20"/>
          </w:rPr>
          <w:tab/>
        </w:r>
        <w:r w:rsidR="001B17EF" w:rsidRPr="000B3E90">
          <w:rPr>
            <w:rFonts w:ascii="Arial" w:hAnsi="Arial" w:cs="Arial"/>
            <w:noProof/>
            <w:webHidden/>
            <w:sz w:val="20"/>
            <w:szCs w:val="20"/>
          </w:rPr>
          <w:t>45</w:t>
        </w:r>
      </w:hyperlink>
    </w:p>
    <w:p w14:paraId="5560F89D" w14:textId="3A200DEC" w:rsidR="00287D1D" w:rsidRPr="000B3E90" w:rsidRDefault="00E46D5F" w:rsidP="00E21724">
      <w:pPr>
        <w:pStyle w:val="41"/>
        <w:rPr>
          <w:rFonts w:ascii="Arial" w:hAnsi="Arial" w:cs="Arial"/>
          <w:b/>
          <w:noProof/>
          <w:sz w:val="20"/>
          <w:szCs w:val="20"/>
        </w:rPr>
      </w:pPr>
      <w:hyperlink w:anchor="_Toc252552612" w:history="1">
        <w:r w:rsidR="0037268A" w:rsidRPr="000B3E90">
          <w:rPr>
            <w:rStyle w:val="ae"/>
            <w:rFonts w:ascii="Arial" w:hAnsi="Arial" w:cs="Arial"/>
            <w:noProof/>
            <w:sz w:val="20"/>
            <w:szCs w:val="20"/>
          </w:rPr>
          <w:t>15.</w:t>
        </w:r>
        <w:r w:rsidR="0037268A" w:rsidRPr="000B3E90">
          <w:rPr>
            <w:rFonts w:ascii="Arial" w:hAnsi="Arial" w:cs="Arial"/>
            <w:b/>
            <w:noProof/>
            <w:sz w:val="20"/>
            <w:szCs w:val="20"/>
          </w:rPr>
          <w:tab/>
        </w:r>
        <w:r w:rsidR="0037268A" w:rsidRPr="000B3E90">
          <w:rPr>
            <w:rStyle w:val="ae"/>
            <w:rFonts w:ascii="Arial" w:hAnsi="Arial" w:cs="Arial"/>
            <w:noProof/>
            <w:sz w:val="20"/>
            <w:szCs w:val="20"/>
          </w:rPr>
          <w:t>Specifications and Standards</w:t>
        </w:r>
        <w:r w:rsidR="0037268A" w:rsidRPr="000B3E90">
          <w:rPr>
            <w:rFonts w:ascii="Arial" w:hAnsi="Arial" w:cs="Arial"/>
            <w:noProof/>
            <w:webHidden/>
            <w:sz w:val="20"/>
            <w:szCs w:val="20"/>
          </w:rPr>
          <w:tab/>
        </w:r>
        <w:r w:rsidR="001B17EF" w:rsidRPr="000B3E90">
          <w:rPr>
            <w:rFonts w:ascii="Arial" w:hAnsi="Arial" w:cs="Arial"/>
            <w:noProof/>
            <w:webHidden/>
            <w:sz w:val="20"/>
            <w:szCs w:val="20"/>
          </w:rPr>
          <w:t>45</w:t>
        </w:r>
      </w:hyperlink>
    </w:p>
    <w:p w14:paraId="042E90B5" w14:textId="2E9F0C42" w:rsidR="00287D1D" w:rsidRPr="000B3E90" w:rsidRDefault="00E46D5F" w:rsidP="00E21724">
      <w:pPr>
        <w:pStyle w:val="41"/>
        <w:rPr>
          <w:rFonts w:ascii="Arial" w:hAnsi="Arial" w:cs="Arial"/>
          <w:b/>
          <w:noProof/>
          <w:sz w:val="20"/>
          <w:szCs w:val="20"/>
        </w:rPr>
      </w:pPr>
      <w:hyperlink w:anchor="_Toc252552613" w:history="1">
        <w:r w:rsidR="0037268A" w:rsidRPr="000B3E90">
          <w:rPr>
            <w:rStyle w:val="ae"/>
            <w:rFonts w:ascii="Arial" w:hAnsi="Arial" w:cs="Arial"/>
            <w:noProof/>
            <w:sz w:val="20"/>
            <w:szCs w:val="20"/>
          </w:rPr>
          <w:t>16.</w:t>
        </w:r>
        <w:r w:rsidR="0037268A" w:rsidRPr="000B3E90">
          <w:rPr>
            <w:rFonts w:ascii="Arial" w:hAnsi="Arial" w:cs="Arial"/>
            <w:b/>
            <w:noProof/>
            <w:sz w:val="20"/>
            <w:szCs w:val="20"/>
          </w:rPr>
          <w:tab/>
        </w:r>
        <w:r w:rsidR="0037268A" w:rsidRPr="000B3E90">
          <w:rPr>
            <w:rStyle w:val="ae"/>
            <w:rFonts w:ascii="Arial" w:hAnsi="Arial" w:cs="Arial"/>
            <w:noProof/>
            <w:sz w:val="20"/>
            <w:szCs w:val="20"/>
          </w:rPr>
          <w:t>Packing and Documents</w:t>
        </w:r>
        <w:r w:rsidR="0037268A" w:rsidRPr="000B3E90">
          <w:rPr>
            <w:rFonts w:ascii="Arial" w:hAnsi="Arial" w:cs="Arial"/>
            <w:noProof/>
            <w:webHidden/>
            <w:sz w:val="20"/>
            <w:szCs w:val="20"/>
          </w:rPr>
          <w:tab/>
        </w:r>
        <w:r w:rsidR="001B17EF" w:rsidRPr="000B3E90">
          <w:rPr>
            <w:rFonts w:ascii="Arial" w:hAnsi="Arial" w:cs="Arial"/>
            <w:noProof/>
            <w:webHidden/>
            <w:sz w:val="20"/>
            <w:szCs w:val="20"/>
          </w:rPr>
          <w:t>45</w:t>
        </w:r>
      </w:hyperlink>
    </w:p>
    <w:p w14:paraId="097211ED" w14:textId="52A932C4" w:rsidR="00287D1D" w:rsidRPr="000B3E90" w:rsidRDefault="00E46D5F" w:rsidP="00E21724">
      <w:pPr>
        <w:pStyle w:val="41"/>
        <w:rPr>
          <w:rFonts w:ascii="Arial" w:hAnsi="Arial" w:cs="Arial"/>
          <w:b/>
          <w:noProof/>
          <w:sz w:val="20"/>
          <w:szCs w:val="20"/>
        </w:rPr>
      </w:pPr>
      <w:hyperlink w:anchor="_Toc252552614" w:history="1">
        <w:r w:rsidR="0037268A" w:rsidRPr="000B3E90">
          <w:rPr>
            <w:rStyle w:val="ae"/>
            <w:rFonts w:ascii="Arial" w:hAnsi="Arial" w:cs="Arial"/>
            <w:noProof/>
            <w:sz w:val="20"/>
            <w:szCs w:val="20"/>
          </w:rPr>
          <w:t>17.</w:t>
        </w:r>
        <w:r w:rsidR="0037268A" w:rsidRPr="000B3E90">
          <w:rPr>
            <w:rFonts w:ascii="Arial" w:hAnsi="Arial" w:cs="Arial"/>
            <w:b/>
            <w:noProof/>
            <w:sz w:val="20"/>
            <w:szCs w:val="20"/>
          </w:rPr>
          <w:tab/>
        </w:r>
        <w:r w:rsidR="0037268A" w:rsidRPr="000B3E90">
          <w:rPr>
            <w:rStyle w:val="ae"/>
            <w:rFonts w:ascii="Arial" w:hAnsi="Arial" w:cs="Arial"/>
            <w:noProof/>
            <w:sz w:val="20"/>
            <w:szCs w:val="20"/>
          </w:rPr>
          <w:t>Insurance</w:t>
        </w:r>
        <w:r w:rsidR="0037268A" w:rsidRPr="000B3E90">
          <w:rPr>
            <w:rFonts w:ascii="Arial" w:hAnsi="Arial" w:cs="Arial"/>
            <w:noProof/>
            <w:webHidden/>
            <w:sz w:val="20"/>
            <w:szCs w:val="20"/>
          </w:rPr>
          <w:tab/>
        </w:r>
        <w:r w:rsidR="001B17EF" w:rsidRPr="000B3E90">
          <w:rPr>
            <w:rFonts w:ascii="Arial" w:hAnsi="Arial" w:cs="Arial"/>
            <w:noProof/>
            <w:webHidden/>
            <w:sz w:val="20"/>
            <w:szCs w:val="20"/>
          </w:rPr>
          <w:t>45</w:t>
        </w:r>
      </w:hyperlink>
    </w:p>
    <w:p w14:paraId="78265DFA" w14:textId="3FF97D74" w:rsidR="00287D1D" w:rsidRPr="000B3E90" w:rsidRDefault="00E46D5F" w:rsidP="00E21724">
      <w:pPr>
        <w:pStyle w:val="41"/>
        <w:rPr>
          <w:rFonts w:ascii="Arial" w:hAnsi="Arial" w:cs="Arial"/>
          <w:b/>
          <w:noProof/>
          <w:sz w:val="20"/>
          <w:szCs w:val="20"/>
        </w:rPr>
      </w:pPr>
      <w:hyperlink w:anchor="_Toc252552615" w:history="1">
        <w:r w:rsidR="0037268A" w:rsidRPr="000B3E90">
          <w:rPr>
            <w:rStyle w:val="ae"/>
            <w:rFonts w:ascii="Arial" w:hAnsi="Arial" w:cs="Arial"/>
            <w:noProof/>
            <w:sz w:val="20"/>
            <w:szCs w:val="20"/>
          </w:rPr>
          <w:t>18.</w:t>
        </w:r>
        <w:r w:rsidR="0037268A" w:rsidRPr="000B3E90">
          <w:rPr>
            <w:rFonts w:ascii="Arial" w:hAnsi="Arial" w:cs="Arial"/>
            <w:b/>
            <w:noProof/>
            <w:sz w:val="20"/>
            <w:szCs w:val="20"/>
          </w:rPr>
          <w:tab/>
        </w:r>
        <w:r w:rsidR="0037268A" w:rsidRPr="000B3E90">
          <w:rPr>
            <w:rStyle w:val="ae"/>
            <w:rFonts w:ascii="Arial" w:hAnsi="Arial" w:cs="Arial"/>
            <w:noProof/>
            <w:sz w:val="20"/>
            <w:szCs w:val="20"/>
          </w:rPr>
          <w:t>Transportation</w:t>
        </w:r>
        <w:r w:rsidR="0037268A" w:rsidRPr="000B3E90">
          <w:rPr>
            <w:rFonts w:ascii="Arial" w:hAnsi="Arial" w:cs="Arial"/>
            <w:noProof/>
            <w:webHidden/>
            <w:sz w:val="20"/>
            <w:szCs w:val="20"/>
          </w:rPr>
          <w:tab/>
        </w:r>
        <w:r w:rsidR="001B17EF" w:rsidRPr="000B3E90">
          <w:rPr>
            <w:rFonts w:ascii="Arial" w:hAnsi="Arial" w:cs="Arial"/>
            <w:noProof/>
            <w:webHidden/>
            <w:sz w:val="20"/>
            <w:szCs w:val="20"/>
          </w:rPr>
          <w:t>46</w:t>
        </w:r>
      </w:hyperlink>
    </w:p>
    <w:p w14:paraId="72F03874" w14:textId="1FB6C595" w:rsidR="00287D1D" w:rsidRPr="000B3E90" w:rsidRDefault="00E46D5F" w:rsidP="00E21724">
      <w:pPr>
        <w:pStyle w:val="41"/>
        <w:rPr>
          <w:rFonts w:ascii="Arial" w:hAnsi="Arial" w:cs="Arial"/>
          <w:b/>
          <w:noProof/>
          <w:sz w:val="20"/>
          <w:szCs w:val="20"/>
        </w:rPr>
      </w:pPr>
      <w:hyperlink w:anchor="_Toc252552616" w:history="1">
        <w:r w:rsidR="0037268A" w:rsidRPr="000B3E90">
          <w:rPr>
            <w:rStyle w:val="ae"/>
            <w:rFonts w:ascii="Arial" w:hAnsi="Arial" w:cs="Arial"/>
            <w:noProof/>
            <w:sz w:val="20"/>
            <w:szCs w:val="20"/>
          </w:rPr>
          <w:t xml:space="preserve">19. </w:t>
        </w:r>
        <w:r w:rsidR="0037268A" w:rsidRPr="000B3E90">
          <w:rPr>
            <w:rFonts w:ascii="Arial" w:hAnsi="Arial" w:cs="Arial"/>
            <w:b/>
            <w:noProof/>
            <w:sz w:val="20"/>
            <w:szCs w:val="20"/>
          </w:rPr>
          <w:tab/>
        </w:r>
        <w:r w:rsidR="0037268A" w:rsidRPr="000B3E90">
          <w:rPr>
            <w:rStyle w:val="ae"/>
            <w:rFonts w:ascii="Arial" w:hAnsi="Arial" w:cs="Arial"/>
            <w:noProof/>
            <w:sz w:val="20"/>
            <w:szCs w:val="20"/>
          </w:rPr>
          <w:t>Inspections and Tests</w:t>
        </w:r>
        <w:r w:rsidR="0037268A" w:rsidRPr="000B3E90">
          <w:rPr>
            <w:rFonts w:ascii="Arial" w:hAnsi="Arial" w:cs="Arial"/>
            <w:noProof/>
            <w:webHidden/>
            <w:sz w:val="20"/>
            <w:szCs w:val="20"/>
          </w:rPr>
          <w:tab/>
        </w:r>
        <w:r w:rsidR="001B17EF" w:rsidRPr="000B3E90">
          <w:rPr>
            <w:rFonts w:ascii="Arial" w:hAnsi="Arial" w:cs="Arial"/>
            <w:noProof/>
            <w:webHidden/>
            <w:sz w:val="20"/>
            <w:szCs w:val="20"/>
          </w:rPr>
          <w:t>46</w:t>
        </w:r>
      </w:hyperlink>
    </w:p>
    <w:p w14:paraId="04B2A511" w14:textId="073CEBBF" w:rsidR="00287D1D" w:rsidRPr="000B3E90" w:rsidRDefault="00E46D5F" w:rsidP="00E21724">
      <w:pPr>
        <w:pStyle w:val="41"/>
        <w:rPr>
          <w:rFonts w:ascii="Arial" w:hAnsi="Arial" w:cs="Arial"/>
          <w:b/>
          <w:noProof/>
          <w:sz w:val="20"/>
          <w:szCs w:val="20"/>
        </w:rPr>
      </w:pPr>
      <w:hyperlink w:anchor="_Toc252552617" w:history="1">
        <w:r w:rsidR="0037268A" w:rsidRPr="000B3E90">
          <w:rPr>
            <w:rStyle w:val="ae"/>
            <w:rFonts w:ascii="Arial" w:hAnsi="Arial" w:cs="Arial"/>
            <w:noProof/>
            <w:sz w:val="20"/>
            <w:szCs w:val="20"/>
          </w:rPr>
          <w:t>20.</w:t>
        </w:r>
        <w:r w:rsidR="0037268A" w:rsidRPr="000B3E90">
          <w:rPr>
            <w:rFonts w:ascii="Arial" w:hAnsi="Arial" w:cs="Arial"/>
            <w:b/>
            <w:noProof/>
            <w:sz w:val="20"/>
            <w:szCs w:val="20"/>
          </w:rPr>
          <w:tab/>
        </w:r>
        <w:r w:rsidR="0037268A" w:rsidRPr="000B3E90">
          <w:rPr>
            <w:rStyle w:val="ae"/>
            <w:rFonts w:ascii="Arial" w:hAnsi="Arial" w:cs="Arial"/>
            <w:noProof/>
            <w:sz w:val="20"/>
            <w:szCs w:val="20"/>
          </w:rPr>
          <w:t>Liquidated Damages</w:t>
        </w:r>
        <w:r w:rsidR="0037268A" w:rsidRPr="000B3E90">
          <w:rPr>
            <w:rFonts w:ascii="Arial" w:hAnsi="Arial" w:cs="Arial"/>
            <w:noProof/>
            <w:webHidden/>
            <w:sz w:val="20"/>
            <w:szCs w:val="20"/>
          </w:rPr>
          <w:tab/>
        </w:r>
        <w:r w:rsidR="001B17EF" w:rsidRPr="000B3E90">
          <w:rPr>
            <w:rFonts w:ascii="Arial" w:hAnsi="Arial" w:cs="Arial"/>
            <w:noProof/>
            <w:webHidden/>
            <w:sz w:val="20"/>
            <w:szCs w:val="20"/>
          </w:rPr>
          <w:t>46</w:t>
        </w:r>
      </w:hyperlink>
    </w:p>
    <w:p w14:paraId="54733871" w14:textId="192337C9" w:rsidR="00287D1D" w:rsidRPr="000B3E90" w:rsidRDefault="00E46D5F" w:rsidP="00E21724">
      <w:pPr>
        <w:pStyle w:val="41"/>
        <w:rPr>
          <w:rFonts w:ascii="Arial" w:hAnsi="Arial" w:cs="Arial"/>
          <w:b/>
          <w:noProof/>
          <w:sz w:val="20"/>
          <w:szCs w:val="20"/>
        </w:rPr>
      </w:pPr>
      <w:hyperlink w:anchor="_Toc252552618" w:history="1">
        <w:r w:rsidR="0037268A" w:rsidRPr="000B3E90">
          <w:rPr>
            <w:rStyle w:val="ae"/>
            <w:rFonts w:ascii="Arial" w:hAnsi="Arial" w:cs="Arial"/>
            <w:noProof/>
            <w:sz w:val="20"/>
            <w:szCs w:val="20"/>
          </w:rPr>
          <w:t>21</w:t>
        </w:r>
        <w:r w:rsidR="0037268A" w:rsidRPr="000B3E90">
          <w:rPr>
            <w:rFonts w:ascii="Arial" w:hAnsi="Arial" w:cs="Arial"/>
            <w:b/>
            <w:noProof/>
            <w:sz w:val="20"/>
            <w:szCs w:val="20"/>
          </w:rPr>
          <w:tab/>
        </w:r>
        <w:r w:rsidR="0037268A" w:rsidRPr="000B3E90">
          <w:rPr>
            <w:rStyle w:val="ae"/>
            <w:rFonts w:ascii="Arial" w:hAnsi="Arial" w:cs="Arial"/>
            <w:noProof/>
            <w:sz w:val="20"/>
            <w:szCs w:val="20"/>
          </w:rPr>
          <w:t>Warranty</w:t>
        </w:r>
        <w:r w:rsidR="0037268A" w:rsidRPr="000B3E90">
          <w:rPr>
            <w:rFonts w:ascii="Arial" w:hAnsi="Arial" w:cs="Arial"/>
            <w:noProof/>
            <w:webHidden/>
            <w:sz w:val="20"/>
            <w:szCs w:val="20"/>
          </w:rPr>
          <w:tab/>
        </w:r>
        <w:r w:rsidR="001B17EF" w:rsidRPr="000B3E90">
          <w:rPr>
            <w:rFonts w:ascii="Arial" w:hAnsi="Arial" w:cs="Arial"/>
            <w:noProof/>
            <w:webHidden/>
            <w:sz w:val="20"/>
            <w:szCs w:val="20"/>
          </w:rPr>
          <w:t>47</w:t>
        </w:r>
      </w:hyperlink>
    </w:p>
    <w:p w14:paraId="63493AE3" w14:textId="1E14E508" w:rsidR="00287D1D" w:rsidRPr="000B3E90" w:rsidRDefault="00E46D5F" w:rsidP="00E21724">
      <w:pPr>
        <w:pStyle w:val="41"/>
        <w:rPr>
          <w:rFonts w:ascii="Arial" w:hAnsi="Arial" w:cs="Arial"/>
          <w:b/>
          <w:noProof/>
          <w:sz w:val="20"/>
          <w:szCs w:val="20"/>
        </w:rPr>
      </w:pPr>
      <w:hyperlink w:anchor="_Toc252552619" w:history="1">
        <w:r w:rsidR="0037268A" w:rsidRPr="000B3E90">
          <w:rPr>
            <w:rStyle w:val="ae"/>
            <w:rFonts w:ascii="Arial" w:hAnsi="Arial" w:cs="Arial"/>
            <w:noProof/>
            <w:sz w:val="20"/>
            <w:szCs w:val="20"/>
          </w:rPr>
          <w:t>22.</w:t>
        </w:r>
        <w:r w:rsidR="0037268A" w:rsidRPr="000B3E90">
          <w:rPr>
            <w:rFonts w:ascii="Arial" w:hAnsi="Arial" w:cs="Arial"/>
            <w:b/>
            <w:noProof/>
            <w:sz w:val="20"/>
            <w:szCs w:val="20"/>
          </w:rPr>
          <w:tab/>
        </w:r>
        <w:r w:rsidR="0037268A" w:rsidRPr="000B3E90">
          <w:rPr>
            <w:rStyle w:val="ae"/>
            <w:rFonts w:ascii="Arial" w:hAnsi="Arial" w:cs="Arial"/>
            <w:noProof/>
            <w:sz w:val="20"/>
            <w:szCs w:val="20"/>
          </w:rPr>
          <w:t>Patent Indemnity</w:t>
        </w:r>
        <w:r w:rsidR="0037268A" w:rsidRPr="000B3E90">
          <w:rPr>
            <w:rFonts w:ascii="Arial" w:hAnsi="Arial" w:cs="Arial"/>
            <w:noProof/>
            <w:webHidden/>
            <w:sz w:val="20"/>
            <w:szCs w:val="20"/>
          </w:rPr>
          <w:tab/>
        </w:r>
        <w:r w:rsidR="001B17EF" w:rsidRPr="000B3E90">
          <w:rPr>
            <w:rFonts w:ascii="Arial" w:hAnsi="Arial" w:cs="Arial"/>
            <w:noProof/>
            <w:webHidden/>
            <w:sz w:val="20"/>
            <w:szCs w:val="20"/>
          </w:rPr>
          <w:t>47</w:t>
        </w:r>
      </w:hyperlink>
    </w:p>
    <w:p w14:paraId="0B650FA1" w14:textId="658B5EDC" w:rsidR="00287D1D" w:rsidRPr="000B3E90" w:rsidRDefault="00E46D5F" w:rsidP="00E21724">
      <w:pPr>
        <w:pStyle w:val="41"/>
        <w:rPr>
          <w:rFonts w:ascii="Arial" w:hAnsi="Arial" w:cs="Arial"/>
          <w:b/>
          <w:noProof/>
          <w:sz w:val="20"/>
          <w:szCs w:val="20"/>
        </w:rPr>
      </w:pPr>
      <w:hyperlink w:anchor="_Toc252552620" w:history="1">
        <w:r w:rsidR="0037268A" w:rsidRPr="000B3E90">
          <w:rPr>
            <w:rStyle w:val="ae"/>
            <w:rFonts w:ascii="Arial" w:hAnsi="Arial" w:cs="Arial"/>
            <w:noProof/>
            <w:sz w:val="20"/>
            <w:szCs w:val="20"/>
          </w:rPr>
          <w:t>23.</w:t>
        </w:r>
        <w:r w:rsidR="0037268A" w:rsidRPr="000B3E90">
          <w:rPr>
            <w:rFonts w:ascii="Arial" w:hAnsi="Arial" w:cs="Arial"/>
            <w:b/>
            <w:noProof/>
            <w:sz w:val="20"/>
            <w:szCs w:val="20"/>
          </w:rPr>
          <w:tab/>
        </w:r>
        <w:r w:rsidR="0037268A" w:rsidRPr="000B3E90">
          <w:rPr>
            <w:rStyle w:val="ae"/>
            <w:rFonts w:ascii="Arial" w:hAnsi="Arial" w:cs="Arial"/>
            <w:noProof/>
            <w:sz w:val="20"/>
            <w:szCs w:val="20"/>
          </w:rPr>
          <w:t>Limitation of Liability</w:t>
        </w:r>
        <w:r w:rsidR="0037268A" w:rsidRPr="000B3E90">
          <w:rPr>
            <w:rFonts w:ascii="Arial" w:hAnsi="Arial" w:cs="Arial"/>
            <w:noProof/>
            <w:webHidden/>
            <w:sz w:val="20"/>
            <w:szCs w:val="20"/>
          </w:rPr>
          <w:tab/>
        </w:r>
        <w:r w:rsidR="001B17EF" w:rsidRPr="000B3E90">
          <w:rPr>
            <w:rFonts w:ascii="Arial" w:hAnsi="Arial" w:cs="Arial"/>
            <w:noProof/>
            <w:webHidden/>
            <w:sz w:val="20"/>
            <w:szCs w:val="20"/>
          </w:rPr>
          <w:t>47</w:t>
        </w:r>
      </w:hyperlink>
    </w:p>
    <w:p w14:paraId="3F153BF3" w14:textId="0970FC76" w:rsidR="00287D1D" w:rsidRPr="000B3E90" w:rsidRDefault="00E46D5F" w:rsidP="00E21724">
      <w:pPr>
        <w:pStyle w:val="41"/>
        <w:rPr>
          <w:rFonts w:ascii="Arial" w:hAnsi="Arial" w:cs="Arial"/>
          <w:b/>
          <w:noProof/>
          <w:sz w:val="20"/>
          <w:szCs w:val="20"/>
        </w:rPr>
      </w:pPr>
      <w:hyperlink w:anchor="_Toc252552621" w:history="1">
        <w:r w:rsidR="0037268A" w:rsidRPr="000B3E90">
          <w:rPr>
            <w:rStyle w:val="ae"/>
            <w:rFonts w:ascii="Arial" w:hAnsi="Arial" w:cs="Arial"/>
            <w:noProof/>
            <w:sz w:val="20"/>
            <w:szCs w:val="20"/>
          </w:rPr>
          <w:t>24.</w:t>
        </w:r>
        <w:r w:rsidR="0037268A" w:rsidRPr="000B3E90">
          <w:rPr>
            <w:rFonts w:ascii="Arial" w:hAnsi="Arial" w:cs="Arial"/>
            <w:b/>
            <w:noProof/>
            <w:sz w:val="20"/>
            <w:szCs w:val="20"/>
          </w:rPr>
          <w:tab/>
        </w:r>
        <w:r w:rsidR="0037268A" w:rsidRPr="000B3E90">
          <w:rPr>
            <w:rStyle w:val="ae"/>
            <w:rFonts w:ascii="Arial" w:hAnsi="Arial" w:cs="Arial"/>
            <w:noProof/>
            <w:sz w:val="20"/>
            <w:szCs w:val="20"/>
          </w:rPr>
          <w:t>Change in Laws and Regulations</w:t>
        </w:r>
        <w:r w:rsidR="0037268A" w:rsidRPr="000B3E90">
          <w:rPr>
            <w:rFonts w:ascii="Arial" w:hAnsi="Arial" w:cs="Arial"/>
            <w:noProof/>
            <w:webHidden/>
            <w:sz w:val="20"/>
            <w:szCs w:val="20"/>
          </w:rPr>
          <w:tab/>
        </w:r>
        <w:r w:rsidR="001B17EF" w:rsidRPr="000B3E90">
          <w:rPr>
            <w:rFonts w:ascii="Arial" w:hAnsi="Arial" w:cs="Arial"/>
            <w:noProof/>
            <w:webHidden/>
            <w:sz w:val="20"/>
            <w:szCs w:val="20"/>
          </w:rPr>
          <w:t>47</w:t>
        </w:r>
      </w:hyperlink>
    </w:p>
    <w:p w14:paraId="2CA9B66A" w14:textId="310AEDBA" w:rsidR="00287D1D" w:rsidRPr="000B3E90" w:rsidRDefault="00E46D5F" w:rsidP="00E21724">
      <w:pPr>
        <w:pStyle w:val="41"/>
        <w:rPr>
          <w:rFonts w:ascii="Arial" w:hAnsi="Arial" w:cs="Arial"/>
          <w:b/>
          <w:noProof/>
          <w:sz w:val="20"/>
          <w:szCs w:val="20"/>
        </w:rPr>
      </w:pPr>
      <w:hyperlink w:anchor="_Toc252552622" w:history="1">
        <w:r w:rsidR="0037268A" w:rsidRPr="000B3E90">
          <w:rPr>
            <w:rStyle w:val="ae"/>
            <w:rFonts w:ascii="Arial" w:hAnsi="Arial" w:cs="Arial"/>
            <w:noProof/>
            <w:sz w:val="20"/>
            <w:szCs w:val="20"/>
          </w:rPr>
          <w:t>25.</w:t>
        </w:r>
        <w:r w:rsidR="0037268A" w:rsidRPr="000B3E90">
          <w:rPr>
            <w:rFonts w:ascii="Arial" w:hAnsi="Arial" w:cs="Arial"/>
            <w:b/>
            <w:noProof/>
            <w:sz w:val="20"/>
            <w:szCs w:val="20"/>
          </w:rPr>
          <w:tab/>
        </w:r>
        <w:r w:rsidR="0037268A" w:rsidRPr="000B3E90">
          <w:rPr>
            <w:rStyle w:val="ae"/>
            <w:rFonts w:ascii="Arial" w:hAnsi="Arial" w:cs="Arial"/>
            <w:noProof/>
            <w:sz w:val="20"/>
            <w:szCs w:val="20"/>
          </w:rPr>
          <w:t>Force Majeure</w:t>
        </w:r>
        <w:r w:rsidR="0037268A" w:rsidRPr="000B3E90">
          <w:rPr>
            <w:rFonts w:ascii="Arial" w:hAnsi="Arial" w:cs="Arial"/>
            <w:noProof/>
            <w:webHidden/>
            <w:sz w:val="20"/>
            <w:szCs w:val="20"/>
          </w:rPr>
          <w:tab/>
        </w:r>
        <w:r w:rsidR="001B17EF" w:rsidRPr="000B3E90">
          <w:rPr>
            <w:rFonts w:ascii="Arial" w:hAnsi="Arial" w:cs="Arial"/>
            <w:noProof/>
            <w:webHidden/>
            <w:sz w:val="20"/>
            <w:szCs w:val="20"/>
          </w:rPr>
          <w:t>47</w:t>
        </w:r>
      </w:hyperlink>
    </w:p>
    <w:p w14:paraId="05C7D1E2" w14:textId="6A273519" w:rsidR="00287D1D" w:rsidRPr="000B3E90" w:rsidRDefault="00E46D5F" w:rsidP="00E21724">
      <w:pPr>
        <w:pStyle w:val="41"/>
        <w:rPr>
          <w:rFonts w:ascii="Arial" w:hAnsi="Arial" w:cs="Arial"/>
          <w:b/>
          <w:noProof/>
          <w:sz w:val="20"/>
          <w:szCs w:val="20"/>
        </w:rPr>
      </w:pPr>
      <w:hyperlink w:anchor="_Toc252552623" w:history="1">
        <w:r w:rsidR="0037268A" w:rsidRPr="000B3E90">
          <w:rPr>
            <w:rStyle w:val="ae"/>
            <w:rFonts w:ascii="Arial" w:hAnsi="Arial" w:cs="Arial"/>
            <w:noProof/>
            <w:sz w:val="20"/>
            <w:szCs w:val="20"/>
          </w:rPr>
          <w:t>26</w:t>
        </w:r>
        <w:r w:rsidR="0037268A" w:rsidRPr="000B3E90">
          <w:rPr>
            <w:rFonts w:ascii="Arial" w:hAnsi="Arial" w:cs="Arial"/>
            <w:b/>
            <w:noProof/>
            <w:sz w:val="20"/>
            <w:szCs w:val="20"/>
          </w:rPr>
          <w:tab/>
        </w:r>
        <w:r w:rsidR="0037268A" w:rsidRPr="000B3E90">
          <w:rPr>
            <w:rStyle w:val="ae"/>
            <w:rFonts w:ascii="Arial" w:hAnsi="Arial" w:cs="Arial"/>
            <w:noProof/>
            <w:sz w:val="20"/>
            <w:szCs w:val="20"/>
          </w:rPr>
          <w:t>Change Orders and Contract Amendments</w:t>
        </w:r>
        <w:r w:rsidR="0037268A" w:rsidRPr="000B3E90">
          <w:rPr>
            <w:rFonts w:ascii="Arial" w:hAnsi="Arial" w:cs="Arial"/>
            <w:noProof/>
            <w:webHidden/>
            <w:sz w:val="20"/>
            <w:szCs w:val="20"/>
          </w:rPr>
          <w:tab/>
        </w:r>
        <w:r w:rsidR="001B17EF" w:rsidRPr="000B3E90">
          <w:rPr>
            <w:rFonts w:ascii="Arial" w:hAnsi="Arial" w:cs="Arial"/>
            <w:noProof/>
            <w:webHidden/>
            <w:sz w:val="20"/>
            <w:szCs w:val="20"/>
          </w:rPr>
          <w:t>48</w:t>
        </w:r>
      </w:hyperlink>
    </w:p>
    <w:p w14:paraId="5DCB889E" w14:textId="40E6F3E9" w:rsidR="00287D1D" w:rsidRPr="000B3E90" w:rsidRDefault="00E46D5F" w:rsidP="00E21724">
      <w:pPr>
        <w:pStyle w:val="41"/>
        <w:rPr>
          <w:rFonts w:ascii="Arial" w:hAnsi="Arial" w:cs="Arial"/>
          <w:b/>
          <w:noProof/>
          <w:sz w:val="20"/>
          <w:szCs w:val="20"/>
        </w:rPr>
      </w:pPr>
      <w:hyperlink w:anchor="_Toc252552624" w:history="1">
        <w:r w:rsidR="0037268A" w:rsidRPr="000B3E90">
          <w:rPr>
            <w:rStyle w:val="ae"/>
            <w:rFonts w:ascii="Arial" w:hAnsi="Arial" w:cs="Arial"/>
            <w:noProof/>
            <w:sz w:val="20"/>
            <w:szCs w:val="20"/>
          </w:rPr>
          <w:t>27</w:t>
        </w:r>
        <w:r w:rsidR="0037268A" w:rsidRPr="000B3E90">
          <w:rPr>
            <w:rFonts w:ascii="Arial" w:hAnsi="Arial" w:cs="Arial"/>
            <w:b/>
            <w:noProof/>
            <w:sz w:val="20"/>
            <w:szCs w:val="20"/>
          </w:rPr>
          <w:tab/>
        </w:r>
        <w:r w:rsidR="0037268A" w:rsidRPr="000B3E90">
          <w:rPr>
            <w:rStyle w:val="ae"/>
            <w:rFonts w:ascii="Arial" w:hAnsi="Arial" w:cs="Arial"/>
            <w:noProof/>
            <w:sz w:val="20"/>
            <w:szCs w:val="20"/>
          </w:rPr>
          <w:t>Extensions of Time</w:t>
        </w:r>
        <w:r w:rsidR="0037268A" w:rsidRPr="000B3E90">
          <w:rPr>
            <w:rFonts w:ascii="Arial" w:hAnsi="Arial" w:cs="Arial"/>
            <w:noProof/>
            <w:webHidden/>
            <w:sz w:val="20"/>
            <w:szCs w:val="20"/>
          </w:rPr>
          <w:tab/>
        </w:r>
        <w:r w:rsidR="001B17EF" w:rsidRPr="000B3E90">
          <w:rPr>
            <w:rFonts w:ascii="Arial" w:hAnsi="Arial" w:cs="Arial"/>
            <w:noProof/>
            <w:webHidden/>
            <w:sz w:val="20"/>
            <w:szCs w:val="20"/>
          </w:rPr>
          <w:t>48</w:t>
        </w:r>
      </w:hyperlink>
    </w:p>
    <w:p w14:paraId="6444F41B" w14:textId="549E391E" w:rsidR="00287D1D" w:rsidRPr="000B3E90" w:rsidRDefault="00E46D5F" w:rsidP="00E21724">
      <w:pPr>
        <w:pStyle w:val="41"/>
        <w:rPr>
          <w:rFonts w:ascii="Arial" w:hAnsi="Arial" w:cs="Arial"/>
          <w:b/>
          <w:noProof/>
          <w:sz w:val="20"/>
          <w:szCs w:val="20"/>
        </w:rPr>
      </w:pPr>
      <w:hyperlink w:anchor="_Toc252552625" w:history="1">
        <w:r w:rsidR="0037268A" w:rsidRPr="000B3E90">
          <w:rPr>
            <w:rStyle w:val="ae"/>
            <w:rFonts w:ascii="Arial" w:hAnsi="Arial" w:cs="Arial"/>
            <w:noProof/>
            <w:sz w:val="20"/>
            <w:szCs w:val="20"/>
          </w:rPr>
          <w:t>28.</w:t>
        </w:r>
        <w:r w:rsidR="0037268A" w:rsidRPr="000B3E90">
          <w:rPr>
            <w:rFonts w:ascii="Arial" w:hAnsi="Arial" w:cs="Arial"/>
            <w:b/>
            <w:noProof/>
            <w:sz w:val="20"/>
            <w:szCs w:val="20"/>
          </w:rPr>
          <w:tab/>
        </w:r>
        <w:r w:rsidR="0037268A" w:rsidRPr="000B3E90">
          <w:rPr>
            <w:rStyle w:val="ae"/>
            <w:rFonts w:ascii="Arial" w:hAnsi="Arial" w:cs="Arial"/>
            <w:noProof/>
            <w:sz w:val="20"/>
            <w:szCs w:val="20"/>
          </w:rPr>
          <w:t>Termination</w:t>
        </w:r>
        <w:r w:rsidR="0037268A" w:rsidRPr="000B3E90">
          <w:rPr>
            <w:rFonts w:ascii="Arial" w:hAnsi="Arial" w:cs="Arial"/>
            <w:noProof/>
            <w:webHidden/>
            <w:sz w:val="20"/>
            <w:szCs w:val="20"/>
          </w:rPr>
          <w:tab/>
        </w:r>
        <w:r w:rsidR="001B17EF" w:rsidRPr="000B3E90">
          <w:rPr>
            <w:rFonts w:ascii="Arial" w:hAnsi="Arial" w:cs="Arial"/>
            <w:noProof/>
            <w:webHidden/>
            <w:sz w:val="20"/>
            <w:szCs w:val="20"/>
          </w:rPr>
          <w:t>48</w:t>
        </w:r>
      </w:hyperlink>
    </w:p>
    <w:p w14:paraId="23F84FAA" w14:textId="77777777" w:rsidR="00850182" w:rsidRPr="000B3E90" w:rsidRDefault="00F92E97" w:rsidP="00E21724">
      <w:pPr>
        <w:pStyle w:val="41"/>
        <w:rPr>
          <w:sz w:val="20"/>
          <w:szCs w:val="20"/>
        </w:rPr>
      </w:pPr>
      <w:r w:rsidRPr="000B3E90">
        <w:rPr>
          <w:rFonts w:ascii="Arial" w:hAnsi="Arial" w:cs="Arial"/>
          <w:sz w:val="20"/>
          <w:szCs w:val="20"/>
          <w:lang w:val="en-US"/>
        </w:rPr>
        <w:fldChar w:fldCharType="end"/>
      </w:r>
    </w:p>
    <w:p w14:paraId="0814ECFA" w14:textId="77777777" w:rsidR="0037268A" w:rsidRPr="000B3E90" w:rsidRDefault="0037268A" w:rsidP="0037268A">
      <w:pPr>
        <w:pStyle w:val="ac"/>
        <w:jc w:val="left"/>
        <w:rPr>
          <w:rFonts w:ascii="Arial" w:hAnsi="Arial" w:cs="Arial"/>
          <w:sz w:val="20"/>
        </w:rPr>
      </w:pPr>
    </w:p>
    <w:p w14:paraId="25D3D97C" w14:textId="77777777" w:rsidR="0037268A" w:rsidRPr="000B3E90" w:rsidRDefault="0037268A" w:rsidP="0037268A">
      <w:pPr>
        <w:pStyle w:val="ac"/>
        <w:jc w:val="left"/>
        <w:rPr>
          <w:rFonts w:ascii="Arial" w:hAnsi="Arial" w:cs="Arial"/>
          <w:sz w:val="20"/>
        </w:rPr>
      </w:pPr>
    </w:p>
    <w:p w14:paraId="4B4B3965" w14:textId="77777777" w:rsidR="0037268A" w:rsidRPr="000B3E90" w:rsidRDefault="0037268A" w:rsidP="0037268A">
      <w:pPr>
        <w:pStyle w:val="ac"/>
        <w:jc w:val="left"/>
        <w:rPr>
          <w:rFonts w:ascii="Arial" w:hAnsi="Arial" w:cs="Arial"/>
          <w:sz w:val="20"/>
        </w:rPr>
      </w:pPr>
    </w:p>
    <w:p w14:paraId="1FE5BF3F" w14:textId="77777777" w:rsidR="0037268A" w:rsidRPr="000B3E90" w:rsidRDefault="0037268A" w:rsidP="0037268A">
      <w:pPr>
        <w:pStyle w:val="ac"/>
        <w:jc w:val="left"/>
        <w:rPr>
          <w:rFonts w:ascii="Arial" w:hAnsi="Arial" w:cs="Arial"/>
          <w:sz w:val="20"/>
        </w:rPr>
      </w:pPr>
    </w:p>
    <w:p w14:paraId="4BE68869" w14:textId="77777777" w:rsidR="0037268A" w:rsidRPr="000B3E90" w:rsidRDefault="0037268A" w:rsidP="0037268A">
      <w:pPr>
        <w:pStyle w:val="ac"/>
        <w:jc w:val="left"/>
        <w:rPr>
          <w:rFonts w:ascii="Arial" w:hAnsi="Arial" w:cs="Arial"/>
          <w:sz w:val="20"/>
        </w:rPr>
      </w:pPr>
    </w:p>
    <w:p w14:paraId="660C0AA5" w14:textId="77777777" w:rsidR="0037268A" w:rsidRPr="000B3E90" w:rsidRDefault="0037268A" w:rsidP="0037268A">
      <w:pPr>
        <w:pStyle w:val="ac"/>
        <w:jc w:val="left"/>
        <w:rPr>
          <w:rFonts w:ascii="Arial" w:hAnsi="Arial" w:cs="Arial"/>
          <w:sz w:val="20"/>
        </w:rPr>
      </w:pPr>
    </w:p>
    <w:p w14:paraId="7701485C" w14:textId="77777777" w:rsidR="0037268A" w:rsidRPr="000B3E90" w:rsidRDefault="0037268A" w:rsidP="0037268A">
      <w:pPr>
        <w:pStyle w:val="ac"/>
        <w:jc w:val="left"/>
        <w:rPr>
          <w:rFonts w:ascii="Arial" w:hAnsi="Arial" w:cs="Arial"/>
          <w:sz w:val="20"/>
        </w:rPr>
      </w:pPr>
    </w:p>
    <w:p w14:paraId="0741EB42" w14:textId="77777777" w:rsidR="0037268A" w:rsidRPr="000B3E90" w:rsidRDefault="0037268A" w:rsidP="0037268A">
      <w:pPr>
        <w:pStyle w:val="ac"/>
        <w:jc w:val="left"/>
        <w:rPr>
          <w:rFonts w:ascii="Arial" w:hAnsi="Arial" w:cs="Arial"/>
          <w:sz w:val="20"/>
        </w:rPr>
      </w:pPr>
    </w:p>
    <w:p w14:paraId="06EB03F1" w14:textId="77777777" w:rsidR="0037268A" w:rsidRPr="000B3E90" w:rsidRDefault="0037268A" w:rsidP="0037268A">
      <w:pPr>
        <w:pStyle w:val="ac"/>
        <w:jc w:val="left"/>
        <w:rPr>
          <w:rFonts w:ascii="Arial" w:hAnsi="Arial" w:cs="Arial"/>
          <w:sz w:val="20"/>
        </w:rPr>
      </w:pPr>
    </w:p>
    <w:p w14:paraId="0102FA8A" w14:textId="77777777" w:rsidR="0037268A" w:rsidRPr="000B3E90" w:rsidRDefault="0037268A" w:rsidP="0037268A">
      <w:pPr>
        <w:pStyle w:val="ac"/>
        <w:jc w:val="left"/>
        <w:rPr>
          <w:rFonts w:ascii="Arial" w:hAnsi="Arial" w:cs="Arial"/>
          <w:sz w:val="20"/>
        </w:rPr>
      </w:pPr>
    </w:p>
    <w:p w14:paraId="6A522645" w14:textId="77777777" w:rsidR="0037268A" w:rsidRPr="000B3E90" w:rsidRDefault="0037268A" w:rsidP="0037268A">
      <w:pPr>
        <w:pStyle w:val="ac"/>
        <w:jc w:val="left"/>
        <w:rPr>
          <w:rFonts w:ascii="Arial" w:hAnsi="Arial" w:cs="Arial"/>
          <w:sz w:val="20"/>
        </w:rPr>
      </w:pPr>
    </w:p>
    <w:p w14:paraId="6C93105D" w14:textId="77777777" w:rsidR="006A2233" w:rsidRPr="000B3E90" w:rsidRDefault="0037268A" w:rsidP="0037268A">
      <w:pPr>
        <w:pStyle w:val="ac"/>
        <w:jc w:val="left"/>
        <w:rPr>
          <w:rFonts w:ascii="Arial" w:hAnsi="Arial" w:cs="Arial"/>
          <w:sz w:val="20"/>
        </w:rPr>
      </w:pPr>
      <w:r w:rsidRPr="000B3E90">
        <w:rPr>
          <w:rFonts w:ascii="Arial" w:hAnsi="Arial" w:cs="Arial"/>
          <w:sz w:val="20"/>
        </w:rPr>
        <w:t xml:space="preserve">  </w:t>
      </w:r>
    </w:p>
    <w:p w14:paraId="60E7A948" w14:textId="77777777" w:rsidR="0037268A" w:rsidRPr="000B3E90" w:rsidRDefault="006A2233" w:rsidP="0037268A">
      <w:pPr>
        <w:pStyle w:val="ac"/>
        <w:jc w:val="left"/>
        <w:rPr>
          <w:rFonts w:ascii="Arial" w:hAnsi="Arial" w:cs="Arial"/>
          <w:sz w:val="20"/>
        </w:rPr>
      </w:pPr>
      <w:r w:rsidRPr="000B3E90">
        <w:rPr>
          <w:rFonts w:ascii="Arial" w:hAnsi="Arial" w:cs="Arial"/>
          <w:sz w:val="20"/>
        </w:rPr>
        <w:br w:type="page"/>
      </w:r>
    </w:p>
    <w:p w14:paraId="325625C5" w14:textId="5F4836AC" w:rsidR="00F627CD" w:rsidRPr="000B3E90" w:rsidRDefault="00F627CD" w:rsidP="00644B9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6"/>
          <w:szCs w:val="36"/>
          <w:lang w:val="en-US"/>
        </w:rPr>
      </w:pPr>
      <w:r w:rsidRPr="000B3E90">
        <w:rPr>
          <w:rFonts w:ascii="Arial" w:hAnsi="Arial" w:cs="Arial"/>
          <w:b/>
          <w:sz w:val="36"/>
          <w:szCs w:val="36"/>
          <w:lang w:val="en-US"/>
        </w:rPr>
        <w:lastRenderedPageBreak/>
        <w:t>Section VI.  General Conditions of Contract</w:t>
      </w:r>
    </w:p>
    <w:p w14:paraId="2DF3BEA6" w14:textId="77777777" w:rsidR="00F627CD" w:rsidRPr="000B3E90" w:rsidRDefault="00F627CD" w:rsidP="00F627CD">
      <w:pPr>
        <w:rPr>
          <w:rFonts w:ascii="Arial" w:hAnsi="Arial" w:cs="Arial"/>
          <w:b/>
          <w:sz w:val="20"/>
          <w:lang w:val="en-US"/>
        </w:rPr>
      </w:pPr>
    </w:p>
    <w:tbl>
      <w:tblPr>
        <w:tblW w:w="9747" w:type="dxa"/>
        <w:tblLayout w:type="fixed"/>
        <w:tblLook w:val="01E0" w:firstRow="1" w:lastRow="1" w:firstColumn="1" w:lastColumn="1" w:noHBand="0" w:noVBand="0"/>
      </w:tblPr>
      <w:tblGrid>
        <w:gridCol w:w="959"/>
        <w:gridCol w:w="8647"/>
        <w:gridCol w:w="141"/>
      </w:tblGrid>
      <w:tr w:rsidR="0031287C" w:rsidRPr="000B3E90" w14:paraId="4ED34D93" w14:textId="77777777" w:rsidTr="0061474E">
        <w:trPr>
          <w:trHeight w:val="353"/>
        </w:trPr>
        <w:tc>
          <w:tcPr>
            <w:tcW w:w="9747" w:type="dxa"/>
            <w:gridSpan w:val="3"/>
          </w:tcPr>
          <w:p w14:paraId="7AE5B61A" w14:textId="77777777" w:rsidR="0031287C" w:rsidRPr="000B3E90" w:rsidRDefault="0031287C" w:rsidP="00F742D0">
            <w:pPr>
              <w:rPr>
                <w:rFonts w:eastAsia="Arial Unicode MS"/>
                <w:sz w:val="20"/>
                <w:lang w:val="en-US"/>
              </w:rPr>
            </w:pPr>
            <w:r w:rsidRPr="000B3E90">
              <w:rPr>
                <w:rFonts w:eastAsia="Arial Unicode MS"/>
                <w:sz w:val="20"/>
                <w:lang w:val="en-US"/>
              </w:rPr>
              <w:t>These General Conditions (GC), read in conjunction with the Particular Conditions (</w:t>
            </w:r>
            <w:smartTag w:uri="urn:schemas-microsoft-com:office:smarttags" w:element="stockticker">
              <w:r w:rsidRPr="000B3E90">
                <w:rPr>
                  <w:rFonts w:eastAsia="Arial Unicode MS"/>
                  <w:sz w:val="20"/>
                  <w:lang w:val="en-US"/>
                </w:rPr>
                <w:t>PCC</w:t>
              </w:r>
            </w:smartTag>
            <w:r w:rsidRPr="000B3E90">
              <w:rPr>
                <w:rFonts w:eastAsia="Arial Unicode MS"/>
                <w:sz w:val="20"/>
                <w:lang w:val="en-US"/>
              </w:rPr>
              <w:t>) and other documents listed therein, constitute a complete document expressing the rights and obligations of the parties.</w:t>
            </w:r>
          </w:p>
          <w:p w14:paraId="5987EE71" w14:textId="77777777" w:rsidR="006C0DF8" w:rsidRPr="000B3E90" w:rsidRDefault="006C0DF8" w:rsidP="00F742D0">
            <w:pPr>
              <w:rPr>
                <w:rFonts w:eastAsia="Arial Unicode MS"/>
                <w:b/>
                <w:bCs/>
                <w:sz w:val="20"/>
                <w:lang w:val="en-US"/>
              </w:rPr>
            </w:pPr>
          </w:p>
        </w:tc>
      </w:tr>
      <w:tr w:rsidR="009D5E07" w:rsidRPr="000B3E90" w14:paraId="7D245475" w14:textId="77777777" w:rsidTr="0061474E">
        <w:trPr>
          <w:trHeight w:val="353"/>
        </w:trPr>
        <w:tc>
          <w:tcPr>
            <w:tcW w:w="9747" w:type="dxa"/>
            <w:gridSpan w:val="3"/>
          </w:tcPr>
          <w:p w14:paraId="1B53E928" w14:textId="77777777" w:rsidR="009D5E07" w:rsidRPr="000B3E90" w:rsidRDefault="009D5E07" w:rsidP="009D5E07">
            <w:pPr>
              <w:pStyle w:val="S7-Header2"/>
              <w:numPr>
                <w:ilvl w:val="0"/>
                <w:numId w:val="0"/>
              </w:numPr>
              <w:tabs>
                <w:tab w:val="left" w:pos="851"/>
              </w:tabs>
              <w:rPr>
                <w:rFonts w:ascii="Times New Roman" w:eastAsia="Arial Unicode MS" w:hAnsi="Times New Roman"/>
                <w:iCs/>
                <w:sz w:val="20"/>
                <w:szCs w:val="20"/>
              </w:rPr>
            </w:pPr>
            <w:bookmarkStart w:id="335" w:name="_Toc192580830"/>
            <w:bookmarkStart w:id="336" w:name="_Toc192580982"/>
            <w:bookmarkStart w:id="337" w:name="_Toc192925235"/>
            <w:bookmarkStart w:id="338" w:name="_Toc252552586"/>
            <w:r w:rsidRPr="000B3E90">
              <w:rPr>
                <w:rFonts w:ascii="Times New Roman" w:eastAsia="Arial Unicode MS" w:hAnsi="Times New Roman"/>
                <w:sz w:val="20"/>
                <w:szCs w:val="20"/>
              </w:rPr>
              <w:t>1.</w:t>
            </w:r>
            <w:bookmarkEnd w:id="335"/>
            <w:bookmarkEnd w:id="336"/>
            <w:bookmarkEnd w:id="337"/>
            <w:r w:rsidRPr="000B3E90">
              <w:rPr>
                <w:rFonts w:ascii="Times New Roman" w:eastAsia="Arial Unicode MS" w:hAnsi="Times New Roman"/>
                <w:sz w:val="20"/>
                <w:szCs w:val="20"/>
              </w:rPr>
              <w:t xml:space="preserve"> </w:t>
            </w:r>
            <w:bookmarkStart w:id="339" w:name="_Toc192925236"/>
            <w:r w:rsidRPr="000B3E90">
              <w:rPr>
                <w:rFonts w:ascii="Times New Roman" w:eastAsia="Arial Unicode MS" w:hAnsi="Times New Roman"/>
                <w:sz w:val="20"/>
                <w:szCs w:val="20"/>
              </w:rPr>
              <w:tab/>
            </w:r>
            <w:r w:rsidRPr="000B3E90">
              <w:rPr>
                <w:rFonts w:ascii="Times New Roman" w:eastAsia="Arial Unicode MS" w:hAnsi="Times New Roman"/>
                <w:iCs/>
                <w:sz w:val="20"/>
                <w:szCs w:val="20"/>
              </w:rPr>
              <w:t>General Provisions</w:t>
            </w:r>
            <w:bookmarkEnd w:id="338"/>
            <w:bookmarkEnd w:id="339"/>
          </w:p>
        </w:tc>
      </w:tr>
      <w:tr w:rsidR="009D5E07" w:rsidRPr="000B3E90" w14:paraId="3ABD472A" w14:textId="77777777" w:rsidTr="0061474E">
        <w:trPr>
          <w:trHeight w:val="353"/>
        </w:trPr>
        <w:tc>
          <w:tcPr>
            <w:tcW w:w="9747" w:type="dxa"/>
            <w:gridSpan w:val="3"/>
          </w:tcPr>
          <w:p w14:paraId="75C8FDCB" w14:textId="77777777" w:rsidR="009D5E07" w:rsidRPr="000B3E90" w:rsidRDefault="009D5E07" w:rsidP="009D5E07">
            <w:pPr>
              <w:pStyle w:val="S7-Header2"/>
              <w:numPr>
                <w:ilvl w:val="0"/>
                <w:numId w:val="0"/>
              </w:numPr>
              <w:tabs>
                <w:tab w:val="left" w:pos="851"/>
              </w:tabs>
              <w:rPr>
                <w:rFonts w:ascii="Times New Roman" w:eastAsia="Arial Unicode MS" w:hAnsi="Times New Roman"/>
                <w:sz w:val="20"/>
                <w:szCs w:val="20"/>
              </w:rPr>
            </w:pPr>
            <w:bookmarkStart w:id="340" w:name="_Toc192580832"/>
            <w:bookmarkStart w:id="341" w:name="_Toc192580984"/>
            <w:bookmarkStart w:id="342" w:name="_Toc192925237"/>
            <w:bookmarkStart w:id="343" w:name="_Toc252552587"/>
            <w:r w:rsidRPr="000B3E90">
              <w:rPr>
                <w:rFonts w:ascii="Times New Roman" w:eastAsia="Arial Unicode MS" w:hAnsi="Times New Roman"/>
                <w:sz w:val="20"/>
                <w:szCs w:val="20"/>
              </w:rPr>
              <w:t>1.1</w:t>
            </w:r>
            <w:bookmarkEnd w:id="340"/>
            <w:bookmarkEnd w:id="341"/>
            <w:bookmarkEnd w:id="342"/>
            <w:r w:rsidRPr="000B3E90">
              <w:rPr>
                <w:rFonts w:ascii="Times New Roman" w:eastAsia="Arial Unicode MS" w:hAnsi="Times New Roman"/>
                <w:sz w:val="20"/>
                <w:szCs w:val="20"/>
              </w:rPr>
              <w:tab/>
            </w:r>
            <w:bookmarkStart w:id="344" w:name="_Toc192925238"/>
            <w:r w:rsidRPr="000B3E90">
              <w:rPr>
                <w:rFonts w:ascii="Times New Roman" w:eastAsia="Arial Unicode MS" w:hAnsi="Times New Roman"/>
                <w:sz w:val="20"/>
                <w:szCs w:val="20"/>
              </w:rPr>
              <w:t>Definitions</w:t>
            </w:r>
            <w:bookmarkEnd w:id="343"/>
            <w:bookmarkEnd w:id="344"/>
          </w:p>
        </w:tc>
      </w:tr>
      <w:tr w:rsidR="00F627CD" w:rsidRPr="000B3E90" w:rsidDel="00342755" w14:paraId="5DF380ED" w14:textId="77777777" w:rsidTr="0061474E">
        <w:trPr>
          <w:trHeight w:val="353"/>
        </w:trPr>
        <w:tc>
          <w:tcPr>
            <w:tcW w:w="959" w:type="dxa"/>
          </w:tcPr>
          <w:p w14:paraId="0A5FD7D3" w14:textId="77777777" w:rsidR="00F627CD" w:rsidRPr="000B3E90" w:rsidRDefault="00F627CD" w:rsidP="00550F9E">
            <w:pPr>
              <w:pStyle w:val="SectionVII"/>
            </w:pPr>
          </w:p>
        </w:tc>
        <w:tc>
          <w:tcPr>
            <w:tcW w:w="8788" w:type="dxa"/>
            <w:gridSpan w:val="2"/>
            <w:vAlign w:val="center"/>
          </w:tcPr>
          <w:p w14:paraId="19E76AA8" w14:textId="77777777" w:rsidR="00F627CD" w:rsidRPr="000B3E90" w:rsidDel="00342755" w:rsidRDefault="00F627CD" w:rsidP="004E4126">
            <w:pPr>
              <w:pStyle w:val="SectionVII"/>
            </w:pPr>
            <w:r w:rsidRPr="000B3E90">
              <w:t xml:space="preserve">In the Conditions of Contract (“these Conditions”), which include </w:t>
            </w:r>
            <w:r w:rsidR="009B18F0" w:rsidRPr="000B3E90">
              <w:t xml:space="preserve">the </w:t>
            </w:r>
            <w:r w:rsidRPr="000B3E90">
              <w:t xml:space="preserve">Particular Conditions and these General Conditions, the following words and expressions shall have the </w:t>
            </w:r>
            <w:r w:rsidR="004D5714" w:rsidRPr="000B3E90">
              <w:t xml:space="preserve">following stated </w:t>
            </w:r>
            <w:r w:rsidRPr="000B3E90">
              <w:t>meanings. Words indicating persons or parties include corporations and other legal entities, except where the context requires otherwise.</w:t>
            </w:r>
          </w:p>
        </w:tc>
      </w:tr>
      <w:tr w:rsidR="009D5E07" w:rsidRPr="000B3E90" w14:paraId="3650CE8E" w14:textId="77777777" w:rsidTr="0061474E">
        <w:trPr>
          <w:trHeight w:val="353"/>
        </w:trPr>
        <w:tc>
          <w:tcPr>
            <w:tcW w:w="9747" w:type="dxa"/>
            <w:gridSpan w:val="3"/>
          </w:tcPr>
          <w:p w14:paraId="61A5F264" w14:textId="77777777" w:rsidR="009D5E07" w:rsidRPr="000B3E90" w:rsidRDefault="009D5E07" w:rsidP="00E244EB">
            <w:pPr>
              <w:pStyle w:val="S7SubHead"/>
              <w:rPr>
                <w:rFonts w:ascii="Times New Roman" w:hAnsi="Times New Roman"/>
                <w:sz w:val="20"/>
                <w:szCs w:val="20"/>
              </w:rPr>
            </w:pPr>
            <w:bookmarkStart w:id="345" w:name="_Toc192580834"/>
            <w:bookmarkStart w:id="346" w:name="_Toc192580986"/>
            <w:bookmarkStart w:id="347" w:name="_Toc192925239"/>
            <w:bookmarkStart w:id="348" w:name="_Toc192925546"/>
            <w:r w:rsidRPr="000B3E90">
              <w:rPr>
                <w:rFonts w:ascii="Times New Roman" w:hAnsi="Times New Roman"/>
                <w:sz w:val="20"/>
                <w:szCs w:val="20"/>
              </w:rPr>
              <w:t>1.1.1</w:t>
            </w:r>
            <w:bookmarkStart w:id="349" w:name="_Toc192925240"/>
            <w:bookmarkStart w:id="350" w:name="_Toc192925547"/>
            <w:bookmarkEnd w:id="345"/>
            <w:bookmarkEnd w:id="346"/>
            <w:bookmarkEnd w:id="347"/>
            <w:bookmarkEnd w:id="348"/>
            <w:r w:rsidRPr="000B3E90">
              <w:rPr>
                <w:rFonts w:ascii="Times New Roman" w:hAnsi="Times New Roman"/>
                <w:sz w:val="20"/>
                <w:szCs w:val="20"/>
              </w:rPr>
              <w:tab/>
              <w:t>The Contract</w:t>
            </w:r>
            <w:bookmarkEnd w:id="349"/>
            <w:bookmarkEnd w:id="350"/>
          </w:p>
        </w:tc>
      </w:tr>
      <w:tr w:rsidR="00F627CD" w:rsidRPr="000B3E90" w14:paraId="5C8FBB5F" w14:textId="77777777" w:rsidTr="0061474E">
        <w:trPr>
          <w:trHeight w:val="353"/>
        </w:trPr>
        <w:tc>
          <w:tcPr>
            <w:tcW w:w="959" w:type="dxa"/>
          </w:tcPr>
          <w:p w14:paraId="5510EA76" w14:textId="77777777" w:rsidR="00F627CD" w:rsidRPr="000B3E90" w:rsidRDefault="00F627CD" w:rsidP="00550F9E">
            <w:pPr>
              <w:pStyle w:val="SectionVII"/>
            </w:pPr>
            <w:r w:rsidRPr="000B3E90">
              <w:t>1.1.1.1</w:t>
            </w:r>
          </w:p>
        </w:tc>
        <w:tc>
          <w:tcPr>
            <w:tcW w:w="8788" w:type="dxa"/>
            <w:gridSpan w:val="2"/>
            <w:vAlign w:val="center"/>
          </w:tcPr>
          <w:p w14:paraId="04FF98A6" w14:textId="77777777" w:rsidR="00F627CD" w:rsidRPr="000B3E90" w:rsidRDefault="00F627CD" w:rsidP="004E4126">
            <w:pPr>
              <w:pStyle w:val="SectionVII"/>
            </w:pPr>
            <w:r w:rsidRPr="000B3E90">
              <w:t xml:space="preserve">“Contract” means the Contract Agreement, the Letter of Acceptance, the Letter of </w:t>
            </w:r>
            <w:r w:rsidR="0086747C" w:rsidRPr="000B3E90">
              <w:t>Tender</w:t>
            </w:r>
            <w:r w:rsidRPr="000B3E90">
              <w:t>, these Conditions, the Specification, the Schedules, and the further documents (if any) which are listed in the Contract Agreement or in the Letter of Acceptance.</w:t>
            </w:r>
          </w:p>
        </w:tc>
      </w:tr>
      <w:tr w:rsidR="00F627CD" w:rsidRPr="000B3E90" w14:paraId="7FBFDA19" w14:textId="77777777" w:rsidTr="0061474E">
        <w:trPr>
          <w:trHeight w:val="353"/>
        </w:trPr>
        <w:tc>
          <w:tcPr>
            <w:tcW w:w="959" w:type="dxa"/>
          </w:tcPr>
          <w:p w14:paraId="111405A7" w14:textId="77777777" w:rsidR="00F627CD" w:rsidRPr="000B3E90" w:rsidRDefault="00F627CD" w:rsidP="00550F9E">
            <w:pPr>
              <w:pStyle w:val="SectionVII"/>
            </w:pPr>
            <w:r w:rsidRPr="000B3E90">
              <w:t>1.1.1.2</w:t>
            </w:r>
          </w:p>
        </w:tc>
        <w:tc>
          <w:tcPr>
            <w:tcW w:w="8788" w:type="dxa"/>
            <w:gridSpan w:val="2"/>
            <w:vAlign w:val="center"/>
          </w:tcPr>
          <w:p w14:paraId="48299EDA" w14:textId="77777777" w:rsidR="00F627CD" w:rsidRPr="000B3E90" w:rsidRDefault="00F627CD" w:rsidP="004A29DF">
            <w:pPr>
              <w:pStyle w:val="SectionVII"/>
            </w:pPr>
            <w:r w:rsidRPr="000B3E90">
              <w:t>“Contract Agreement” means the contract agreement referred to in Sub-Clause 1.6 [Contract Agreement].</w:t>
            </w:r>
          </w:p>
        </w:tc>
      </w:tr>
      <w:tr w:rsidR="00F627CD" w:rsidRPr="000B3E90" w14:paraId="7F980D06" w14:textId="77777777" w:rsidTr="0061474E">
        <w:trPr>
          <w:trHeight w:val="353"/>
        </w:trPr>
        <w:tc>
          <w:tcPr>
            <w:tcW w:w="959" w:type="dxa"/>
          </w:tcPr>
          <w:p w14:paraId="7E1EE72A" w14:textId="77777777" w:rsidR="00F627CD" w:rsidRPr="000B3E90" w:rsidRDefault="00F627CD" w:rsidP="00550F9E">
            <w:pPr>
              <w:pStyle w:val="SectionVII"/>
            </w:pPr>
          </w:p>
        </w:tc>
        <w:tc>
          <w:tcPr>
            <w:tcW w:w="8788" w:type="dxa"/>
            <w:gridSpan w:val="2"/>
            <w:vAlign w:val="center"/>
          </w:tcPr>
          <w:p w14:paraId="029740A8" w14:textId="77777777" w:rsidR="00F627CD" w:rsidRPr="000B3E90" w:rsidRDefault="00F627CD" w:rsidP="004A29DF">
            <w:pPr>
              <w:pStyle w:val="SectionVII"/>
            </w:pPr>
            <w:r w:rsidRPr="000B3E90">
              <w:t>“Contract Documents” means the documents listed in the Contract Agreement, including any amendments thereto.</w:t>
            </w:r>
          </w:p>
        </w:tc>
      </w:tr>
      <w:tr w:rsidR="00F627CD" w:rsidRPr="000B3E90" w14:paraId="3AA55197" w14:textId="77777777" w:rsidTr="0061474E">
        <w:trPr>
          <w:trHeight w:val="353"/>
        </w:trPr>
        <w:tc>
          <w:tcPr>
            <w:tcW w:w="959" w:type="dxa"/>
          </w:tcPr>
          <w:p w14:paraId="07388E87" w14:textId="77777777" w:rsidR="00F627CD" w:rsidRPr="000B3E90" w:rsidRDefault="00F627CD" w:rsidP="00550F9E">
            <w:pPr>
              <w:pStyle w:val="SectionVII"/>
            </w:pPr>
          </w:p>
        </w:tc>
        <w:tc>
          <w:tcPr>
            <w:tcW w:w="8788" w:type="dxa"/>
            <w:gridSpan w:val="2"/>
            <w:vAlign w:val="center"/>
          </w:tcPr>
          <w:p w14:paraId="1FC09874" w14:textId="77777777" w:rsidR="00F627CD" w:rsidRPr="000B3E90" w:rsidRDefault="00F627CD" w:rsidP="004A29DF">
            <w:pPr>
              <w:pStyle w:val="SectionVII"/>
            </w:pPr>
            <w:r w:rsidRPr="000B3E90">
              <w:t xml:space="preserve">“Contract Price” means the price payable to the </w:t>
            </w:r>
            <w:r w:rsidR="005B5FF3" w:rsidRPr="000B3E90">
              <w:t>Contractor</w:t>
            </w:r>
            <w:r w:rsidRPr="000B3E90">
              <w:t xml:space="preserve"> as specified in the Contract Agreement, subject to such additions and adjustments thereto or deductions therefrom, as may be made pursuant to the Contract.</w:t>
            </w:r>
          </w:p>
        </w:tc>
      </w:tr>
      <w:tr w:rsidR="00F627CD" w:rsidRPr="000B3E90" w14:paraId="3011CA95" w14:textId="77777777" w:rsidTr="0061474E">
        <w:trPr>
          <w:trHeight w:val="353"/>
        </w:trPr>
        <w:tc>
          <w:tcPr>
            <w:tcW w:w="959" w:type="dxa"/>
          </w:tcPr>
          <w:p w14:paraId="7337D137" w14:textId="77777777" w:rsidR="00F627CD" w:rsidRPr="000B3E90" w:rsidRDefault="00F627CD" w:rsidP="00550F9E">
            <w:pPr>
              <w:pStyle w:val="SectionVII"/>
            </w:pPr>
          </w:p>
        </w:tc>
        <w:tc>
          <w:tcPr>
            <w:tcW w:w="8788" w:type="dxa"/>
            <w:gridSpan w:val="2"/>
            <w:vAlign w:val="center"/>
          </w:tcPr>
          <w:p w14:paraId="3F621022" w14:textId="77777777" w:rsidR="00F627CD" w:rsidRPr="000B3E90" w:rsidRDefault="00F627CD" w:rsidP="004A29DF">
            <w:pPr>
              <w:pStyle w:val="SectionVII"/>
            </w:pPr>
            <w:r w:rsidRPr="000B3E90">
              <w:t xml:space="preserve">“Completion” means the fulfillment of the Related </w:t>
            </w:r>
            <w:r w:rsidR="00002E3D" w:rsidRPr="000B3E90">
              <w:t xml:space="preserve">Works </w:t>
            </w:r>
            <w:r w:rsidRPr="000B3E90">
              <w:t xml:space="preserve">by the </w:t>
            </w:r>
            <w:r w:rsidR="00002E3D" w:rsidRPr="000B3E90">
              <w:t xml:space="preserve">Contractor </w:t>
            </w:r>
            <w:r w:rsidRPr="000B3E90">
              <w:t>in accordance with the terms and conditions set forth in the Contract.</w:t>
            </w:r>
          </w:p>
        </w:tc>
      </w:tr>
      <w:tr w:rsidR="00F627CD" w:rsidRPr="000B3E90" w14:paraId="72026544" w14:textId="77777777" w:rsidTr="0061474E">
        <w:trPr>
          <w:trHeight w:val="353"/>
        </w:trPr>
        <w:tc>
          <w:tcPr>
            <w:tcW w:w="959" w:type="dxa"/>
          </w:tcPr>
          <w:p w14:paraId="359594FD" w14:textId="77777777" w:rsidR="00F627CD" w:rsidRPr="000B3E90" w:rsidRDefault="00F627CD" w:rsidP="00550F9E">
            <w:pPr>
              <w:pStyle w:val="SectionVII"/>
            </w:pPr>
            <w:r w:rsidRPr="000B3E90">
              <w:t>1.1.1.3</w:t>
            </w:r>
          </w:p>
        </w:tc>
        <w:tc>
          <w:tcPr>
            <w:tcW w:w="8788" w:type="dxa"/>
            <w:gridSpan w:val="2"/>
            <w:vAlign w:val="center"/>
          </w:tcPr>
          <w:p w14:paraId="4681861A" w14:textId="77777777" w:rsidR="00F627CD" w:rsidRPr="000B3E90" w:rsidRDefault="00F627CD" w:rsidP="004A29DF">
            <w:pPr>
              <w:pStyle w:val="SectionVII"/>
            </w:pPr>
            <w:r w:rsidRPr="000B3E90">
              <w:t xml:space="preserve">“Letter of Acceptance” means the letter of formal acceptance, signed by the </w:t>
            </w:r>
            <w:r w:rsidR="005B5863" w:rsidRPr="000B3E90">
              <w:t>Employer</w:t>
            </w:r>
            <w:r w:rsidRPr="000B3E90">
              <w:t xml:space="preserve">, of the Letter of </w:t>
            </w:r>
            <w:r w:rsidR="0086747C" w:rsidRPr="000B3E90">
              <w:t>Tender</w:t>
            </w:r>
            <w:r w:rsidRPr="000B3E90">
              <w:t xml:space="preserve">, including any annexed memoranda comprising agreements between and signed by both Parties. If there is no such letter of acceptance, the expression “Letter of Acceptance” means the Contract Agreement and the date of issuing or receiving </w:t>
            </w:r>
            <w:r w:rsidR="00157E14" w:rsidRPr="000B3E90">
              <w:t xml:space="preserve">of </w:t>
            </w:r>
            <w:r w:rsidRPr="000B3E90">
              <w:t>the Letter of Acceptance means the date of signing the Contract Agreement.</w:t>
            </w:r>
          </w:p>
        </w:tc>
      </w:tr>
      <w:tr w:rsidR="00F627CD" w:rsidRPr="000B3E90" w14:paraId="13E2C034" w14:textId="77777777" w:rsidTr="0061474E">
        <w:trPr>
          <w:trHeight w:val="353"/>
        </w:trPr>
        <w:tc>
          <w:tcPr>
            <w:tcW w:w="959" w:type="dxa"/>
          </w:tcPr>
          <w:p w14:paraId="60F3C907" w14:textId="77777777" w:rsidR="00F627CD" w:rsidRPr="000B3E90" w:rsidRDefault="00F627CD" w:rsidP="00550F9E">
            <w:pPr>
              <w:pStyle w:val="SectionVII"/>
            </w:pPr>
            <w:r w:rsidRPr="000B3E90">
              <w:t>1.1.1.4</w:t>
            </w:r>
          </w:p>
        </w:tc>
        <w:tc>
          <w:tcPr>
            <w:tcW w:w="8788" w:type="dxa"/>
            <w:gridSpan w:val="2"/>
            <w:vAlign w:val="center"/>
          </w:tcPr>
          <w:p w14:paraId="0373FDF8" w14:textId="77777777" w:rsidR="00F627CD" w:rsidRPr="000B3E90" w:rsidRDefault="00F627CD" w:rsidP="004A29DF">
            <w:pPr>
              <w:pStyle w:val="SectionVII"/>
            </w:pPr>
            <w:r w:rsidRPr="000B3E90">
              <w:t xml:space="preserve">“Letter of </w:t>
            </w:r>
            <w:r w:rsidR="0086747C" w:rsidRPr="000B3E90">
              <w:t>Tender</w:t>
            </w:r>
            <w:r w:rsidRPr="000B3E90">
              <w:t xml:space="preserve">” means the document entitled </w:t>
            </w:r>
            <w:r w:rsidR="00157E14" w:rsidRPr="000B3E90">
              <w:t>L</w:t>
            </w:r>
            <w:r w:rsidRPr="000B3E90">
              <w:t xml:space="preserve">etter of </w:t>
            </w:r>
            <w:r w:rsidR="0086747C" w:rsidRPr="000B3E90">
              <w:t>Tender</w:t>
            </w:r>
            <w:r w:rsidRPr="000B3E90">
              <w:t xml:space="preserve">, which was completed by the </w:t>
            </w:r>
            <w:r w:rsidR="005B5863" w:rsidRPr="000B3E90">
              <w:t xml:space="preserve">Contractor </w:t>
            </w:r>
            <w:r w:rsidRPr="000B3E90">
              <w:t xml:space="preserve">and includes the signed offer to the </w:t>
            </w:r>
            <w:r w:rsidR="005B5863" w:rsidRPr="000B3E90">
              <w:t xml:space="preserve">Employer </w:t>
            </w:r>
            <w:r w:rsidRPr="000B3E90">
              <w:t xml:space="preserve">for the </w:t>
            </w:r>
            <w:r w:rsidR="009879FC" w:rsidRPr="000B3E90">
              <w:t xml:space="preserve">Plant </w:t>
            </w:r>
            <w:r w:rsidR="005B5863" w:rsidRPr="000B3E90">
              <w:t>and Works</w:t>
            </w:r>
            <w:r w:rsidRPr="000B3E90">
              <w:t>.</w:t>
            </w:r>
          </w:p>
        </w:tc>
      </w:tr>
      <w:tr w:rsidR="00F627CD" w:rsidRPr="000B3E90" w14:paraId="4EBC8B37" w14:textId="77777777" w:rsidTr="0061474E">
        <w:trPr>
          <w:trHeight w:val="353"/>
        </w:trPr>
        <w:tc>
          <w:tcPr>
            <w:tcW w:w="959" w:type="dxa"/>
          </w:tcPr>
          <w:p w14:paraId="7CF44BB3" w14:textId="77777777" w:rsidR="00F627CD" w:rsidRPr="000B3E90" w:rsidRDefault="00F627CD" w:rsidP="00550F9E">
            <w:pPr>
              <w:pStyle w:val="SectionVII"/>
            </w:pPr>
            <w:r w:rsidRPr="000B3E90">
              <w:t>1.1.1.5</w:t>
            </w:r>
          </w:p>
        </w:tc>
        <w:tc>
          <w:tcPr>
            <w:tcW w:w="8788" w:type="dxa"/>
            <w:gridSpan w:val="2"/>
            <w:vAlign w:val="center"/>
          </w:tcPr>
          <w:p w14:paraId="430916CD" w14:textId="77777777" w:rsidR="00F627CD" w:rsidRPr="000B3E90" w:rsidRDefault="00F627CD" w:rsidP="004A29DF">
            <w:pPr>
              <w:pStyle w:val="SectionVII"/>
            </w:pPr>
            <w:r w:rsidRPr="000B3E90">
              <w:t xml:space="preserve">“Specification” means the document entitled specification, as included in the Contract, and any additions and modifications to the specification in accordance with the Contract. Such document specifies the </w:t>
            </w:r>
            <w:r w:rsidR="009879FC" w:rsidRPr="000B3E90">
              <w:t xml:space="preserve">Plant </w:t>
            </w:r>
            <w:r w:rsidR="004A4A24" w:rsidRPr="000B3E90">
              <w:t>and Works</w:t>
            </w:r>
            <w:r w:rsidRPr="000B3E90">
              <w:t>.</w:t>
            </w:r>
          </w:p>
        </w:tc>
      </w:tr>
      <w:tr w:rsidR="00F627CD" w:rsidRPr="000B3E90" w14:paraId="02453F61" w14:textId="77777777" w:rsidTr="0061474E">
        <w:trPr>
          <w:trHeight w:val="353"/>
        </w:trPr>
        <w:tc>
          <w:tcPr>
            <w:tcW w:w="959" w:type="dxa"/>
          </w:tcPr>
          <w:p w14:paraId="3235A788" w14:textId="77777777" w:rsidR="00F627CD" w:rsidRPr="000B3E90" w:rsidRDefault="00F627CD" w:rsidP="00550F9E">
            <w:pPr>
              <w:pStyle w:val="SectionVII"/>
            </w:pPr>
            <w:r w:rsidRPr="000B3E90">
              <w:t>1.1.1.6</w:t>
            </w:r>
          </w:p>
        </w:tc>
        <w:tc>
          <w:tcPr>
            <w:tcW w:w="8788" w:type="dxa"/>
            <w:gridSpan w:val="2"/>
            <w:vAlign w:val="center"/>
          </w:tcPr>
          <w:p w14:paraId="4F68CB1F" w14:textId="77777777" w:rsidR="00F627CD" w:rsidRPr="000B3E90" w:rsidRDefault="00F627CD" w:rsidP="004A29DF">
            <w:pPr>
              <w:pStyle w:val="SectionVII"/>
            </w:pPr>
            <w:r w:rsidRPr="000B3E90">
              <w:t xml:space="preserve">“Drawings” means the drawings of the </w:t>
            </w:r>
            <w:r w:rsidR="009879FC" w:rsidRPr="000B3E90">
              <w:t xml:space="preserve">Plant </w:t>
            </w:r>
            <w:r w:rsidRPr="000B3E90">
              <w:t xml:space="preserve">, as included in the Contract, and any additional and modified drawings issued by (or on behalf of) the </w:t>
            </w:r>
            <w:r w:rsidR="004A4A24" w:rsidRPr="000B3E90">
              <w:t xml:space="preserve">Employer </w:t>
            </w:r>
            <w:r w:rsidRPr="000B3E90">
              <w:t>in accordance with the Contract.</w:t>
            </w:r>
          </w:p>
        </w:tc>
      </w:tr>
      <w:tr w:rsidR="00F627CD" w:rsidRPr="000B3E90" w14:paraId="198B2C90" w14:textId="77777777" w:rsidTr="0061474E">
        <w:trPr>
          <w:trHeight w:val="353"/>
        </w:trPr>
        <w:tc>
          <w:tcPr>
            <w:tcW w:w="959" w:type="dxa"/>
          </w:tcPr>
          <w:p w14:paraId="359D1AEB" w14:textId="77777777" w:rsidR="00F627CD" w:rsidRPr="000B3E90" w:rsidRDefault="00F627CD" w:rsidP="00550F9E">
            <w:pPr>
              <w:pStyle w:val="SectionVII"/>
            </w:pPr>
            <w:r w:rsidRPr="000B3E90">
              <w:t>1.1.1.7</w:t>
            </w:r>
          </w:p>
        </w:tc>
        <w:tc>
          <w:tcPr>
            <w:tcW w:w="8788" w:type="dxa"/>
            <w:gridSpan w:val="2"/>
            <w:vAlign w:val="center"/>
          </w:tcPr>
          <w:p w14:paraId="671E896E" w14:textId="77777777" w:rsidR="00F627CD" w:rsidRPr="000B3E90" w:rsidRDefault="00F627CD" w:rsidP="004A29DF">
            <w:pPr>
              <w:pStyle w:val="SectionVII"/>
            </w:pPr>
            <w:r w:rsidRPr="000B3E90">
              <w:t xml:space="preserve">“Schedules” means the document(s) entitled schedules, completed by the </w:t>
            </w:r>
            <w:r w:rsidR="004A4A24" w:rsidRPr="000B3E90">
              <w:t xml:space="preserve">Contractor </w:t>
            </w:r>
            <w:r w:rsidRPr="000B3E90">
              <w:t xml:space="preserve">and submitted with the Letter of </w:t>
            </w:r>
            <w:r w:rsidR="0086747C" w:rsidRPr="000B3E90">
              <w:t>Tender</w:t>
            </w:r>
            <w:r w:rsidRPr="000B3E90">
              <w:t>, as included in the Contract. Such document</w:t>
            </w:r>
            <w:r w:rsidR="00157E14" w:rsidRPr="000B3E90">
              <w:t>(s)</w:t>
            </w:r>
            <w:r w:rsidRPr="000B3E90">
              <w:t xml:space="preserve"> may include the Bill of Quantities, data, lists, and schedules of rates and/or prices.</w:t>
            </w:r>
          </w:p>
        </w:tc>
      </w:tr>
      <w:tr w:rsidR="00F627CD" w:rsidRPr="000B3E90" w14:paraId="437229A9" w14:textId="77777777" w:rsidTr="0061474E">
        <w:trPr>
          <w:trHeight w:val="353"/>
        </w:trPr>
        <w:tc>
          <w:tcPr>
            <w:tcW w:w="959" w:type="dxa"/>
          </w:tcPr>
          <w:p w14:paraId="0B393D7F" w14:textId="77777777" w:rsidR="00F627CD" w:rsidRPr="000B3E90" w:rsidRDefault="00F627CD" w:rsidP="00550F9E">
            <w:pPr>
              <w:pStyle w:val="SectionVII"/>
            </w:pPr>
            <w:r w:rsidRPr="000B3E90">
              <w:t>1.1.1.8</w:t>
            </w:r>
          </w:p>
        </w:tc>
        <w:tc>
          <w:tcPr>
            <w:tcW w:w="8788" w:type="dxa"/>
            <w:gridSpan w:val="2"/>
            <w:vAlign w:val="center"/>
          </w:tcPr>
          <w:p w14:paraId="2DF8F8EB" w14:textId="77777777" w:rsidR="00F627CD" w:rsidRPr="000B3E90" w:rsidRDefault="00F627CD" w:rsidP="004A29DF">
            <w:pPr>
              <w:pStyle w:val="SectionVII"/>
            </w:pPr>
            <w:r w:rsidRPr="000B3E90">
              <w:t>“</w:t>
            </w:r>
            <w:r w:rsidR="0086747C" w:rsidRPr="000B3E90">
              <w:t>Tender</w:t>
            </w:r>
            <w:r w:rsidRPr="000B3E90">
              <w:t xml:space="preserve">” means the Letter of </w:t>
            </w:r>
            <w:r w:rsidR="0086747C" w:rsidRPr="000B3E90">
              <w:t>Tender</w:t>
            </w:r>
            <w:r w:rsidRPr="000B3E90">
              <w:t xml:space="preserve"> and all other documents which the </w:t>
            </w:r>
            <w:r w:rsidR="004A4A24" w:rsidRPr="000B3E90">
              <w:t xml:space="preserve">Contractor </w:t>
            </w:r>
            <w:r w:rsidRPr="000B3E90">
              <w:t xml:space="preserve">submitted with the Letter of </w:t>
            </w:r>
            <w:r w:rsidR="0086747C" w:rsidRPr="000B3E90">
              <w:t>Tender</w:t>
            </w:r>
            <w:r w:rsidRPr="000B3E90">
              <w:t>, as included in the Contract.</w:t>
            </w:r>
          </w:p>
        </w:tc>
      </w:tr>
      <w:tr w:rsidR="00F627CD" w:rsidRPr="000B3E90" w14:paraId="6AE61ADF" w14:textId="77777777" w:rsidTr="0061474E">
        <w:trPr>
          <w:trHeight w:val="353"/>
        </w:trPr>
        <w:tc>
          <w:tcPr>
            <w:tcW w:w="959" w:type="dxa"/>
          </w:tcPr>
          <w:p w14:paraId="0DB50D84" w14:textId="77777777" w:rsidR="00F627CD" w:rsidRPr="000B3E90" w:rsidRDefault="00F627CD" w:rsidP="00550F9E">
            <w:pPr>
              <w:pStyle w:val="SectionVII"/>
            </w:pPr>
          </w:p>
        </w:tc>
        <w:tc>
          <w:tcPr>
            <w:tcW w:w="8788" w:type="dxa"/>
            <w:gridSpan w:val="2"/>
            <w:vAlign w:val="center"/>
          </w:tcPr>
          <w:p w14:paraId="75D4419D" w14:textId="77777777" w:rsidR="00F627CD" w:rsidRPr="000B3E90" w:rsidRDefault="00F627CD" w:rsidP="004A29DF">
            <w:pPr>
              <w:pStyle w:val="SectionVII"/>
            </w:pPr>
            <w:r w:rsidRPr="000B3E90">
              <w:t xml:space="preserve">“GCC” means the General Conditions of Contract. </w:t>
            </w:r>
          </w:p>
        </w:tc>
      </w:tr>
      <w:tr w:rsidR="00F627CD" w:rsidRPr="000B3E90" w14:paraId="338F2319" w14:textId="77777777" w:rsidTr="0061474E">
        <w:trPr>
          <w:trHeight w:val="353"/>
        </w:trPr>
        <w:tc>
          <w:tcPr>
            <w:tcW w:w="959" w:type="dxa"/>
          </w:tcPr>
          <w:p w14:paraId="18A1BA26" w14:textId="77777777" w:rsidR="00F627CD" w:rsidRPr="000B3E90" w:rsidRDefault="00F627CD" w:rsidP="00550F9E">
            <w:pPr>
              <w:pStyle w:val="SectionVII"/>
            </w:pPr>
          </w:p>
        </w:tc>
        <w:tc>
          <w:tcPr>
            <w:tcW w:w="8788" w:type="dxa"/>
            <w:gridSpan w:val="2"/>
            <w:vAlign w:val="center"/>
          </w:tcPr>
          <w:p w14:paraId="0F6F1541" w14:textId="77777777" w:rsidR="00F627CD" w:rsidRPr="000B3E90" w:rsidRDefault="00F627CD" w:rsidP="004A29DF">
            <w:pPr>
              <w:pStyle w:val="SectionVII"/>
            </w:pPr>
            <w:r w:rsidRPr="000B3E90">
              <w:t>“</w:t>
            </w:r>
            <w:smartTag w:uri="urn:schemas-microsoft-com:office:smarttags" w:element="stockticker">
              <w:r w:rsidR="00903222" w:rsidRPr="000B3E90">
                <w:t>PCC</w:t>
              </w:r>
            </w:smartTag>
            <w:r w:rsidRPr="000B3E90">
              <w:t>” means the Particular Conditions of Contract.</w:t>
            </w:r>
          </w:p>
        </w:tc>
      </w:tr>
      <w:tr w:rsidR="00F627CD" w:rsidRPr="000B3E90" w14:paraId="07BAAC15" w14:textId="77777777" w:rsidTr="0061474E">
        <w:trPr>
          <w:trHeight w:val="353"/>
        </w:trPr>
        <w:tc>
          <w:tcPr>
            <w:tcW w:w="959" w:type="dxa"/>
          </w:tcPr>
          <w:p w14:paraId="154250AC" w14:textId="77777777" w:rsidR="00F627CD" w:rsidRPr="000B3E90" w:rsidRDefault="00F627CD" w:rsidP="003E1CCB">
            <w:pPr>
              <w:pStyle w:val="S7SubHead"/>
              <w:rPr>
                <w:rFonts w:ascii="Times New Roman" w:hAnsi="Times New Roman"/>
                <w:sz w:val="20"/>
                <w:szCs w:val="20"/>
              </w:rPr>
            </w:pPr>
            <w:bookmarkStart w:id="351" w:name="_Toc192580836"/>
            <w:bookmarkStart w:id="352" w:name="_Toc192580988"/>
            <w:bookmarkStart w:id="353" w:name="_Toc192925241"/>
            <w:bookmarkStart w:id="354" w:name="_Toc192925548"/>
            <w:r w:rsidRPr="000B3E90">
              <w:rPr>
                <w:rFonts w:ascii="Times New Roman" w:hAnsi="Times New Roman"/>
                <w:sz w:val="20"/>
                <w:szCs w:val="20"/>
              </w:rPr>
              <w:t>1.1.2</w:t>
            </w:r>
            <w:bookmarkEnd w:id="351"/>
            <w:bookmarkEnd w:id="352"/>
            <w:bookmarkEnd w:id="353"/>
            <w:bookmarkEnd w:id="354"/>
          </w:p>
        </w:tc>
        <w:tc>
          <w:tcPr>
            <w:tcW w:w="8788" w:type="dxa"/>
            <w:gridSpan w:val="2"/>
            <w:vAlign w:val="center"/>
          </w:tcPr>
          <w:p w14:paraId="2C1DA11D" w14:textId="77777777" w:rsidR="00F627CD" w:rsidRPr="000B3E90" w:rsidRDefault="00F627CD" w:rsidP="003E1CCB">
            <w:pPr>
              <w:pStyle w:val="S7SubHead"/>
              <w:rPr>
                <w:rFonts w:ascii="Times New Roman" w:hAnsi="Times New Roman"/>
                <w:sz w:val="20"/>
                <w:szCs w:val="20"/>
              </w:rPr>
            </w:pPr>
            <w:bookmarkStart w:id="355" w:name="_Toc192925242"/>
            <w:bookmarkStart w:id="356" w:name="_Toc192925549"/>
            <w:r w:rsidRPr="000B3E90">
              <w:rPr>
                <w:rFonts w:ascii="Times New Roman" w:hAnsi="Times New Roman"/>
                <w:sz w:val="20"/>
                <w:szCs w:val="20"/>
              </w:rPr>
              <w:t>Parties and Persons</w:t>
            </w:r>
            <w:bookmarkEnd w:id="355"/>
            <w:bookmarkEnd w:id="356"/>
          </w:p>
        </w:tc>
      </w:tr>
      <w:tr w:rsidR="00F627CD" w:rsidRPr="000B3E90" w14:paraId="50D7DF8D" w14:textId="77777777" w:rsidTr="0061474E">
        <w:trPr>
          <w:trHeight w:val="353"/>
        </w:trPr>
        <w:tc>
          <w:tcPr>
            <w:tcW w:w="959" w:type="dxa"/>
          </w:tcPr>
          <w:p w14:paraId="1F684D3D" w14:textId="77777777" w:rsidR="00F627CD" w:rsidRPr="000B3E90" w:rsidRDefault="00F627CD" w:rsidP="00550F9E">
            <w:pPr>
              <w:pStyle w:val="SectionVII"/>
            </w:pPr>
            <w:r w:rsidRPr="000B3E90">
              <w:t>1.1.2.1</w:t>
            </w:r>
          </w:p>
        </w:tc>
        <w:tc>
          <w:tcPr>
            <w:tcW w:w="8788" w:type="dxa"/>
            <w:gridSpan w:val="2"/>
            <w:vAlign w:val="center"/>
          </w:tcPr>
          <w:p w14:paraId="7F67EC0E" w14:textId="77777777" w:rsidR="00F627CD" w:rsidRPr="000B3E90" w:rsidRDefault="00F627CD" w:rsidP="004A29DF">
            <w:pPr>
              <w:pStyle w:val="SectionVII"/>
            </w:pPr>
            <w:r w:rsidRPr="000B3E90">
              <w:t xml:space="preserve">“Party” means the </w:t>
            </w:r>
            <w:r w:rsidR="004A4A24" w:rsidRPr="000B3E90">
              <w:t xml:space="preserve">Employer </w:t>
            </w:r>
            <w:r w:rsidRPr="000B3E90">
              <w:t xml:space="preserve">or the </w:t>
            </w:r>
            <w:r w:rsidR="004A4A24" w:rsidRPr="000B3E90">
              <w:t>Contractor</w:t>
            </w:r>
            <w:r w:rsidRPr="000B3E90">
              <w:t>, as the context requires.</w:t>
            </w:r>
          </w:p>
        </w:tc>
      </w:tr>
      <w:tr w:rsidR="00F627CD" w:rsidRPr="000B3E90" w14:paraId="10DB21D4" w14:textId="77777777" w:rsidTr="0061474E">
        <w:trPr>
          <w:trHeight w:val="353"/>
        </w:trPr>
        <w:tc>
          <w:tcPr>
            <w:tcW w:w="959" w:type="dxa"/>
          </w:tcPr>
          <w:p w14:paraId="04A817D7" w14:textId="77777777" w:rsidR="00F627CD" w:rsidRPr="000B3E90" w:rsidRDefault="00F627CD" w:rsidP="00550F9E">
            <w:pPr>
              <w:pStyle w:val="SectionVII"/>
            </w:pPr>
            <w:r w:rsidRPr="000B3E90">
              <w:t>1.1.2.2</w:t>
            </w:r>
          </w:p>
        </w:tc>
        <w:tc>
          <w:tcPr>
            <w:tcW w:w="8788" w:type="dxa"/>
            <w:gridSpan w:val="2"/>
            <w:vAlign w:val="center"/>
          </w:tcPr>
          <w:p w14:paraId="3FA750FF" w14:textId="77777777" w:rsidR="00F627CD" w:rsidRPr="000B3E90" w:rsidRDefault="00F627CD" w:rsidP="004E4126">
            <w:pPr>
              <w:pStyle w:val="SectionVII"/>
            </w:pPr>
            <w:r w:rsidRPr="000B3E90">
              <w:t>“</w:t>
            </w:r>
            <w:r w:rsidR="004A4A24" w:rsidRPr="000B3E90">
              <w:t>Employer</w:t>
            </w:r>
            <w:r w:rsidRPr="000B3E90">
              <w:t xml:space="preserve">” means the person named as </w:t>
            </w:r>
            <w:r w:rsidR="004A4A24" w:rsidRPr="000B3E90">
              <w:t xml:space="preserve">Employer </w:t>
            </w:r>
            <w:r w:rsidRPr="000B3E90">
              <w:t xml:space="preserve">in the </w:t>
            </w:r>
            <w:smartTag w:uri="urn:schemas-microsoft-com:office:smarttags" w:element="stockticker">
              <w:r w:rsidR="0086747C" w:rsidRPr="000B3E90">
                <w:t>P</w:t>
              </w:r>
              <w:r w:rsidR="00C90802" w:rsidRPr="000B3E90">
                <w:t>CC</w:t>
              </w:r>
            </w:smartTag>
            <w:r w:rsidR="0086747C" w:rsidRPr="000B3E90">
              <w:t xml:space="preserve"> </w:t>
            </w:r>
            <w:r w:rsidRPr="000B3E90">
              <w:t>and the legal successors in title to this person.</w:t>
            </w:r>
          </w:p>
        </w:tc>
      </w:tr>
      <w:tr w:rsidR="00F627CD" w:rsidRPr="000B3E90" w14:paraId="13BFD1A3" w14:textId="77777777" w:rsidTr="0061474E">
        <w:trPr>
          <w:trHeight w:val="684"/>
        </w:trPr>
        <w:tc>
          <w:tcPr>
            <w:tcW w:w="959" w:type="dxa"/>
          </w:tcPr>
          <w:p w14:paraId="41AD77AA" w14:textId="77777777" w:rsidR="00F627CD" w:rsidRPr="000B3E90" w:rsidRDefault="00F627CD" w:rsidP="00550F9E">
            <w:pPr>
              <w:pStyle w:val="SectionVII"/>
            </w:pPr>
            <w:r w:rsidRPr="000B3E90">
              <w:t>1.1.2.3</w:t>
            </w:r>
          </w:p>
        </w:tc>
        <w:tc>
          <w:tcPr>
            <w:tcW w:w="8788" w:type="dxa"/>
            <w:gridSpan w:val="2"/>
          </w:tcPr>
          <w:p w14:paraId="36D490B2" w14:textId="77777777" w:rsidR="00F627CD" w:rsidRPr="000B3E90" w:rsidRDefault="00F627CD" w:rsidP="004A29DF">
            <w:pPr>
              <w:pStyle w:val="SectionVII"/>
            </w:pPr>
            <w:r w:rsidRPr="000B3E90">
              <w:t>“</w:t>
            </w:r>
            <w:r w:rsidR="004A4A24" w:rsidRPr="000B3E90">
              <w:t>Contractor</w:t>
            </w:r>
            <w:r w:rsidRPr="000B3E90">
              <w:t xml:space="preserve">” means the person(s) named as </w:t>
            </w:r>
            <w:r w:rsidR="004A4A24" w:rsidRPr="000B3E90">
              <w:t xml:space="preserve">Contractor </w:t>
            </w:r>
            <w:r w:rsidRPr="000B3E90">
              <w:t xml:space="preserve">in the Letter of </w:t>
            </w:r>
            <w:r w:rsidR="0086747C" w:rsidRPr="000B3E90">
              <w:t>Tender</w:t>
            </w:r>
            <w:r w:rsidRPr="000B3E90">
              <w:t xml:space="preserve"> accepted by the </w:t>
            </w:r>
            <w:r w:rsidR="004A4A24" w:rsidRPr="000B3E90">
              <w:t xml:space="preserve">Employer </w:t>
            </w:r>
            <w:r w:rsidRPr="000B3E90">
              <w:t>and the legal successors in title to this person(s).</w:t>
            </w:r>
          </w:p>
        </w:tc>
      </w:tr>
      <w:tr w:rsidR="00F627CD" w:rsidRPr="000B3E90" w14:paraId="1A73D6F1" w14:textId="77777777" w:rsidTr="0061474E">
        <w:trPr>
          <w:trHeight w:val="353"/>
        </w:trPr>
        <w:tc>
          <w:tcPr>
            <w:tcW w:w="959" w:type="dxa"/>
          </w:tcPr>
          <w:p w14:paraId="40DA0CF1" w14:textId="77777777" w:rsidR="00F627CD" w:rsidRPr="000B3E90" w:rsidRDefault="00F627CD" w:rsidP="00550F9E">
            <w:pPr>
              <w:pStyle w:val="SectionVII"/>
            </w:pPr>
            <w:r w:rsidRPr="000B3E90">
              <w:t>1.1.2.4</w:t>
            </w:r>
          </w:p>
        </w:tc>
        <w:tc>
          <w:tcPr>
            <w:tcW w:w="8788" w:type="dxa"/>
            <w:gridSpan w:val="2"/>
            <w:vAlign w:val="center"/>
          </w:tcPr>
          <w:p w14:paraId="082F5245" w14:textId="77777777" w:rsidR="00F627CD" w:rsidRPr="000B3E90" w:rsidRDefault="00F627CD" w:rsidP="004A29DF">
            <w:pPr>
              <w:pStyle w:val="SectionVII"/>
            </w:pPr>
            <w:r w:rsidRPr="000B3E90">
              <w:t xml:space="preserve">“Subcontractor” means any person named in the Contract as a subcontractor, or any person appointed as a subcontractor, for a part of the </w:t>
            </w:r>
            <w:r w:rsidR="009879FC" w:rsidRPr="000B3E90">
              <w:t xml:space="preserve">Plant </w:t>
            </w:r>
            <w:r w:rsidR="0086747C" w:rsidRPr="000B3E90">
              <w:t xml:space="preserve">or the Related </w:t>
            </w:r>
            <w:r w:rsidR="004A4A24" w:rsidRPr="000B3E90">
              <w:t>Works</w:t>
            </w:r>
            <w:r w:rsidRPr="000B3E90">
              <w:t xml:space="preserve">; and the legal successors in title to each of these </w:t>
            </w:r>
            <w:r w:rsidRPr="000B3E90">
              <w:lastRenderedPageBreak/>
              <w:t>persons.</w:t>
            </w:r>
          </w:p>
        </w:tc>
      </w:tr>
      <w:tr w:rsidR="00F627CD" w:rsidRPr="000B3E90" w14:paraId="749800CD" w14:textId="77777777" w:rsidTr="0061474E">
        <w:trPr>
          <w:trHeight w:val="353"/>
        </w:trPr>
        <w:tc>
          <w:tcPr>
            <w:tcW w:w="959" w:type="dxa"/>
          </w:tcPr>
          <w:p w14:paraId="6909A607" w14:textId="77777777" w:rsidR="00F627CD" w:rsidRPr="000B3E90" w:rsidRDefault="00F627CD" w:rsidP="00550F9E">
            <w:pPr>
              <w:pStyle w:val="SectionVII"/>
            </w:pPr>
            <w:r w:rsidRPr="000B3E90">
              <w:lastRenderedPageBreak/>
              <w:t>1.1.2.5</w:t>
            </w:r>
          </w:p>
        </w:tc>
        <w:tc>
          <w:tcPr>
            <w:tcW w:w="8788" w:type="dxa"/>
            <w:gridSpan w:val="2"/>
            <w:vAlign w:val="center"/>
          </w:tcPr>
          <w:p w14:paraId="32334983" w14:textId="77777777" w:rsidR="00F627CD" w:rsidRPr="000B3E90" w:rsidRDefault="00F627CD" w:rsidP="004A29DF">
            <w:pPr>
              <w:pStyle w:val="SectionVII"/>
            </w:pPr>
            <w:r w:rsidRPr="000B3E90">
              <w:t>“</w:t>
            </w:r>
            <w:r w:rsidR="00387CEB" w:rsidRPr="000B3E90">
              <w:t>NEFCO</w:t>
            </w:r>
            <w:r w:rsidRPr="000B3E90">
              <w:t xml:space="preserve">” means the financing institution (if any) named in the </w:t>
            </w:r>
            <w:smartTag w:uri="urn:schemas-microsoft-com:office:smarttags" w:element="stockticker">
              <w:r w:rsidR="00903222" w:rsidRPr="000B3E90">
                <w:t>PCC</w:t>
              </w:r>
            </w:smartTag>
            <w:r w:rsidRPr="000B3E90">
              <w:t>.</w:t>
            </w:r>
          </w:p>
        </w:tc>
      </w:tr>
      <w:tr w:rsidR="00F627CD" w:rsidRPr="000B3E90" w14:paraId="70A59EA1" w14:textId="77777777" w:rsidTr="0061474E">
        <w:trPr>
          <w:trHeight w:val="353"/>
        </w:trPr>
        <w:tc>
          <w:tcPr>
            <w:tcW w:w="959" w:type="dxa"/>
          </w:tcPr>
          <w:p w14:paraId="0663ACFD" w14:textId="77777777" w:rsidR="00F627CD" w:rsidRPr="000B3E90" w:rsidRDefault="00F627CD" w:rsidP="00550F9E">
            <w:pPr>
              <w:pStyle w:val="SectionVII"/>
            </w:pPr>
            <w:r w:rsidRPr="000B3E90">
              <w:t>1.1.2.6</w:t>
            </w:r>
          </w:p>
        </w:tc>
        <w:tc>
          <w:tcPr>
            <w:tcW w:w="8788" w:type="dxa"/>
            <w:gridSpan w:val="2"/>
            <w:vAlign w:val="center"/>
          </w:tcPr>
          <w:p w14:paraId="38F02AC5" w14:textId="77777777" w:rsidR="00F627CD" w:rsidRPr="000B3E90" w:rsidRDefault="00F627CD" w:rsidP="004A29DF">
            <w:pPr>
              <w:pStyle w:val="SectionVII"/>
            </w:pPr>
            <w:r w:rsidRPr="000B3E90">
              <w:t xml:space="preserve">“Borrower” means the person (if any) named as the borrower in the </w:t>
            </w:r>
            <w:smartTag w:uri="urn:schemas-microsoft-com:office:smarttags" w:element="stockticker">
              <w:r w:rsidR="00903222" w:rsidRPr="000B3E90">
                <w:t>PCC</w:t>
              </w:r>
            </w:smartTag>
            <w:r w:rsidRPr="000B3E90">
              <w:t>.</w:t>
            </w:r>
          </w:p>
        </w:tc>
      </w:tr>
      <w:tr w:rsidR="00F627CD" w:rsidRPr="000B3E90" w14:paraId="5E35EB00" w14:textId="77777777" w:rsidTr="0061474E">
        <w:trPr>
          <w:trHeight w:val="353"/>
        </w:trPr>
        <w:tc>
          <w:tcPr>
            <w:tcW w:w="959" w:type="dxa"/>
          </w:tcPr>
          <w:p w14:paraId="1CC3893E" w14:textId="77777777" w:rsidR="00F627CD" w:rsidRPr="000B3E90" w:rsidRDefault="00F627CD" w:rsidP="00550F9E">
            <w:pPr>
              <w:pStyle w:val="SectionVII"/>
            </w:pPr>
          </w:p>
        </w:tc>
        <w:tc>
          <w:tcPr>
            <w:tcW w:w="8788" w:type="dxa"/>
            <w:gridSpan w:val="2"/>
            <w:vAlign w:val="center"/>
          </w:tcPr>
          <w:p w14:paraId="1474C1A7" w14:textId="77777777" w:rsidR="00F627CD" w:rsidRPr="000B3E90" w:rsidRDefault="00F627CD" w:rsidP="004A29DF">
            <w:pPr>
              <w:pStyle w:val="SectionVII"/>
            </w:pPr>
            <w:r w:rsidRPr="000B3E90">
              <w:t>“Eligible Countries” means the countries and territories eligible as listed in Section V.</w:t>
            </w:r>
          </w:p>
        </w:tc>
      </w:tr>
      <w:tr w:rsidR="00F627CD" w:rsidRPr="000B3E90" w14:paraId="36CD5D0F" w14:textId="77777777" w:rsidTr="0061474E">
        <w:trPr>
          <w:trHeight w:val="353"/>
        </w:trPr>
        <w:tc>
          <w:tcPr>
            <w:tcW w:w="959" w:type="dxa"/>
          </w:tcPr>
          <w:p w14:paraId="558535D7" w14:textId="77777777" w:rsidR="00F627CD" w:rsidRPr="000B3E90" w:rsidRDefault="00F627CD" w:rsidP="003E1CCB">
            <w:pPr>
              <w:pStyle w:val="S7SubHead"/>
              <w:rPr>
                <w:rFonts w:ascii="Times New Roman" w:hAnsi="Times New Roman"/>
                <w:sz w:val="20"/>
                <w:szCs w:val="20"/>
              </w:rPr>
            </w:pPr>
            <w:bookmarkStart w:id="357" w:name="_Toc192580990"/>
            <w:bookmarkStart w:id="358" w:name="_Toc192925243"/>
            <w:bookmarkStart w:id="359" w:name="_Toc192925550"/>
            <w:r w:rsidRPr="000B3E90">
              <w:rPr>
                <w:rFonts w:ascii="Times New Roman" w:hAnsi="Times New Roman"/>
                <w:sz w:val="20"/>
                <w:szCs w:val="20"/>
              </w:rPr>
              <w:t>1.1.3</w:t>
            </w:r>
            <w:bookmarkEnd w:id="357"/>
            <w:bookmarkEnd w:id="358"/>
            <w:bookmarkEnd w:id="359"/>
          </w:p>
        </w:tc>
        <w:tc>
          <w:tcPr>
            <w:tcW w:w="8788" w:type="dxa"/>
            <w:gridSpan w:val="2"/>
            <w:vAlign w:val="center"/>
          </w:tcPr>
          <w:p w14:paraId="726F66F3" w14:textId="77777777" w:rsidR="00F627CD" w:rsidRPr="000B3E90" w:rsidRDefault="00F627CD" w:rsidP="003E1CCB">
            <w:pPr>
              <w:pStyle w:val="S7SubHead"/>
              <w:rPr>
                <w:rFonts w:ascii="Times New Roman" w:hAnsi="Times New Roman"/>
                <w:sz w:val="20"/>
                <w:szCs w:val="20"/>
              </w:rPr>
            </w:pPr>
            <w:bookmarkStart w:id="360" w:name="_Toc192925244"/>
            <w:bookmarkStart w:id="361" w:name="_Toc192925551"/>
            <w:r w:rsidRPr="000B3E90">
              <w:rPr>
                <w:rFonts w:ascii="Times New Roman" w:hAnsi="Times New Roman"/>
                <w:sz w:val="20"/>
                <w:szCs w:val="20"/>
              </w:rPr>
              <w:t>Dates, Tests, Periods and Completion</w:t>
            </w:r>
            <w:bookmarkEnd w:id="360"/>
            <w:bookmarkEnd w:id="361"/>
          </w:p>
        </w:tc>
      </w:tr>
      <w:tr w:rsidR="00F627CD" w:rsidRPr="000B3E90" w14:paraId="36DD6DAE" w14:textId="77777777" w:rsidTr="0061474E">
        <w:trPr>
          <w:trHeight w:val="353"/>
        </w:trPr>
        <w:tc>
          <w:tcPr>
            <w:tcW w:w="959" w:type="dxa"/>
          </w:tcPr>
          <w:p w14:paraId="7F77C7C3" w14:textId="77777777" w:rsidR="00F627CD" w:rsidRPr="000B3E90" w:rsidRDefault="00F627CD" w:rsidP="00550F9E">
            <w:pPr>
              <w:pStyle w:val="SectionVII"/>
            </w:pPr>
            <w:r w:rsidRPr="000B3E90">
              <w:t>1.1.3.1</w:t>
            </w:r>
          </w:p>
        </w:tc>
        <w:tc>
          <w:tcPr>
            <w:tcW w:w="8788" w:type="dxa"/>
            <w:gridSpan w:val="2"/>
            <w:vAlign w:val="center"/>
          </w:tcPr>
          <w:p w14:paraId="31377056" w14:textId="77777777" w:rsidR="00F627CD" w:rsidRPr="000B3E90" w:rsidRDefault="00F627CD" w:rsidP="004A29DF">
            <w:pPr>
              <w:pStyle w:val="SectionVII"/>
            </w:pPr>
            <w:r w:rsidRPr="000B3E90">
              <w:t>“Base Date” means the date 28 days prior to the latest date for submission of the Tender.</w:t>
            </w:r>
          </w:p>
        </w:tc>
      </w:tr>
      <w:tr w:rsidR="00F627CD" w:rsidRPr="000B3E90" w14:paraId="646A46A1" w14:textId="77777777" w:rsidTr="0061474E">
        <w:trPr>
          <w:trHeight w:val="353"/>
        </w:trPr>
        <w:tc>
          <w:tcPr>
            <w:tcW w:w="959" w:type="dxa"/>
          </w:tcPr>
          <w:p w14:paraId="67C58F44" w14:textId="77777777" w:rsidR="00F627CD" w:rsidRPr="000B3E90" w:rsidRDefault="00F627CD" w:rsidP="00550F9E">
            <w:pPr>
              <w:pStyle w:val="SectionVII"/>
            </w:pPr>
            <w:r w:rsidRPr="000B3E90">
              <w:t>1.1.3.2</w:t>
            </w:r>
          </w:p>
        </w:tc>
        <w:tc>
          <w:tcPr>
            <w:tcW w:w="8788" w:type="dxa"/>
            <w:gridSpan w:val="2"/>
            <w:vAlign w:val="center"/>
          </w:tcPr>
          <w:p w14:paraId="2116027D" w14:textId="77777777" w:rsidR="00F627CD" w:rsidRPr="000B3E90" w:rsidRDefault="00CF1ED3" w:rsidP="004A29DF">
            <w:pPr>
              <w:pStyle w:val="SectionVII"/>
            </w:pPr>
            <w:r w:rsidRPr="000B3E90">
              <w:t>“</w:t>
            </w:r>
            <w:r w:rsidR="00F627CD" w:rsidRPr="000B3E90">
              <w:t>Acceptance Test” means the tests (if any) which are specified in the Contract and which are carried out in accordance with the Specification for the purpose of issuing the “Acceptance Certificate”.</w:t>
            </w:r>
          </w:p>
        </w:tc>
      </w:tr>
      <w:tr w:rsidR="00F627CD" w:rsidRPr="000B3E90" w14:paraId="30A2C089" w14:textId="77777777" w:rsidTr="0061474E">
        <w:trPr>
          <w:trHeight w:val="353"/>
        </w:trPr>
        <w:tc>
          <w:tcPr>
            <w:tcW w:w="959" w:type="dxa"/>
          </w:tcPr>
          <w:p w14:paraId="5C248ACB" w14:textId="77777777" w:rsidR="00F627CD" w:rsidRPr="000B3E90" w:rsidRDefault="00F627CD" w:rsidP="00550F9E">
            <w:pPr>
              <w:pStyle w:val="SectionVII"/>
            </w:pPr>
            <w:r w:rsidRPr="000B3E90">
              <w:t>1.1.3.3</w:t>
            </w:r>
          </w:p>
        </w:tc>
        <w:tc>
          <w:tcPr>
            <w:tcW w:w="8788" w:type="dxa"/>
            <w:gridSpan w:val="2"/>
            <w:vAlign w:val="center"/>
          </w:tcPr>
          <w:p w14:paraId="00ED74B4" w14:textId="77777777" w:rsidR="00F627CD" w:rsidRPr="000B3E90" w:rsidRDefault="00F627CD" w:rsidP="004A29DF">
            <w:pPr>
              <w:pStyle w:val="SectionVII"/>
            </w:pPr>
            <w:r w:rsidRPr="000B3E90">
              <w:t>“day” means a calendar day and “year” means 365 days.</w:t>
            </w:r>
          </w:p>
        </w:tc>
      </w:tr>
      <w:tr w:rsidR="00F627CD" w:rsidRPr="000B3E90" w14:paraId="3E3FAFFF" w14:textId="77777777" w:rsidTr="0061474E">
        <w:trPr>
          <w:trHeight w:val="353"/>
        </w:trPr>
        <w:tc>
          <w:tcPr>
            <w:tcW w:w="959" w:type="dxa"/>
          </w:tcPr>
          <w:p w14:paraId="6EC10283" w14:textId="77777777" w:rsidR="00F627CD" w:rsidRPr="000B3E90" w:rsidRDefault="00F627CD" w:rsidP="003E1CCB">
            <w:pPr>
              <w:pStyle w:val="S7SubHead"/>
              <w:rPr>
                <w:rFonts w:ascii="Times New Roman" w:hAnsi="Times New Roman"/>
                <w:sz w:val="20"/>
                <w:szCs w:val="20"/>
              </w:rPr>
            </w:pPr>
            <w:bookmarkStart w:id="362" w:name="_Toc192580838"/>
            <w:bookmarkStart w:id="363" w:name="_Toc192580992"/>
            <w:bookmarkStart w:id="364" w:name="_Toc192925245"/>
            <w:bookmarkStart w:id="365" w:name="_Toc192925552"/>
            <w:r w:rsidRPr="000B3E90">
              <w:rPr>
                <w:rFonts w:ascii="Times New Roman" w:hAnsi="Times New Roman"/>
                <w:sz w:val="20"/>
                <w:szCs w:val="20"/>
              </w:rPr>
              <w:t>1.1.4</w:t>
            </w:r>
            <w:bookmarkEnd w:id="362"/>
            <w:bookmarkEnd w:id="363"/>
            <w:bookmarkEnd w:id="364"/>
            <w:bookmarkEnd w:id="365"/>
          </w:p>
        </w:tc>
        <w:tc>
          <w:tcPr>
            <w:tcW w:w="8788" w:type="dxa"/>
            <w:gridSpan w:val="2"/>
            <w:vAlign w:val="center"/>
          </w:tcPr>
          <w:p w14:paraId="7D8A5083" w14:textId="77777777" w:rsidR="00F627CD" w:rsidRPr="000B3E90" w:rsidRDefault="00F627CD" w:rsidP="003E1CCB">
            <w:pPr>
              <w:pStyle w:val="S7SubHead"/>
              <w:rPr>
                <w:rFonts w:ascii="Times New Roman" w:hAnsi="Times New Roman"/>
                <w:sz w:val="20"/>
                <w:szCs w:val="20"/>
              </w:rPr>
            </w:pPr>
            <w:bookmarkStart w:id="366" w:name="_Toc192925246"/>
            <w:bookmarkStart w:id="367" w:name="_Toc192925553"/>
            <w:r w:rsidRPr="000B3E90">
              <w:rPr>
                <w:rFonts w:ascii="Times New Roman" w:hAnsi="Times New Roman"/>
                <w:sz w:val="20"/>
                <w:szCs w:val="20"/>
              </w:rPr>
              <w:t>Money and Payments</w:t>
            </w:r>
            <w:bookmarkEnd w:id="366"/>
            <w:bookmarkEnd w:id="367"/>
          </w:p>
        </w:tc>
      </w:tr>
      <w:tr w:rsidR="00F627CD" w:rsidRPr="000B3E90" w14:paraId="7DC23196" w14:textId="77777777" w:rsidTr="0061474E">
        <w:trPr>
          <w:trHeight w:val="353"/>
        </w:trPr>
        <w:tc>
          <w:tcPr>
            <w:tcW w:w="959" w:type="dxa"/>
          </w:tcPr>
          <w:p w14:paraId="2C4F8D99" w14:textId="77777777" w:rsidR="00F627CD" w:rsidRPr="000B3E90" w:rsidRDefault="00F627CD" w:rsidP="00550F9E">
            <w:pPr>
              <w:pStyle w:val="SectionVII"/>
            </w:pPr>
            <w:r w:rsidRPr="000B3E90">
              <w:t>1.1.4.1</w:t>
            </w:r>
          </w:p>
        </w:tc>
        <w:tc>
          <w:tcPr>
            <w:tcW w:w="8788" w:type="dxa"/>
            <w:gridSpan w:val="2"/>
            <w:vAlign w:val="center"/>
          </w:tcPr>
          <w:p w14:paraId="02F7F6C2" w14:textId="77777777" w:rsidR="00F627CD" w:rsidRPr="000B3E90" w:rsidRDefault="00F627CD" w:rsidP="004A29DF">
            <w:pPr>
              <w:pStyle w:val="SectionVII"/>
            </w:pPr>
            <w:r w:rsidRPr="000B3E90">
              <w:t xml:space="preserve">“Contract Price” means the price defined in </w:t>
            </w:r>
            <w:r w:rsidRPr="000B3E90">
              <w:rPr>
                <w:iCs/>
              </w:rPr>
              <w:t>Sub-Clause 10</w:t>
            </w:r>
            <w:r w:rsidR="0086747C" w:rsidRPr="000B3E90">
              <w:rPr>
                <w:iCs/>
              </w:rPr>
              <w:t>,</w:t>
            </w:r>
            <w:r w:rsidRPr="000B3E90">
              <w:rPr>
                <w:iCs/>
              </w:rPr>
              <w:t xml:space="preserve"> </w:t>
            </w:r>
            <w:r w:rsidRPr="000B3E90">
              <w:t>The Contract Price, and includes adjustments in accordance with the Contract.</w:t>
            </w:r>
          </w:p>
        </w:tc>
      </w:tr>
      <w:tr w:rsidR="00F627CD" w:rsidRPr="000B3E90" w14:paraId="64E0EC6F" w14:textId="77777777" w:rsidTr="0061474E">
        <w:trPr>
          <w:trHeight w:val="353"/>
        </w:trPr>
        <w:tc>
          <w:tcPr>
            <w:tcW w:w="959" w:type="dxa"/>
          </w:tcPr>
          <w:p w14:paraId="1DF541C8" w14:textId="77777777" w:rsidR="00F627CD" w:rsidRPr="000B3E90" w:rsidRDefault="00F627CD" w:rsidP="003E1CCB">
            <w:pPr>
              <w:pStyle w:val="S7SubHead"/>
              <w:rPr>
                <w:rFonts w:ascii="Times New Roman" w:hAnsi="Times New Roman"/>
                <w:sz w:val="20"/>
                <w:szCs w:val="20"/>
              </w:rPr>
            </w:pPr>
            <w:bookmarkStart w:id="368" w:name="_Toc192580840"/>
            <w:bookmarkStart w:id="369" w:name="_Toc192580994"/>
            <w:bookmarkStart w:id="370" w:name="_Toc192925247"/>
            <w:bookmarkStart w:id="371" w:name="_Toc192925554"/>
            <w:r w:rsidRPr="000B3E90">
              <w:rPr>
                <w:rFonts w:ascii="Times New Roman" w:hAnsi="Times New Roman"/>
                <w:sz w:val="20"/>
                <w:szCs w:val="20"/>
              </w:rPr>
              <w:t>1.1.5</w:t>
            </w:r>
            <w:bookmarkEnd w:id="368"/>
            <w:bookmarkEnd w:id="369"/>
            <w:bookmarkEnd w:id="370"/>
            <w:bookmarkEnd w:id="371"/>
          </w:p>
        </w:tc>
        <w:tc>
          <w:tcPr>
            <w:tcW w:w="8788" w:type="dxa"/>
            <w:gridSpan w:val="2"/>
            <w:vAlign w:val="center"/>
          </w:tcPr>
          <w:p w14:paraId="64E94AA1" w14:textId="77777777" w:rsidR="00F627CD" w:rsidRPr="000B3E90" w:rsidRDefault="009879FC" w:rsidP="00711B8C">
            <w:pPr>
              <w:pStyle w:val="S7SubHead"/>
              <w:rPr>
                <w:rFonts w:ascii="Times New Roman" w:hAnsi="Times New Roman"/>
                <w:iCs/>
                <w:sz w:val="20"/>
                <w:szCs w:val="20"/>
              </w:rPr>
            </w:pPr>
            <w:r w:rsidRPr="000B3E90">
              <w:rPr>
                <w:rFonts w:ascii="Times New Roman" w:hAnsi="Times New Roman"/>
                <w:iCs/>
                <w:sz w:val="20"/>
                <w:szCs w:val="20"/>
              </w:rPr>
              <w:t xml:space="preserve">Plant </w:t>
            </w:r>
            <w:r w:rsidR="004A4A24" w:rsidRPr="000B3E90">
              <w:rPr>
                <w:rFonts w:ascii="Times New Roman" w:hAnsi="Times New Roman"/>
                <w:iCs/>
                <w:sz w:val="20"/>
                <w:szCs w:val="20"/>
              </w:rPr>
              <w:t>and Related Works</w:t>
            </w:r>
          </w:p>
        </w:tc>
      </w:tr>
      <w:tr w:rsidR="00F627CD" w:rsidRPr="000B3E90" w14:paraId="490684D6" w14:textId="77777777" w:rsidTr="0061474E">
        <w:trPr>
          <w:trHeight w:val="353"/>
        </w:trPr>
        <w:tc>
          <w:tcPr>
            <w:tcW w:w="959" w:type="dxa"/>
          </w:tcPr>
          <w:p w14:paraId="23DB5862" w14:textId="77777777" w:rsidR="00F627CD" w:rsidRPr="000B3E90" w:rsidRDefault="00F627CD" w:rsidP="00550F9E">
            <w:pPr>
              <w:pStyle w:val="SectionVII"/>
            </w:pPr>
            <w:r w:rsidRPr="000B3E90">
              <w:t>1.1.5.1</w:t>
            </w:r>
          </w:p>
        </w:tc>
        <w:tc>
          <w:tcPr>
            <w:tcW w:w="8788" w:type="dxa"/>
            <w:gridSpan w:val="2"/>
            <w:vAlign w:val="center"/>
          </w:tcPr>
          <w:p w14:paraId="30DA7D52" w14:textId="77777777" w:rsidR="00F627CD" w:rsidRPr="000B3E90" w:rsidRDefault="00F627CD" w:rsidP="004A29DF">
            <w:pPr>
              <w:pStyle w:val="SectionVII"/>
            </w:pPr>
            <w:r w:rsidRPr="000B3E90">
              <w:t>“</w:t>
            </w:r>
            <w:r w:rsidR="009879FC" w:rsidRPr="000B3E90">
              <w:t>Plant</w:t>
            </w:r>
            <w:r w:rsidRPr="000B3E90">
              <w:t xml:space="preserve">” means all of the commodities, raw material, machinery and equipment, and/or other materials that the </w:t>
            </w:r>
            <w:r w:rsidR="004A4A24" w:rsidRPr="000B3E90">
              <w:t xml:space="preserve">Contractor </w:t>
            </w:r>
            <w:r w:rsidRPr="000B3E90">
              <w:t xml:space="preserve">is required to supply to the </w:t>
            </w:r>
            <w:r w:rsidR="004A4A24" w:rsidRPr="000B3E90">
              <w:t xml:space="preserve">Employer </w:t>
            </w:r>
            <w:r w:rsidRPr="000B3E90">
              <w:t>under the Contract.</w:t>
            </w:r>
          </w:p>
        </w:tc>
      </w:tr>
      <w:tr w:rsidR="00F627CD" w:rsidRPr="000B3E90" w14:paraId="7EDE2DA7" w14:textId="77777777" w:rsidTr="0061474E">
        <w:trPr>
          <w:trHeight w:val="353"/>
        </w:trPr>
        <w:tc>
          <w:tcPr>
            <w:tcW w:w="959" w:type="dxa"/>
          </w:tcPr>
          <w:p w14:paraId="1A22DB9D" w14:textId="77777777" w:rsidR="00F627CD" w:rsidRPr="000B3E90" w:rsidRDefault="00F627CD" w:rsidP="00550F9E">
            <w:pPr>
              <w:pStyle w:val="SectionVII"/>
            </w:pPr>
            <w:r w:rsidRPr="000B3E90">
              <w:t>1.1.5.2</w:t>
            </w:r>
          </w:p>
        </w:tc>
        <w:tc>
          <w:tcPr>
            <w:tcW w:w="8788" w:type="dxa"/>
            <w:gridSpan w:val="2"/>
            <w:vAlign w:val="center"/>
          </w:tcPr>
          <w:p w14:paraId="464FCFA8" w14:textId="77777777" w:rsidR="00F627CD" w:rsidRPr="000B3E90" w:rsidRDefault="00F627CD" w:rsidP="004E4126">
            <w:pPr>
              <w:pStyle w:val="SectionVII"/>
            </w:pPr>
            <w:r w:rsidRPr="000B3E90">
              <w:t xml:space="preserve">“Related </w:t>
            </w:r>
            <w:r w:rsidR="004A4A24" w:rsidRPr="000B3E90">
              <w:t>Works</w:t>
            </w:r>
            <w:r w:rsidRPr="000B3E90">
              <w:t xml:space="preserve">” means the </w:t>
            </w:r>
            <w:r w:rsidR="004A4A24" w:rsidRPr="000B3E90">
              <w:t xml:space="preserve">works </w:t>
            </w:r>
            <w:r w:rsidR="00C02D39" w:rsidRPr="000B3E90">
              <w:t xml:space="preserve">supplementary </w:t>
            </w:r>
            <w:r w:rsidRPr="000B3E90">
              <w:t xml:space="preserve">to the supply of the </w:t>
            </w:r>
            <w:r w:rsidR="009879FC" w:rsidRPr="000B3E90">
              <w:t>Plant</w:t>
            </w:r>
            <w:r w:rsidRPr="000B3E90">
              <w:t>, such as installation</w:t>
            </w:r>
            <w:r w:rsidR="00FC64C6" w:rsidRPr="000B3E90">
              <w:t xml:space="preserve"> or supervision of installation</w:t>
            </w:r>
            <w:r w:rsidRPr="000B3E90">
              <w:t xml:space="preserve">, commissioning, training and initial maintenance and other such obligations of the </w:t>
            </w:r>
            <w:r w:rsidR="004A4A24" w:rsidRPr="000B3E90">
              <w:t xml:space="preserve">Contractor </w:t>
            </w:r>
            <w:r w:rsidRPr="000B3E90">
              <w:t>under the Contract.</w:t>
            </w:r>
          </w:p>
        </w:tc>
      </w:tr>
      <w:tr w:rsidR="00F627CD" w:rsidRPr="000B3E90" w14:paraId="7AF363C6" w14:textId="77777777" w:rsidTr="0061474E">
        <w:trPr>
          <w:trHeight w:val="353"/>
        </w:trPr>
        <w:tc>
          <w:tcPr>
            <w:tcW w:w="959" w:type="dxa"/>
          </w:tcPr>
          <w:p w14:paraId="2C8A66C4" w14:textId="77777777" w:rsidR="00F627CD" w:rsidRPr="000B3E90" w:rsidRDefault="00F627CD" w:rsidP="003E1CCB">
            <w:pPr>
              <w:pStyle w:val="S7SubHead"/>
              <w:rPr>
                <w:rFonts w:ascii="Times New Roman" w:hAnsi="Times New Roman"/>
                <w:sz w:val="20"/>
                <w:szCs w:val="20"/>
              </w:rPr>
            </w:pPr>
            <w:bookmarkStart w:id="372" w:name="_Toc192925249"/>
            <w:bookmarkStart w:id="373" w:name="_Toc192925556"/>
            <w:r w:rsidRPr="000B3E90">
              <w:rPr>
                <w:rFonts w:ascii="Times New Roman" w:hAnsi="Times New Roman"/>
                <w:sz w:val="20"/>
                <w:szCs w:val="20"/>
              </w:rPr>
              <w:t>1.1.6</w:t>
            </w:r>
            <w:bookmarkEnd w:id="372"/>
            <w:bookmarkEnd w:id="373"/>
          </w:p>
        </w:tc>
        <w:tc>
          <w:tcPr>
            <w:tcW w:w="8788" w:type="dxa"/>
            <w:gridSpan w:val="2"/>
            <w:vAlign w:val="center"/>
          </w:tcPr>
          <w:p w14:paraId="549533DC" w14:textId="77777777" w:rsidR="00F627CD" w:rsidRPr="000B3E90" w:rsidRDefault="00F627CD" w:rsidP="003E1CCB">
            <w:pPr>
              <w:pStyle w:val="S7SubHead"/>
              <w:rPr>
                <w:rFonts w:ascii="Times New Roman" w:hAnsi="Times New Roman"/>
                <w:sz w:val="20"/>
                <w:szCs w:val="20"/>
              </w:rPr>
            </w:pPr>
            <w:bookmarkStart w:id="374" w:name="_Toc192925250"/>
            <w:bookmarkStart w:id="375" w:name="_Toc192925557"/>
            <w:r w:rsidRPr="000B3E90">
              <w:rPr>
                <w:rFonts w:ascii="Times New Roman" w:hAnsi="Times New Roman"/>
                <w:sz w:val="20"/>
                <w:szCs w:val="20"/>
              </w:rPr>
              <w:t>Other Definitions</w:t>
            </w:r>
            <w:bookmarkEnd w:id="374"/>
            <w:bookmarkEnd w:id="375"/>
          </w:p>
        </w:tc>
      </w:tr>
      <w:tr w:rsidR="00F627CD" w:rsidRPr="000B3E90" w14:paraId="0BD43D17" w14:textId="77777777" w:rsidTr="0061474E">
        <w:trPr>
          <w:trHeight w:val="353"/>
        </w:trPr>
        <w:tc>
          <w:tcPr>
            <w:tcW w:w="959" w:type="dxa"/>
          </w:tcPr>
          <w:p w14:paraId="66478F80" w14:textId="77777777" w:rsidR="00F627CD" w:rsidRPr="000B3E90" w:rsidRDefault="00F627CD" w:rsidP="00550F9E">
            <w:pPr>
              <w:pStyle w:val="SectionVII"/>
            </w:pPr>
            <w:r w:rsidRPr="000B3E90">
              <w:t>1.1.6.1</w:t>
            </w:r>
          </w:p>
        </w:tc>
        <w:tc>
          <w:tcPr>
            <w:tcW w:w="8788" w:type="dxa"/>
            <w:gridSpan w:val="2"/>
            <w:vAlign w:val="center"/>
          </w:tcPr>
          <w:p w14:paraId="625902FB" w14:textId="77777777" w:rsidR="00F627CD" w:rsidRPr="000B3E90" w:rsidRDefault="00F627CD" w:rsidP="004A29DF">
            <w:pPr>
              <w:pStyle w:val="SectionVII"/>
            </w:pPr>
            <w:r w:rsidRPr="000B3E90">
              <w:t>“</w:t>
            </w:r>
            <w:r w:rsidR="004A4A24" w:rsidRPr="000B3E90">
              <w:t xml:space="preserve">Employer’s </w:t>
            </w:r>
            <w:r w:rsidRPr="000B3E90">
              <w:t xml:space="preserve">Country” is the country specified in the </w:t>
            </w:r>
            <w:smartTag w:uri="urn:schemas-microsoft-com:office:smarttags" w:element="stockticker">
              <w:r w:rsidR="00903222" w:rsidRPr="000B3E90">
                <w:t>PCC</w:t>
              </w:r>
            </w:smartTag>
            <w:r w:rsidRPr="000B3E90">
              <w:t>.</w:t>
            </w:r>
          </w:p>
        </w:tc>
      </w:tr>
      <w:tr w:rsidR="00F627CD" w:rsidRPr="000B3E90" w14:paraId="1A8F515E" w14:textId="77777777" w:rsidTr="0061474E">
        <w:trPr>
          <w:trHeight w:val="353"/>
        </w:trPr>
        <w:tc>
          <w:tcPr>
            <w:tcW w:w="959" w:type="dxa"/>
          </w:tcPr>
          <w:p w14:paraId="68385007" w14:textId="77777777" w:rsidR="00F627CD" w:rsidRPr="000B3E90" w:rsidRDefault="00F627CD" w:rsidP="00550F9E">
            <w:pPr>
              <w:pStyle w:val="SectionVII"/>
            </w:pPr>
            <w:r w:rsidRPr="000B3E90">
              <w:t>1.1.6.2</w:t>
            </w:r>
          </w:p>
        </w:tc>
        <w:tc>
          <w:tcPr>
            <w:tcW w:w="8788" w:type="dxa"/>
            <w:gridSpan w:val="2"/>
            <w:vAlign w:val="center"/>
          </w:tcPr>
          <w:p w14:paraId="536310FB" w14:textId="77777777" w:rsidR="00F627CD" w:rsidRPr="000B3E90" w:rsidRDefault="00F627CD" w:rsidP="004A29DF">
            <w:pPr>
              <w:pStyle w:val="SectionVII"/>
            </w:pPr>
            <w:r w:rsidRPr="000B3E90">
              <w:t xml:space="preserve">“Force Majeure” is defined in Clause </w:t>
            </w:r>
            <w:r w:rsidRPr="000B3E90">
              <w:rPr>
                <w:iCs/>
              </w:rPr>
              <w:t>25</w:t>
            </w:r>
            <w:r w:rsidR="0086747C" w:rsidRPr="000B3E90">
              <w:rPr>
                <w:iCs/>
              </w:rPr>
              <w:t xml:space="preserve">, </w:t>
            </w:r>
            <w:r w:rsidRPr="000B3E90">
              <w:t>Force Majeure.</w:t>
            </w:r>
          </w:p>
        </w:tc>
      </w:tr>
      <w:tr w:rsidR="00F627CD" w:rsidRPr="000B3E90" w14:paraId="638B8AB2" w14:textId="77777777" w:rsidTr="0061474E">
        <w:trPr>
          <w:trHeight w:val="353"/>
        </w:trPr>
        <w:tc>
          <w:tcPr>
            <w:tcW w:w="959" w:type="dxa"/>
          </w:tcPr>
          <w:p w14:paraId="07313102" w14:textId="77777777" w:rsidR="00F627CD" w:rsidRPr="000B3E90" w:rsidRDefault="00F627CD" w:rsidP="00550F9E">
            <w:pPr>
              <w:pStyle w:val="SectionVII"/>
            </w:pPr>
            <w:r w:rsidRPr="000B3E90">
              <w:t>1.1.6.3</w:t>
            </w:r>
          </w:p>
        </w:tc>
        <w:tc>
          <w:tcPr>
            <w:tcW w:w="8788" w:type="dxa"/>
            <w:gridSpan w:val="2"/>
            <w:vAlign w:val="center"/>
          </w:tcPr>
          <w:p w14:paraId="0531D380" w14:textId="77777777" w:rsidR="00F627CD" w:rsidRPr="000B3E90" w:rsidRDefault="00F627CD" w:rsidP="004A29DF">
            <w:pPr>
              <w:pStyle w:val="SectionVII"/>
            </w:pPr>
            <w:r w:rsidRPr="000B3E90">
              <w:t>“Laws” means all national (or state) legislation, statutes, ordinances and other laws, and regulations and by-laws of any legally constituted public authority.</w:t>
            </w:r>
          </w:p>
        </w:tc>
      </w:tr>
      <w:tr w:rsidR="00F627CD" w:rsidRPr="000B3E90" w14:paraId="34D36D26" w14:textId="77777777" w:rsidTr="0061474E">
        <w:trPr>
          <w:trHeight w:val="353"/>
        </w:trPr>
        <w:tc>
          <w:tcPr>
            <w:tcW w:w="959" w:type="dxa"/>
          </w:tcPr>
          <w:p w14:paraId="7B54CD84" w14:textId="77777777" w:rsidR="00F627CD" w:rsidRPr="000B3E90" w:rsidRDefault="00F627CD" w:rsidP="00550F9E">
            <w:pPr>
              <w:pStyle w:val="SectionVII"/>
            </w:pPr>
            <w:r w:rsidRPr="000B3E90">
              <w:t>1.1.6.4</w:t>
            </w:r>
          </w:p>
        </w:tc>
        <w:tc>
          <w:tcPr>
            <w:tcW w:w="8788" w:type="dxa"/>
            <w:gridSpan w:val="2"/>
            <w:vAlign w:val="center"/>
          </w:tcPr>
          <w:p w14:paraId="7F5D2EA5" w14:textId="77777777" w:rsidR="00F627CD" w:rsidRPr="000B3E90" w:rsidRDefault="00F627CD" w:rsidP="004E4126">
            <w:pPr>
              <w:pStyle w:val="SectionVII"/>
            </w:pPr>
            <w:r w:rsidRPr="000B3E90">
              <w:t>“Performance Security” means the security (or securities, if any) under Sub-Clause</w:t>
            </w:r>
            <w:r w:rsidR="0086747C" w:rsidRPr="000B3E90">
              <w:t xml:space="preserve"> </w:t>
            </w:r>
            <w:r w:rsidRPr="000B3E90">
              <w:t>13</w:t>
            </w:r>
            <w:r w:rsidR="0086747C" w:rsidRPr="000B3E90">
              <w:t>,</w:t>
            </w:r>
            <w:r w:rsidRPr="000B3E90">
              <w:t xml:space="preserve"> Performance Security.</w:t>
            </w:r>
          </w:p>
        </w:tc>
      </w:tr>
      <w:tr w:rsidR="00F627CD" w:rsidRPr="000B3E90" w14:paraId="22C4361B" w14:textId="77777777" w:rsidTr="0061474E">
        <w:trPr>
          <w:trHeight w:val="353"/>
        </w:trPr>
        <w:tc>
          <w:tcPr>
            <w:tcW w:w="959" w:type="dxa"/>
          </w:tcPr>
          <w:p w14:paraId="2E0F125D" w14:textId="77777777" w:rsidR="00F627CD" w:rsidRPr="000B3E90" w:rsidRDefault="00F627CD" w:rsidP="00550F9E">
            <w:pPr>
              <w:pStyle w:val="SectionVII"/>
            </w:pPr>
            <w:r w:rsidRPr="000B3E90">
              <w:t>1.1.6.5</w:t>
            </w:r>
          </w:p>
        </w:tc>
        <w:tc>
          <w:tcPr>
            <w:tcW w:w="8788" w:type="dxa"/>
            <w:gridSpan w:val="2"/>
            <w:vAlign w:val="center"/>
          </w:tcPr>
          <w:p w14:paraId="13403F2C" w14:textId="77777777" w:rsidR="00F627CD" w:rsidRPr="000B3E90" w:rsidRDefault="00F627CD" w:rsidP="004A29DF">
            <w:pPr>
              <w:pStyle w:val="SectionVII"/>
            </w:pPr>
            <w:r w:rsidRPr="000B3E90">
              <w:t xml:space="preserve">“Project Site,” where applicable, means the place named in the </w:t>
            </w:r>
            <w:smartTag w:uri="urn:schemas-microsoft-com:office:smarttags" w:element="stockticker">
              <w:r w:rsidR="00903222" w:rsidRPr="000B3E90">
                <w:t>PCC</w:t>
              </w:r>
            </w:smartTag>
            <w:r w:rsidRPr="000B3E90">
              <w:t>.</w:t>
            </w:r>
          </w:p>
        </w:tc>
      </w:tr>
      <w:tr w:rsidR="00F627CD" w:rsidRPr="000B3E90" w14:paraId="6BF84896" w14:textId="77777777" w:rsidTr="0061474E">
        <w:trPr>
          <w:trHeight w:val="353"/>
        </w:trPr>
        <w:tc>
          <w:tcPr>
            <w:tcW w:w="959" w:type="dxa"/>
          </w:tcPr>
          <w:p w14:paraId="5C5C6959" w14:textId="77777777" w:rsidR="00F627CD" w:rsidRPr="000B3E90" w:rsidRDefault="00F627CD" w:rsidP="00550F9E">
            <w:pPr>
              <w:pStyle w:val="SectionVII"/>
            </w:pPr>
            <w:r w:rsidRPr="000B3E90">
              <w:t>1.1.6.6</w:t>
            </w:r>
          </w:p>
        </w:tc>
        <w:tc>
          <w:tcPr>
            <w:tcW w:w="8788" w:type="dxa"/>
            <w:gridSpan w:val="2"/>
            <w:vAlign w:val="center"/>
          </w:tcPr>
          <w:p w14:paraId="6042565E" w14:textId="77777777" w:rsidR="00F627CD" w:rsidRPr="000B3E90" w:rsidRDefault="00F627CD" w:rsidP="004A29DF">
            <w:pPr>
              <w:pStyle w:val="SectionVII"/>
            </w:pPr>
            <w:r w:rsidRPr="000B3E90">
              <w:t xml:space="preserve">“Unforeseeable” or “Unforeseen” means not reasonably foreseeable by an experienced </w:t>
            </w:r>
            <w:r w:rsidR="00B21FCD" w:rsidRPr="000B3E90">
              <w:t xml:space="preserve">Contractor </w:t>
            </w:r>
            <w:r w:rsidRPr="000B3E90">
              <w:t>by the Base Date.</w:t>
            </w:r>
          </w:p>
        </w:tc>
      </w:tr>
      <w:tr w:rsidR="00F627CD" w:rsidRPr="000B3E90" w14:paraId="2C50E165" w14:textId="77777777" w:rsidTr="0061474E">
        <w:trPr>
          <w:trHeight w:val="353"/>
        </w:trPr>
        <w:tc>
          <w:tcPr>
            <w:tcW w:w="959" w:type="dxa"/>
          </w:tcPr>
          <w:p w14:paraId="2F0586AC" w14:textId="77777777" w:rsidR="00F627CD" w:rsidRPr="000B3E90" w:rsidRDefault="00F627CD" w:rsidP="00550F9E">
            <w:pPr>
              <w:pStyle w:val="SectionVII"/>
            </w:pPr>
            <w:r w:rsidRPr="000B3E90">
              <w:t>1.1.6.7</w:t>
            </w:r>
          </w:p>
        </w:tc>
        <w:tc>
          <w:tcPr>
            <w:tcW w:w="8788" w:type="dxa"/>
            <w:gridSpan w:val="2"/>
            <w:vAlign w:val="center"/>
          </w:tcPr>
          <w:p w14:paraId="020C48C8" w14:textId="77777777" w:rsidR="00F627CD" w:rsidRPr="000B3E90" w:rsidRDefault="00F627CD" w:rsidP="004A29DF">
            <w:pPr>
              <w:pStyle w:val="SectionVII"/>
            </w:pPr>
            <w:r w:rsidRPr="000B3E90">
              <w:t>“Change Order</w:t>
            </w:r>
            <w:r w:rsidR="00CF1ED3" w:rsidRPr="000B3E90">
              <w:t>”</w:t>
            </w:r>
            <w:r w:rsidRPr="000B3E90">
              <w:t xml:space="preserve"> or “Change” is defined in Sub-clause 26</w:t>
            </w:r>
            <w:r w:rsidR="0086747C" w:rsidRPr="000B3E90">
              <w:t>,</w:t>
            </w:r>
            <w:r w:rsidRPr="000B3E90">
              <w:t xml:space="preserve"> Change Orders and Contract Amendments</w:t>
            </w:r>
          </w:p>
        </w:tc>
      </w:tr>
      <w:tr w:rsidR="00E244EB" w:rsidRPr="000B3E90" w14:paraId="7BF58337" w14:textId="77777777" w:rsidTr="0061474E">
        <w:trPr>
          <w:trHeight w:val="353"/>
        </w:trPr>
        <w:tc>
          <w:tcPr>
            <w:tcW w:w="9747" w:type="dxa"/>
            <w:gridSpan w:val="3"/>
          </w:tcPr>
          <w:p w14:paraId="35E3B723" w14:textId="77777777" w:rsidR="00E244EB" w:rsidRPr="000B3E90" w:rsidRDefault="00E244EB" w:rsidP="00E244EB">
            <w:pPr>
              <w:pStyle w:val="S7-Header2"/>
              <w:numPr>
                <w:ilvl w:val="0"/>
                <w:numId w:val="0"/>
              </w:numPr>
              <w:tabs>
                <w:tab w:val="left" w:pos="855"/>
              </w:tabs>
              <w:rPr>
                <w:rFonts w:ascii="Times New Roman" w:eastAsia="Arial Unicode MS" w:hAnsi="Times New Roman"/>
                <w:sz w:val="20"/>
                <w:szCs w:val="20"/>
              </w:rPr>
            </w:pPr>
            <w:bookmarkStart w:id="376" w:name="_Toc192580842"/>
            <w:bookmarkStart w:id="377" w:name="_Toc192580996"/>
            <w:bookmarkStart w:id="378" w:name="_Toc192925251"/>
            <w:bookmarkStart w:id="379" w:name="_Toc252552588"/>
            <w:r w:rsidRPr="000B3E90">
              <w:rPr>
                <w:rFonts w:ascii="Times New Roman" w:eastAsia="Arial Unicode MS" w:hAnsi="Times New Roman"/>
                <w:sz w:val="20"/>
                <w:szCs w:val="20"/>
              </w:rPr>
              <w:t>1.2</w:t>
            </w:r>
            <w:bookmarkStart w:id="380" w:name="_Toc192925252"/>
            <w:bookmarkEnd w:id="376"/>
            <w:bookmarkEnd w:id="377"/>
            <w:bookmarkEnd w:id="378"/>
            <w:r w:rsidRPr="000B3E90">
              <w:rPr>
                <w:rFonts w:ascii="Times New Roman" w:eastAsia="Arial Unicode MS" w:hAnsi="Times New Roman"/>
                <w:sz w:val="20"/>
                <w:szCs w:val="20"/>
              </w:rPr>
              <w:tab/>
              <w:t>Interpretation</w:t>
            </w:r>
            <w:bookmarkEnd w:id="379"/>
            <w:bookmarkEnd w:id="380"/>
            <w:r w:rsidRPr="000B3E90">
              <w:rPr>
                <w:rFonts w:ascii="Times New Roman" w:eastAsia="Arial Unicode MS" w:hAnsi="Times New Roman"/>
                <w:sz w:val="20"/>
                <w:szCs w:val="20"/>
              </w:rPr>
              <w:t xml:space="preserve"> </w:t>
            </w:r>
          </w:p>
        </w:tc>
      </w:tr>
      <w:tr w:rsidR="00F627CD" w:rsidRPr="000B3E90" w14:paraId="144DC12C" w14:textId="77777777" w:rsidTr="0061474E">
        <w:trPr>
          <w:trHeight w:val="353"/>
        </w:trPr>
        <w:tc>
          <w:tcPr>
            <w:tcW w:w="959" w:type="dxa"/>
          </w:tcPr>
          <w:p w14:paraId="14B7DC74" w14:textId="77777777" w:rsidR="00F627CD" w:rsidRPr="000B3E90" w:rsidRDefault="00F627CD" w:rsidP="00550F9E">
            <w:pPr>
              <w:pStyle w:val="SectionVII"/>
            </w:pPr>
            <w:r w:rsidRPr="000B3E90">
              <w:t>1.2.1</w:t>
            </w:r>
          </w:p>
        </w:tc>
        <w:tc>
          <w:tcPr>
            <w:tcW w:w="8788" w:type="dxa"/>
            <w:gridSpan w:val="2"/>
            <w:vAlign w:val="center"/>
          </w:tcPr>
          <w:p w14:paraId="6C911133" w14:textId="77777777" w:rsidR="00F627CD" w:rsidRPr="000B3E90" w:rsidRDefault="00F627CD" w:rsidP="004A29DF">
            <w:pPr>
              <w:pStyle w:val="SectionVII"/>
            </w:pPr>
            <w:r w:rsidRPr="000B3E90">
              <w:t xml:space="preserve">Interpretation </w:t>
            </w:r>
            <w:r w:rsidR="00484104" w:rsidRPr="000B3E90">
              <w:t>of</w:t>
            </w:r>
            <w:r w:rsidR="00484104" w:rsidRPr="000B3E90">
              <w:rPr>
                <w:lang w:val="en-GB"/>
              </w:rPr>
              <w:t xml:space="preserve"> </w:t>
            </w:r>
            <w:r w:rsidRPr="000B3E90">
              <w:t>the Contract, except where the context requires otherwise:</w:t>
            </w:r>
          </w:p>
        </w:tc>
      </w:tr>
      <w:tr w:rsidR="00F627CD" w:rsidRPr="000B3E90" w:rsidDel="00B74ACA" w14:paraId="2C590339" w14:textId="77777777" w:rsidTr="0061474E">
        <w:trPr>
          <w:trHeight w:val="353"/>
        </w:trPr>
        <w:tc>
          <w:tcPr>
            <w:tcW w:w="959" w:type="dxa"/>
          </w:tcPr>
          <w:p w14:paraId="05F88157" w14:textId="77777777" w:rsidR="00F627CD" w:rsidRPr="000B3E90" w:rsidRDefault="00BB1E72" w:rsidP="00550F9E">
            <w:pPr>
              <w:pStyle w:val="SectionVII"/>
            </w:pPr>
            <w:r w:rsidRPr="000B3E90">
              <w:tab/>
            </w:r>
            <w:r w:rsidR="00F627CD" w:rsidRPr="000B3E90">
              <w:t>(a)</w:t>
            </w:r>
          </w:p>
        </w:tc>
        <w:tc>
          <w:tcPr>
            <w:tcW w:w="8788" w:type="dxa"/>
            <w:gridSpan w:val="2"/>
            <w:vAlign w:val="center"/>
          </w:tcPr>
          <w:p w14:paraId="29869D9B" w14:textId="77777777" w:rsidR="00F627CD" w:rsidRPr="000B3E90" w:rsidDel="00B74ACA" w:rsidRDefault="00F627CD" w:rsidP="004A29DF">
            <w:pPr>
              <w:pStyle w:val="SectionVII"/>
            </w:pPr>
            <w:r w:rsidRPr="000B3E90">
              <w:t>words indicating one gender include all genders;</w:t>
            </w:r>
          </w:p>
        </w:tc>
      </w:tr>
      <w:tr w:rsidR="00F627CD" w:rsidRPr="000B3E90" w:rsidDel="00B74ACA" w14:paraId="2BDE1743" w14:textId="77777777" w:rsidTr="0061474E">
        <w:trPr>
          <w:trHeight w:val="353"/>
        </w:trPr>
        <w:tc>
          <w:tcPr>
            <w:tcW w:w="959" w:type="dxa"/>
          </w:tcPr>
          <w:p w14:paraId="6DDD7939" w14:textId="77777777" w:rsidR="00F627CD" w:rsidRPr="000B3E90" w:rsidRDefault="00BB1E72" w:rsidP="00550F9E">
            <w:pPr>
              <w:pStyle w:val="SectionVII"/>
            </w:pPr>
            <w:r w:rsidRPr="000B3E90">
              <w:tab/>
            </w:r>
            <w:r w:rsidR="00F627CD" w:rsidRPr="000B3E90">
              <w:t>(b)</w:t>
            </w:r>
          </w:p>
        </w:tc>
        <w:tc>
          <w:tcPr>
            <w:tcW w:w="8788" w:type="dxa"/>
            <w:gridSpan w:val="2"/>
            <w:vAlign w:val="center"/>
          </w:tcPr>
          <w:p w14:paraId="64805F8A" w14:textId="77777777" w:rsidR="00F627CD" w:rsidRPr="000B3E90" w:rsidDel="00B74ACA" w:rsidRDefault="00F627CD" w:rsidP="004E4126">
            <w:pPr>
              <w:pStyle w:val="SectionVII"/>
            </w:pPr>
            <w:r w:rsidRPr="000B3E90">
              <w:t>words indicating the singular also include the plural and words indicating the plural also include the singular;</w:t>
            </w:r>
          </w:p>
        </w:tc>
      </w:tr>
      <w:tr w:rsidR="00F627CD" w:rsidRPr="000B3E90" w:rsidDel="00B74ACA" w14:paraId="7E345BB7" w14:textId="77777777" w:rsidTr="0061474E">
        <w:trPr>
          <w:trHeight w:val="353"/>
        </w:trPr>
        <w:tc>
          <w:tcPr>
            <w:tcW w:w="959" w:type="dxa"/>
          </w:tcPr>
          <w:p w14:paraId="022F2EEC" w14:textId="77777777" w:rsidR="00F627CD" w:rsidRPr="000B3E90" w:rsidRDefault="00BB1E72" w:rsidP="00550F9E">
            <w:pPr>
              <w:pStyle w:val="SectionVII"/>
            </w:pPr>
            <w:r w:rsidRPr="000B3E90">
              <w:tab/>
            </w:r>
            <w:r w:rsidR="00F627CD" w:rsidRPr="000B3E90">
              <w:t>(c)</w:t>
            </w:r>
          </w:p>
        </w:tc>
        <w:tc>
          <w:tcPr>
            <w:tcW w:w="8788" w:type="dxa"/>
            <w:gridSpan w:val="2"/>
            <w:vAlign w:val="center"/>
          </w:tcPr>
          <w:p w14:paraId="6727D572" w14:textId="77777777" w:rsidR="00F627CD" w:rsidRPr="000B3E90" w:rsidDel="00B74ACA" w:rsidRDefault="00F627CD" w:rsidP="004A29DF">
            <w:pPr>
              <w:pStyle w:val="SectionVII"/>
            </w:pPr>
            <w:r w:rsidRPr="000B3E90">
              <w:t>provisions including the word “agree”, “agreed” or “agreement” require the agreement to be recorded in writing;</w:t>
            </w:r>
          </w:p>
        </w:tc>
      </w:tr>
      <w:tr w:rsidR="00F627CD" w:rsidRPr="000B3E90" w:rsidDel="00B74ACA" w14:paraId="148B4012" w14:textId="77777777" w:rsidTr="0061474E">
        <w:trPr>
          <w:trHeight w:val="353"/>
        </w:trPr>
        <w:tc>
          <w:tcPr>
            <w:tcW w:w="959" w:type="dxa"/>
          </w:tcPr>
          <w:p w14:paraId="39AF8281" w14:textId="77777777" w:rsidR="00F627CD" w:rsidRPr="000B3E90" w:rsidRDefault="00BB1E72" w:rsidP="00550F9E">
            <w:pPr>
              <w:pStyle w:val="SectionVII"/>
            </w:pPr>
            <w:r w:rsidRPr="000B3E90">
              <w:tab/>
            </w:r>
            <w:r w:rsidR="00F627CD" w:rsidRPr="000B3E90">
              <w:t>(d)</w:t>
            </w:r>
          </w:p>
        </w:tc>
        <w:tc>
          <w:tcPr>
            <w:tcW w:w="8788" w:type="dxa"/>
            <w:gridSpan w:val="2"/>
            <w:vAlign w:val="center"/>
          </w:tcPr>
          <w:p w14:paraId="1D2E4EA1" w14:textId="77777777" w:rsidR="00F627CD" w:rsidRPr="000B3E90" w:rsidDel="00B74ACA" w:rsidRDefault="00F627CD" w:rsidP="004A29DF">
            <w:pPr>
              <w:pStyle w:val="SectionVII"/>
            </w:pPr>
            <w:r w:rsidRPr="000B3E90">
              <w:t>“written” or “in writing” means hand-written, type-written, printed or electronically made, and resulting in a permanent record;</w:t>
            </w:r>
          </w:p>
        </w:tc>
      </w:tr>
      <w:tr w:rsidR="00F627CD" w:rsidRPr="000B3E90" w14:paraId="6D33713D" w14:textId="77777777" w:rsidTr="0061474E">
        <w:trPr>
          <w:trHeight w:val="353"/>
        </w:trPr>
        <w:tc>
          <w:tcPr>
            <w:tcW w:w="959" w:type="dxa"/>
          </w:tcPr>
          <w:p w14:paraId="3D25B440" w14:textId="77777777" w:rsidR="00F627CD" w:rsidRPr="000B3E90" w:rsidRDefault="00BB1E72" w:rsidP="00550F9E">
            <w:pPr>
              <w:pStyle w:val="SectionVII"/>
            </w:pPr>
            <w:r w:rsidRPr="000B3E90">
              <w:tab/>
            </w:r>
            <w:r w:rsidR="00F627CD" w:rsidRPr="000B3E90">
              <w:t>(e)</w:t>
            </w:r>
          </w:p>
        </w:tc>
        <w:tc>
          <w:tcPr>
            <w:tcW w:w="8788" w:type="dxa"/>
            <w:gridSpan w:val="2"/>
            <w:vAlign w:val="center"/>
          </w:tcPr>
          <w:p w14:paraId="6A80E08D" w14:textId="77777777" w:rsidR="00F627CD" w:rsidRPr="000B3E90" w:rsidRDefault="00F627CD" w:rsidP="004E4126">
            <w:pPr>
              <w:pStyle w:val="SectionVII"/>
            </w:pPr>
            <w:r w:rsidRPr="000B3E90">
              <w:t>the word “tender” is synonymous with “bid” and “tenderer” with “bidder” and the words “tender documents” with “bidding documents”.</w:t>
            </w:r>
          </w:p>
        </w:tc>
      </w:tr>
      <w:tr w:rsidR="00F627CD" w:rsidRPr="000B3E90" w14:paraId="35C4FEAC" w14:textId="77777777" w:rsidTr="0061474E">
        <w:trPr>
          <w:trHeight w:val="353"/>
        </w:trPr>
        <w:tc>
          <w:tcPr>
            <w:tcW w:w="959" w:type="dxa"/>
          </w:tcPr>
          <w:p w14:paraId="698C2034" w14:textId="77777777" w:rsidR="00F627CD" w:rsidRPr="000B3E90" w:rsidRDefault="00F627CD" w:rsidP="00550F9E">
            <w:pPr>
              <w:pStyle w:val="SectionVII"/>
            </w:pPr>
          </w:p>
        </w:tc>
        <w:tc>
          <w:tcPr>
            <w:tcW w:w="8788" w:type="dxa"/>
            <w:gridSpan w:val="2"/>
            <w:vAlign w:val="center"/>
          </w:tcPr>
          <w:p w14:paraId="3FBC4C39" w14:textId="77777777" w:rsidR="00F627CD" w:rsidRPr="000B3E90" w:rsidRDefault="00F627CD" w:rsidP="004A29DF">
            <w:pPr>
              <w:pStyle w:val="SectionVII"/>
            </w:pPr>
            <w:r w:rsidRPr="000B3E90">
              <w:t>The marginal words and other headings shall not be taken into consideration in the interpretation of these Conditions.</w:t>
            </w:r>
          </w:p>
        </w:tc>
      </w:tr>
      <w:tr w:rsidR="00F627CD" w:rsidRPr="000B3E90" w14:paraId="7C63C943" w14:textId="77777777" w:rsidTr="0061474E">
        <w:trPr>
          <w:trHeight w:val="353"/>
        </w:trPr>
        <w:tc>
          <w:tcPr>
            <w:tcW w:w="959" w:type="dxa"/>
          </w:tcPr>
          <w:p w14:paraId="616AEFC3" w14:textId="77777777" w:rsidR="00F627CD" w:rsidRPr="000B3E90" w:rsidRDefault="00F627CD" w:rsidP="00550F9E">
            <w:pPr>
              <w:pStyle w:val="SectionVII"/>
            </w:pPr>
            <w:r w:rsidRPr="000B3E90">
              <w:t>1.2.2</w:t>
            </w:r>
          </w:p>
        </w:tc>
        <w:tc>
          <w:tcPr>
            <w:tcW w:w="8788" w:type="dxa"/>
            <w:gridSpan w:val="2"/>
          </w:tcPr>
          <w:p w14:paraId="5E7CFF87" w14:textId="77777777" w:rsidR="00F627CD" w:rsidRPr="000B3E90" w:rsidRDefault="00F627CD" w:rsidP="004E4126">
            <w:pPr>
              <w:pStyle w:val="SectionVII"/>
            </w:pPr>
            <w:r w:rsidRPr="000B3E90">
              <w:t xml:space="preserve">If the context so requires it, singular means plural and vice versa. </w:t>
            </w:r>
          </w:p>
        </w:tc>
      </w:tr>
      <w:tr w:rsidR="00F627CD" w:rsidRPr="000B3E90" w14:paraId="41986BEE" w14:textId="77777777" w:rsidTr="0061474E">
        <w:trPr>
          <w:trHeight w:val="1449"/>
        </w:trPr>
        <w:tc>
          <w:tcPr>
            <w:tcW w:w="959" w:type="dxa"/>
          </w:tcPr>
          <w:p w14:paraId="1B2D0CC6" w14:textId="77777777" w:rsidR="00F627CD" w:rsidRPr="000B3E90" w:rsidRDefault="00F627CD" w:rsidP="00550F9E">
            <w:pPr>
              <w:pStyle w:val="SectionVII"/>
            </w:pPr>
            <w:r w:rsidRPr="000B3E90">
              <w:lastRenderedPageBreak/>
              <w:t>1.2.3</w:t>
            </w:r>
          </w:p>
        </w:tc>
        <w:tc>
          <w:tcPr>
            <w:tcW w:w="8788" w:type="dxa"/>
            <w:gridSpan w:val="2"/>
          </w:tcPr>
          <w:p w14:paraId="2A4FBE1B" w14:textId="77777777" w:rsidR="00F627CD" w:rsidRPr="000B3E90" w:rsidRDefault="00F627CD" w:rsidP="00F742D0">
            <w:pPr>
              <w:spacing w:after="200"/>
              <w:rPr>
                <w:sz w:val="20"/>
                <w:lang w:val="en-US"/>
              </w:rPr>
            </w:pPr>
            <w:r w:rsidRPr="000B3E90">
              <w:rPr>
                <w:sz w:val="20"/>
                <w:lang w:val="en-US"/>
              </w:rPr>
              <w:t>Incoterms</w:t>
            </w:r>
          </w:p>
          <w:p w14:paraId="503CD1CC" w14:textId="77777777" w:rsidR="00F627CD" w:rsidRPr="000B3E90" w:rsidRDefault="00F627CD" w:rsidP="00644B9B">
            <w:pPr>
              <w:pStyle w:val="3"/>
              <w:tabs>
                <w:tab w:val="clear" w:pos="864"/>
                <w:tab w:val="left" w:pos="3492"/>
              </w:tabs>
              <w:ind w:left="596" w:hanging="596"/>
              <w:jc w:val="left"/>
              <w:rPr>
                <w:sz w:val="20"/>
              </w:rPr>
            </w:pPr>
            <w:r w:rsidRPr="000B3E90">
              <w:rPr>
                <w:sz w:val="20"/>
              </w:rPr>
              <w:t xml:space="preserve">(a) </w:t>
            </w:r>
            <w:r w:rsidRPr="000B3E90">
              <w:rPr>
                <w:sz w:val="20"/>
              </w:rPr>
              <w:tab/>
              <w:t xml:space="preserve">Unless inconsistent with any provisions in the Contract, the meaning of any trade term and the rights and obligations of Parties thereunder shall be as prescribed by Incoterms. </w:t>
            </w:r>
          </w:p>
          <w:p w14:paraId="48495D98" w14:textId="77777777" w:rsidR="00F627CD" w:rsidRPr="000B3E90" w:rsidRDefault="00F627CD" w:rsidP="00644B9B">
            <w:pPr>
              <w:spacing w:after="200"/>
              <w:ind w:left="596" w:hanging="596"/>
              <w:rPr>
                <w:sz w:val="20"/>
                <w:lang w:val="en-US"/>
              </w:rPr>
            </w:pPr>
            <w:r w:rsidRPr="000B3E90">
              <w:rPr>
                <w:sz w:val="20"/>
                <w:lang w:val="en-US"/>
              </w:rPr>
              <w:t xml:space="preserve">(b) </w:t>
            </w:r>
            <w:r w:rsidRPr="000B3E90">
              <w:rPr>
                <w:sz w:val="20"/>
                <w:lang w:val="en-US"/>
              </w:rPr>
              <w:tab/>
              <w:t xml:space="preserve">The Incoterms, when used, shall be governed by the rules prescribed in the current edition of Incoterms, specified in the </w:t>
            </w:r>
            <w:smartTag w:uri="urn:schemas-microsoft-com:office:smarttags" w:element="stockticker">
              <w:r w:rsidR="00903222" w:rsidRPr="000B3E90">
                <w:rPr>
                  <w:sz w:val="20"/>
                  <w:lang w:val="en-US"/>
                </w:rPr>
                <w:t>PCC</w:t>
              </w:r>
            </w:smartTag>
            <w:r w:rsidRPr="000B3E90">
              <w:rPr>
                <w:sz w:val="20"/>
                <w:lang w:val="en-US"/>
              </w:rPr>
              <w:t>, and published by the International Chamber of Commerce, Paris, France</w:t>
            </w:r>
          </w:p>
        </w:tc>
      </w:tr>
      <w:tr w:rsidR="00F627CD" w:rsidRPr="000B3E90" w14:paraId="5783F62B" w14:textId="77777777" w:rsidTr="0061474E">
        <w:trPr>
          <w:trHeight w:val="353"/>
        </w:trPr>
        <w:tc>
          <w:tcPr>
            <w:tcW w:w="959" w:type="dxa"/>
          </w:tcPr>
          <w:p w14:paraId="0F716FE4" w14:textId="77777777" w:rsidR="00F627CD" w:rsidRPr="000B3E90" w:rsidRDefault="00F627CD" w:rsidP="00550F9E">
            <w:pPr>
              <w:pStyle w:val="SectionVII"/>
            </w:pPr>
            <w:r w:rsidRPr="000B3E90">
              <w:t>1.2.4</w:t>
            </w:r>
          </w:p>
        </w:tc>
        <w:tc>
          <w:tcPr>
            <w:tcW w:w="8788" w:type="dxa"/>
            <w:gridSpan w:val="2"/>
          </w:tcPr>
          <w:p w14:paraId="0DDE3CEC" w14:textId="77777777" w:rsidR="00F627CD" w:rsidRPr="000B3E90" w:rsidRDefault="00F627CD" w:rsidP="00F742D0">
            <w:pPr>
              <w:spacing w:after="200"/>
              <w:rPr>
                <w:sz w:val="20"/>
                <w:lang w:val="en-US"/>
              </w:rPr>
            </w:pPr>
            <w:r w:rsidRPr="000B3E90">
              <w:rPr>
                <w:sz w:val="20"/>
                <w:lang w:val="en-US"/>
              </w:rPr>
              <w:t xml:space="preserve">Entire Agreement </w:t>
            </w:r>
          </w:p>
          <w:p w14:paraId="21D3DAF7" w14:textId="77777777" w:rsidR="00F627CD" w:rsidRPr="000B3E90" w:rsidRDefault="00F627CD" w:rsidP="00550F9E">
            <w:pPr>
              <w:pStyle w:val="SectionVII"/>
            </w:pPr>
            <w:r w:rsidRPr="000B3E90">
              <w:t xml:space="preserve">The Contract constitutes the entire agreement between the </w:t>
            </w:r>
            <w:r w:rsidR="00B21FCD" w:rsidRPr="000B3E90">
              <w:t xml:space="preserve">Employer </w:t>
            </w:r>
            <w:r w:rsidRPr="000B3E90">
              <w:t xml:space="preserve">and the </w:t>
            </w:r>
            <w:r w:rsidR="00B21FCD" w:rsidRPr="000B3E90">
              <w:t xml:space="preserve">Contractor </w:t>
            </w:r>
            <w:r w:rsidRPr="000B3E90">
              <w:t>and supersedes all communications, negotiations and agreements (whether written or oral) of the Parties with respect thereto made prior to the date of Contract.</w:t>
            </w:r>
          </w:p>
        </w:tc>
      </w:tr>
      <w:tr w:rsidR="00F627CD" w:rsidRPr="000B3E90" w14:paraId="59B1509E" w14:textId="77777777" w:rsidTr="0061474E">
        <w:trPr>
          <w:trHeight w:val="353"/>
        </w:trPr>
        <w:tc>
          <w:tcPr>
            <w:tcW w:w="959" w:type="dxa"/>
          </w:tcPr>
          <w:p w14:paraId="7C87B18D" w14:textId="77777777" w:rsidR="00F627CD" w:rsidRPr="000B3E90" w:rsidRDefault="00F627CD" w:rsidP="00550F9E">
            <w:pPr>
              <w:pStyle w:val="SectionVII"/>
            </w:pPr>
            <w:r w:rsidRPr="000B3E90">
              <w:t>1.2.5</w:t>
            </w:r>
          </w:p>
        </w:tc>
        <w:tc>
          <w:tcPr>
            <w:tcW w:w="8788" w:type="dxa"/>
            <w:gridSpan w:val="2"/>
          </w:tcPr>
          <w:p w14:paraId="7CB35792" w14:textId="77777777" w:rsidR="00F627CD" w:rsidRPr="000B3E90" w:rsidRDefault="00F627CD" w:rsidP="00F742D0">
            <w:pPr>
              <w:spacing w:after="200"/>
              <w:rPr>
                <w:sz w:val="20"/>
                <w:lang w:val="en-US"/>
              </w:rPr>
            </w:pPr>
            <w:r w:rsidRPr="000B3E90">
              <w:rPr>
                <w:sz w:val="20"/>
                <w:lang w:val="en-US"/>
              </w:rPr>
              <w:t>Amendment</w:t>
            </w:r>
          </w:p>
          <w:p w14:paraId="073364DE" w14:textId="77777777" w:rsidR="00F627CD" w:rsidRPr="000B3E90" w:rsidRDefault="00F627CD" w:rsidP="00550F9E">
            <w:pPr>
              <w:pStyle w:val="SectionVII"/>
            </w:pPr>
            <w:r w:rsidRPr="000B3E90">
              <w:t xml:space="preserve">No amendment or other variation of the Contract shall be valid unless it is in writing, is dated, expressly refers to the Contract, and is signed by a duly </w:t>
            </w:r>
            <w:r w:rsidR="004B22D0" w:rsidRPr="000B3E90">
              <w:t>authoris</w:t>
            </w:r>
            <w:r w:rsidRPr="000B3E90">
              <w:t>ed representative of each Party thereto.</w:t>
            </w:r>
          </w:p>
        </w:tc>
      </w:tr>
      <w:tr w:rsidR="00F627CD" w:rsidRPr="000B3E90" w14:paraId="7393F52E" w14:textId="77777777" w:rsidTr="0061474E">
        <w:trPr>
          <w:trHeight w:val="353"/>
        </w:trPr>
        <w:tc>
          <w:tcPr>
            <w:tcW w:w="959" w:type="dxa"/>
          </w:tcPr>
          <w:p w14:paraId="026EB18B" w14:textId="77777777" w:rsidR="00F627CD" w:rsidRPr="000B3E90" w:rsidRDefault="00F627CD" w:rsidP="00550F9E">
            <w:pPr>
              <w:pStyle w:val="SectionVII"/>
            </w:pPr>
            <w:r w:rsidRPr="000B3E90">
              <w:t>1.2.5</w:t>
            </w:r>
          </w:p>
        </w:tc>
        <w:tc>
          <w:tcPr>
            <w:tcW w:w="8788" w:type="dxa"/>
            <w:gridSpan w:val="2"/>
          </w:tcPr>
          <w:p w14:paraId="6B9DC370" w14:textId="77777777" w:rsidR="00F627CD" w:rsidRPr="000B3E90" w:rsidRDefault="00F627CD" w:rsidP="00F742D0">
            <w:pPr>
              <w:spacing w:after="200"/>
              <w:rPr>
                <w:sz w:val="20"/>
                <w:lang w:val="en-US"/>
              </w:rPr>
            </w:pPr>
            <w:r w:rsidRPr="000B3E90">
              <w:rPr>
                <w:sz w:val="20"/>
                <w:lang w:val="en-US"/>
              </w:rPr>
              <w:t>Nonwaiver</w:t>
            </w:r>
          </w:p>
          <w:p w14:paraId="1E5F8465" w14:textId="77777777" w:rsidR="00F627CD" w:rsidRPr="000B3E90" w:rsidRDefault="00F627CD" w:rsidP="00F96A39">
            <w:pPr>
              <w:numPr>
                <w:ilvl w:val="0"/>
                <w:numId w:val="33"/>
              </w:numPr>
              <w:tabs>
                <w:tab w:val="clear" w:pos="720"/>
                <w:tab w:val="num" w:pos="601"/>
              </w:tabs>
              <w:spacing w:after="200"/>
              <w:ind w:left="596" w:hanging="596"/>
              <w:jc w:val="left"/>
              <w:rPr>
                <w:sz w:val="20"/>
                <w:lang w:val="en-US"/>
              </w:rPr>
            </w:pPr>
            <w:r w:rsidRPr="000B3E90">
              <w:rPr>
                <w:sz w:val="20"/>
                <w:lang w:val="en-US"/>
              </w:rPr>
              <w:t>Subject to GCC 1.2.5(b)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166E60A" w14:textId="77777777" w:rsidR="00F627CD" w:rsidRPr="000B3E90" w:rsidRDefault="00F627CD" w:rsidP="00F96A39">
            <w:pPr>
              <w:numPr>
                <w:ilvl w:val="0"/>
                <w:numId w:val="33"/>
              </w:numPr>
              <w:tabs>
                <w:tab w:val="clear" w:pos="720"/>
                <w:tab w:val="num" w:pos="601"/>
              </w:tabs>
              <w:spacing w:after="200"/>
              <w:ind w:left="596" w:hanging="596"/>
              <w:jc w:val="left"/>
              <w:rPr>
                <w:sz w:val="20"/>
                <w:lang w:val="en-US"/>
              </w:rPr>
            </w:pPr>
            <w:r w:rsidRPr="000B3E90">
              <w:rPr>
                <w:sz w:val="20"/>
                <w:lang w:val="en-US"/>
              </w:rPr>
              <w:t xml:space="preserve">Any waiver of a Party’s rights, powers, or remedies under the Contract must be in writing, dated, and signed by an </w:t>
            </w:r>
            <w:r w:rsidR="004B22D0" w:rsidRPr="000B3E90">
              <w:rPr>
                <w:sz w:val="20"/>
                <w:lang w:val="en-US"/>
              </w:rPr>
              <w:t>authoris</w:t>
            </w:r>
            <w:r w:rsidRPr="000B3E90">
              <w:rPr>
                <w:sz w:val="20"/>
                <w:lang w:val="en-US"/>
              </w:rPr>
              <w:t>ed representative of the Party granting such waiver, and must specify the right and the extent to which it is being waived.</w:t>
            </w:r>
          </w:p>
        </w:tc>
      </w:tr>
      <w:tr w:rsidR="00F627CD" w:rsidRPr="000B3E90" w14:paraId="2D1655E7" w14:textId="77777777" w:rsidTr="0061474E">
        <w:trPr>
          <w:trHeight w:val="353"/>
        </w:trPr>
        <w:tc>
          <w:tcPr>
            <w:tcW w:w="959" w:type="dxa"/>
          </w:tcPr>
          <w:p w14:paraId="0E31E6F7" w14:textId="77777777" w:rsidR="00F627CD" w:rsidRPr="000B3E90" w:rsidRDefault="00F627CD" w:rsidP="00550F9E">
            <w:pPr>
              <w:pStyle w:val="SectionVII"/>
            </w:pPr>
            <w:r w:rsidRPr="000B3E90">
              <w:t>1.2.6</w:t>
            </w:r>
          </w:p>
        </w:tc>
        <w:tc>
          <w:tcPr>
            <w:tcW w:w="8788" w:type="dxa"/>
            <w:gridSpan w:val="2"/>
          </w:tcPr>
          <w:p w14:paraId="2B7651F2" w14:textId="77777777" w:rsidR="00F627CD" w:rsidRPr="000B3E90" w:rsidRDefault="00F627CD" w:rsidP="00F742D0">
            <w:pPr>
              <w:spacing w:after="200"/>
              <w:rPr>
                <w:sz w:val="20"/>
                <w:lang w:val="en-US"/>
              </w:rPr>
            </w:pPr>
            <w:r w:rsidRPr="000B3E90">
              <w:rPr>
                <w:sz w:val="20"/>
                <w:lang w:val="en-US"/>
              </w:rPr>
              <w:t>Severability</w:t>
            </w:r>
          </w:p>
          <w:p w14:paraId="75327DF0" w14:textId="77777777" w:rsidR="00F627CD" w:rsidRPr="000B3E90" w:rsidRDefault="00F627CD" w:rsidP="00550F9E">
            <w:pPr>
              <w:pStyle w:val="SectionVII"/>
            </w:pPr>
            <w:r w:rsidRPr="000B3E90">
              <w:t>If any provision or condition of the Contract is prohibited or rendered invalid or unenforceable, such prohibition, invalidity or unenforceability shall not affect the validity or enforceability of any other provisions and conditions of the Contract.</w:t>
            </w:r>
          </w:p>
        </w:tc>
      </w:tr>
      <w:tr w:rsidR="00E244EB" w:rsidRPr="000B3E90" w14:paraId="51AD0691" w14:textId="77777777" w:rsidTr="0061474E">
        <w:trPr>
          <w:trHeight w:val="353"/>
        </w:trPr>
        <w:tc>
          <w:tcPr>
            <w:tcW w:w="9747" w:type="dxa"/>
            <w:gridSpan w:val="3"/>
          </w:tcPr>
          <w:p w14:paraId="4CEA402E" w14:textId="77777777" w:rsidR="00E244EB" w:rsidRPr="000B3E90" w:rsidRDefault="00E244EB" w:rsidP="00E244EB">
            <w:pPr>
              <w:pStyle w:val="S7-Header2"/>
              <w:numPr>
                <w:ilvl w:val="0"/>
                <w:numId w:val="0"/>
              </w:numPr>
              <w:tabs>
                <w:tab w:val="left" w:pos="840"/>
              </w:tabs>
              <w:rPr>
                <w:rFonts w:ascii="Times New Roman" w:eastAsia="Arial Unicode MS" w:hAnsi="Times New Roman"/>
                <w:sz w:val="20"/>
                <w:szCs w:val="20"/>
              </w:rPr>
            </w:pPr>
            <w:bookmarkStart w:id="381" w:name="_Toc192580844"/>
            <w:bookmarkStart w:id="382" w:name="_Toc192580998"/>
            <w:bookmarkStart w:id="383" w:name="_Toc192925253"/>
            <w:bookmarkStart w:id="384" w:name="_Toc252552589"/>
            <w:r w:rsidRPr="000B3E90">
              <w:rPr>
                <w:rFonts w:ascii="Times New Roman" w:eastAsia="Arial Unicode MS" w:hAnsi="Times New Roman"/>
                <w:sz w:val="20"/>
                <w:szCs w:val="20"/>
              </w:rPr>
              <w:t>1.3</w:t>
            </w:r>
            <w:bookmarkStart w:id="385" w:name="_Toc192925254"/>
            <w:bookmarkEnd w:id="381"/>
            <w:bookmarkEnd w:id="382"/>
            <w:bookmarkEnd w:id="383"/>
            <w:r w:rsidRPr="000B3E90">
              <w:rPr>
                <w:rFonts w:ascii="Times New Roman" w:eastAsia="Arial Unicode MS" w:hAnsi="Times New Roman"/>
                <w:sz w:val="20"/>
                <w:szCs w:val="20"/>
              </w:rPr>
              <w:tab/>
              <w:t>Communications</w:t>
            </w:r>
            <w:bookmarkEnd w:id="384"/>
            <w:bookmarkEnd w:id="385"/>
          </w:p>
        </w:tc>
      </w:tr>
      <w:tr w:rsidR="00F627CD" w:rsidRPr="000B3E90" w14:paraId="6088E20C" w14:textId="77777777" w:rsidTr="0061474E">
        <w:trPr>
          <w:trHeight w:val="353"/>
        </w:trPr>
        <w:tc>
          <w:tcPr>
            <w:tcW w:w="959" w:type="dxa"/>
          </w:tcPr>
          <w:p w14:paraId="75E1CB0E" w14:textId="77777777" w:rsidR="00F627CD" w:rsidRPr="000B3E90" w:rsidRDefault="00F627CD" w:rsidP="00550F9E">
            <w:pPr>
              <w:pStyle w:val="SectionVII"/>
            </w:pPr>
          </w:p>
        </w:tc>
        <w:tc>
          <w:tcPr>
            <w:tcW w:w="8788" w:type="dxa"/>
            <w:gridSpan w:val="2"/>
            <w:vAlign w:val="center"/>
          </w:tcPr>
          <w:p w14:paraId="7237C4E1" w14:textId="77777777" w:rsidR="00F627CD" w:rsidRPr="000B3E90" w:rsidRDefault="00F627CD" w:rsidP="004E4126">
            <w:pPr>
              <w:pStyle w:val="SectionVII"/>
            </w:pPr>
            <w:r w:rsidRPr="000B3E90">
              <w:t>Wherever these Conditions provide for the giving or issuing of approvals, certificates, consents, determinations, notices, requests and discharges, these communications shall be:</w:t>
            </w:r>
          </w:p>
        </w:tc>
      </w:tr>
      <w:tr w:rsidR="00F627CD" w:rsidRPr="000B3E90" w14:paraId="2FBE2E95" w14:textId="77777777" w:rsidTr="0061474E">
        <w:trPr>
          <w:trHeight w:val="353"/>
        </w:trPr>
        <w:tc>
          <w:tcPr>
            <w:tcW w:w="959" w:type="dxa"/>
          </w:tcPr>
          <w:p w14:paraId="7E54DF5D" w14:textId="77777777" w:rsidR="00F627CD" w:rsidRPr="000B3E90" w:rsidRDefault="00BB1E72" w:rsidP="00550F9E">
            <w:pPr>
              <w:pStyle w:val="SectionVII"/>
            </w:pPr>
            <w:r w:rsidRPr="000B3E90">
              <w:tab/>
            </w:r>
            <w:r w:rsidR="007B67FB" w:rsidRPr="000B3E90">
              <w:t>(a)</w:t>
            </w:r>
          </w:p>
        </w:tc>
        <w:tc>
          <w:tcPr>
            <w:tcW w:w="8788" w:type="dxa"/>
            <w:gridSpan w:val="2"/>
            <w:vAlign w:val="center"/>
          </w:tcPr>
          <w:p w14:paraId="190A0067" w14:textId="77777777" w:rsidR="00F627CD" w:rsidRPr="000B3E90" w:rsidRDefault="00F627CD" w:rsidP="004A29DF">
            <w:pPr>
              <w:pStyle w:val="SectionVII"/>
            </w:pPr>
            <w:r w:rsidRPr="000B3E90">
              <w:t xml:space="preserve">in writing and delivered by hand (against receipt), sent by mail or courier, or transmitted using any of the agreed systems of electronic transmission as stated in the </w:t>
            </w:r>
            <w:smartTag w:uri="urn:schemas-microsoft-com:office:smarttags" w:element="stockticker">
              <w:r w:rsidR="00903222" w:rsidRPr="000B3E90">
                <w:t>PCC</w:t>
              </w:r>
            </w:smartTag>
            <w:r w:rsidRPr="000B3E90">
              <w:t>; and</w:t>
            </w:r>
          </w:p>
        </w:tc>
      </w:tr>
      <w:tr w:rsidR="00F627CD" w:rsidRPr="000B3E90" w14:paraId="5166B1B4" w14:textId="77777777" w:rsidTr="0061474E">
        <w:trPr>
          <w:trHeight w:val="353"/>
        </w:trPr>
        <w:tc>
          <w:tcPr>
            <w:tcW w:w="959" w:type="dxa"/>
          </w:tcPr>
          <w:p w14:paraId="2E0DE8B1" w14:textId="77777777" w:rsidR="00F627CD" w:rsidRPr="000B3E90" w:rsidRDefault="00BB1E72" w:rsidP="00550F9E">
            <w:pPr>
              <w:pStyle w:val="SectionVII"/>
            </w:pPr>
            <w:r w:rsidRPr="000B3E90">
              <w:tab/>
            </w:r>
            <w:r w:rsidR="007B67FB" w:rsidRPr="000B3E90">
              <w:t>(b)</w:t>
            </w:r>
          </w:p>
        </w:tc>
        <w:tc>
          <w:tcPr>
            <w:tcW w:w="8788" w:type="dxa"/>
            <w:gridSpan w:val="2"/>
            <w:vAlign w:val="center"/>
          </w:tcPr>
          <w:p w14:paraId="66A48A9E" w14:textId="77777777" w:rsidR="00F627CD" w:rsidRPr="000B3E90" w:rsidRDefault="00F627CD" w:rsidP="004E4126">
            <w:pPr>
              <w:pStyle w:val="SectionVII"/>
            </w:pPr>
            <w:r w:rsidRPr="000B3E90">
              <w:t xml:space="preserve">delivered, sent or transmitted to the address for the recipient’s communications as stated in the </w:t>
            </w:r>
            <w:smartTag w:uri="urn:schemas-microsoft-com:office:smarttags" w:element="stockticker">
              <w:r w:rsidR="00903222" w:rsidRPr="000B3E90">
                <w:t>PCC</w:t>
              </w:r>
            </w:smartTag>
            <w:r w:rsidRPr="000B3E90">
              <w:t>. However:</w:t>
            </w:r>
          </w:p>
        </w:tc>
      </w:tr>
      <w:tr w:rsidR="00F627CD" w:rsidRPr="000B3E90" w14:paraId="6F5C98DA" w14:textId="77777777" w:rsidTr="0061474E">
        <w:trPr>
          <w:trHeight w:val="353"/>
        </w:trPr>
        <w:tc>
          <w:tcPr>
            <w:tcW w:w="959" w:type="dxa"/>
          </w:tcPr>
          <w:p w14:paraId="6BBC2C37" w14:textId="77777777" w:rsidR="00F627CD" w:rsidRPr="000B3E90" w:rsidRDefault="00BB1E72" w:rsidP="00550F9E">
            <w:pPr>
              <w:pStyle w:val="SectionVII"/>
              <w:rPr>
                <w:b/>
              </w:rPr>
            </w:pPr>
            <w:r w:rsidRPr="000B3E90">
              <w:tab/>
            </w:r>
            <w:r w:rsidR="00F627CD" w:rsidRPr="000B3E90">
              <w:t>(i)</w:t>
            </w:r>
          </w:p>
        </w:tc>
        <w:tc>
          <w:tcPr>
            <w:tcW w:w="8788" w:type="dxa"/>
            <w:gridSpan w:val="2"/>
            <w:vAlign w:val="center"/>
          </w:tcPr>
          <w:p w14:paraId="2CF9346A" w14:textId="77777777" w:rsidR="00F627CD" w:rsidRPr="000B3E90" w:rsidRDefault="00F627CD" w:rsidP="004A29DF">
            <w:pPr>
              <w:pStyle w:val="SectionVII"/>
            </w:pPr>
            <w:r w:rsidRPr="000B3E90">
              <w:t>if the recipient gives notice of another address, communications shall thereafter be delivered accordingly; and</w:t>
            </w:r>
          </w:p>
        </w:tc>
      </w:tr>
      <w:tr w:rsidR="00F627CD" w:rsidRPr="000B3E90" w14:paraId="6BD350CD" w14:textId="77777777" w:rsidTr="0061474E">
        <w:trPr>
          <w:trHeight w:val="353"/>
        </w:trPr>
        <w:tc>
          <w:tcPr>
            <w:tcW w:w="959" w:type="dxa"/>
          </w:tcPr>
          <w:p w14:paraId="4E60D4F0" w14:textId="77777777" w:rsidR="00F627CD" w:rsidRPr="000B3E90" w:rsidRDefault="00BB1E72" w:rsidP="00550F9E">
            <w:pPr>
              <w:pStyle w:val="SectionVII"/>
              <w:rPr>
                <w:b/>
              </w:rPr>
            </w:pPr>
            <w:r w:rsidRPr="000B3E90">
              <w:tab/>
            </w:r>
            <w:r w:rsidR="00F627CD" w:rsidRPr="000B3E90">
              <w:t>(ii)</w:t>
            </w:r>
          </w:p>
        </w:tc>
        <w:tc>
          <w:tcPr>
            <w:tcW w:w="8788" w:type="dxa"/>
            <w:gridSpan w:val="2"/>
            <w:vAlign w:val="center"/>
          </w:tcPr>
          <w:p w14:paraId="73D5CAD5" w14:textId="77777777" w:rsidR="00F627CD" w:rsidRPr="000B3E90" w:rsidRDefault="00F627CD" w:rsidP="004E4126">
            <w:pPr>
              <w:pStyle w:val="SectionVII"/>
            </w:pPr>
            <w:r w:rsidRPr="000B3E90">
              <w:t>if the recipient has not stated otherwise when requesting an approval or consent, it may be sent to the address from which the request was issued</w:t>
            </w:r>
          </w:p>
        </w:tc>
      </w:tr>
      <w:tr w:rsidR="00F627CD" w:rsidRPr="000B3E90" w14:paraId="5E1A53E1" w14:textId="77777777" w:rsidTr="0061474E">
        <w:trPr>
          <w:trHeight w:val="353"/>
        </w:trPr>
        <w:tc>
          <w:tcPr>
            <w:tcW w:w="959" w:type="dxa"/>
          </w:tcPr>
          <w:p w14:paraId="24CFB964" w14:textId="77777777" w:rsidR="00F627CD" w:rsidRPr="000B3E90" w:rsidRDefault="00F627CD" w:rsidP="00550F9E">
            <w:pPr>
              <w:pStyle w:val="SectionVII"/>
            </w:pPr>
          </w:p>
        </w:tc>
        <w:tc>
          <w:tcPr>
            <w:tcW w:w="8788" w:type="dxa"/>
            <w:gridSpan w:val="2"/>
            <w:vAlign w:val="center"/>
          </w:tcPr>
          <w:p w14:paraId="500800FA" w14:textId="77777777" w:rsidR="00F627CD" w:rsidRPr="000B3E90" w:rsidRDefault="00F627CD" w:rsidP="004A29DF">
            <w:pPr>
              <w:pStyle w:val="SectionVII"/>
            </w:pPr>
            <w:r w:rsidRPr="000B3E90">
              <w:t>Approvals, certificates, consents and determinations shall not be unreasonably withheld or delayed. When a certificate is issued to a Party, the certifier shall send a copy to the other Party.</w:t>
            </w:r>
          </w:p>
        </w:tc>
      </w:tr>
      <w:tr w:rsidR="00E244EB" w:rsidRPr="000B3E90" w14:paraId="26F56FDE" w14:textId="77777777" w:rsidTr="0061474E">
        <w:trPr>
          <w:trHeight w:val="353"/>
        </w:trPr>
        <w:tc>
          <w:tcPr>
            <w:tcW w:w="9747" w:type="dxa"/>
            <w:gridSpan w:val="3"/>
          </w:tcPr>
          <w:p w14:paraId="3310CF82" w14:textId="77777777" w:rsidR="00E244EB" w:rsidRPr="000B3E90" w:rsidRDefault="00E244EB" w:rsidP="00E244EB">
            <w:pPr>
              <w:pStyle w:val="S7-Header2"/>
              <w:numPr>
                <w:ilvl w:val="0"/>
                <w:numId w:val="0"/>
              </w:numPr>
              <w:tabs>
                <w:tab w:val="left" w:pos="870"/>
              </w:tabs>
              <w:rPr>
                <w:rFonts w:ascii="Times New Roman" w:eastAsia="Arial Unicode MS" w:hAnsi="Times New Roman"/>
                <w:sz w:val="20"/>
                <w:szCs w:val="20"/>
              </w:rPr>
            </w:pPr>
            <w:bookmarkStart w:id="386" w:name="_Toc192580846"/>
            <w:bookmarkStart w:id="387" w:name="_Toc192581000"/>
            <w:bookmarkStart w:id="388" w:name="_Toc192925255"/>
            <w:bookmarkStart w:id="389" w:name="_Toc252552590"/>
            <w:r w:rsidRPr="000B3E90">
              <w:rPr>
                <w:rFonts w:ascii="Times New Roman" w:eastAsia="Arial Unicode MS" w:hAnsi="Times New Roman"/>
                <w:sz w:val="20"/>
                <w:szCs w:val="20"/>
              </w:rPr>
              <w:t>1.4</w:t>
            </w:r>
            <w:bookmarkStart w:id="390" w:name="_Toc192925256"/>
            <w:bookmarkEnd w:id="386"/>
            <w:bookmarkEnd w:id="387"/>
            <w:bookmarkEnd w:id="388"/>
            <w:r w:rsidRPr="000B3E90">
              <w:rPr>
                <w:rFonts w:ascii="Times New Roman" w:eastAsia="Arial Unicode MS" w:hAnsi="Times New Roman"/>
                <w:sz w:val="20"/>
                <w:szCs w:val="20"/>
              </w:rPr>
              <w:tab/>
              <w:t>Law and Language</w:t>
            </w:r>
            <w:bookmarkEnd w:id="389"/>
            <w:bookmarkEnd w:id="390"/>
          </w:p>
        </w:tc>
      </w:tr>
      <w:tr w:rsidR="00F627CD" w:rsidRPr="000B3E90" w14:paraId="321EFDF7" w14:textId="77777777" w:rsidTr="0061474E">
        <w:trPr>
          <w:trHeight w:val="353"/>
        </w:trPr>
        <w:tc>
          <w:tcPr>
            <w:tcW w:w="959" w:type="dxa"/>
          </w:tcPr>
          <w:p w14:paraId="30D14F9F" w14:textId="77777777" w:rsidR="00F627CD" w:rsidRPr="000B3E90" w:rsidRDefault="00F627CD" w:rsidP="00550F9E">
            <w:pPr>
              <w:pStyle w:val="SectionVII"/>
            </w:pPr>
          </w:p>
        </w:tc>
        <w:tc>
          <w:tcPr>
            <w:tcW w:w="8788" w:type="dxa"/>
            <w:gridSpan w:val="2"/>
            <w:vAlign w:val="center"/>
          </w:tcPr>
          <w:p w14:paraId="68E85489" w14:textId="77777777" w:rsidR="00F627CD" w:rsidRPr="000B3E90" w:rsidRDefault="00F627CD" w:rsidP="004A29DF">
            <w:pPr>
              <w:pStyle w:val="SectionVII"/>
            </w:pPr>
            <w:r w:rsidRPr="000B3E90">
              <w:t xml:space="preserve">The Contract shall be governed by the law of the country or other jurisdiction stated in the </w:t>
            </w:r>
            <w:smartTag w:uri="urn:schemas-microsoft-com:office:smarttags" w:element="stockticker">
              <w:r w:rsidR="00903222" w:rsidRPr="000B3E90">
                <w:t>PCC</w:t>
              </w:r>
            </w:smartTag>
            <w:r w:rsidRPr="000B3E90">
              <w:t>.</w:t>
            </w:r>
          </w:p>
          <w:p w14:paraId="33FFFA71" w14:textId="77777777" w:rsidR="00F627CD" w:rsidRPr="000B3E90" w:rsidRDefault="00F627CD" w:rsidP="004A29DF">
            <w:pPr>
              <w:pStyle w:val="SectionVII"/>
            </w:pPr>
            <w:r w:rsidRPr="000B3E90">
              <w:t xml:space="preserve">The ruling language of the Contract shall be that stated in the </w:t>
            </w:r>
            <w:smartTag w:uri="urn:schemas-microsoft-com:office:smarttags" w:element="stockticker">
              <w:r w:rsidR="00903222" w:rsidRPr="000B3E90">
                <w:t>PCC</w:t>
              </w:r>
            </w:smartTag>
            <w:r w:rsidRPr="000B3E90">
              <w:t>.</w:t>
            </w:r>
          </w:p>
          <w:p w14:paraId="7E377F63" w14:textId="77777777" w:rsidR="00F627CD" w:rsidRPr="000B3E90" w:rsidRDefault="00F627CD" w:rsidP="00E11DD5">
            <w:pPr>
              <w:pStyle w:val="SectionVII"/>
            </w:pPr>
            <w:r w:rsidRPr="000B3E90">
              <w:t xml:space="preserve">The language for communications shall be that stated in the </w:t>
            </w:r>
            <w:smartTag w:uri="urn:schemas-microsoft-com:office:smarttags" w:element="stockticker">
              <w:r w:rsidR="00903222" w:rsidRPr="000B3E90">
                <w:t>PCC</w:t>
              </w:r>
            </w:smartTag>
            <w:r w:rsidRPr="000B3E90">
              <w:t>. If no language is stated there, the language for communications shall be the ruling language of the Contract.</w:t>
            </w:r>
          </w:p>
        </w:tc>
      </w:tr>
      <w:tr w:rsidR="00F627CD" w:rsidRPr="000B3E90" w14:paraId="70402F9F" w14:textId="77777777" w:rsidTr="0061474E">
        <w:trPr>
          <w:trHeight w:val="353"/>
        </w:trPr>
        <w:tc>
          <w:tcPr>
            <w:tcW w:w="959" w:type="dxa"/>
          </w:tcPr>
          <w:p w14:paraId="6A01B017" w14:textId="77777777" w:rsidR="00F627CD" w:rsidRPr="000B3E90" w:rsidRDefault="00F627CD" w:rsidP="00550F9E">
            <w:pPr>
              <w:pStyle w:val="SectionVII"/>
            </w:pPr>
          </w:p>
        </w:tc>
        <w:tc>
          <w:tcPr>
            <w:tcW w:w="8788" w:type="dxa"/>
            <w:gridSpan w:val="2"/>
            <w:vAlign w:val="center"/>
          </w:tcPr>
          <w:p w14:paraId="5DCD4782" w14:textId="77777777" w:rsidR="00F627CD" w:rsidRPr="000B3E90" w:rsidRDefault="00F627CD" w:rsidP="004E4126">
            <w:pPr>
              <w:pStyle w:val="SectionVII"/>
            </w:pPr>
            <w:r w:rsidRPr="000B3E90">
              <w:t>Supporting documents and printed literature that are part of the Contract may be in another language provided they are accompanied by an accurate translation of the relevant passages in the language specified, in which case, for</w:t>
            </w:r>
            <w:r w:rsidR="00F511A3" w:rsidRPr="000B3E90">
              <w:t xml:space="preserve"> the</w:t>
            </w:r>
            <w:r w:rsidRPr="000B3E90">
              <w:t xml:space="preserve"> purposes of interpretation of the Contract, this translation shall govern.</w:t>
            </w:r>
          </w:p>
          <w:p w14:paraId="273D284F" w14:textId="77777777" w:rsidR="00F627CD" w:rsidRPr="000B3E90" w:rsidRDefault="00F627CD" w:rsidP="004A29DF">
            <w:pPr>
              <w:pStyle w:val="SectionVII"/>
            </w:pPr>
            <w:r w:rsidRPr="000B3E90">
              <w:lastRenderedPageBreak/>
              <w:t xml:space="preserve">The </w:t>
            </w:r>
            <w:r w:rsidR="00B21FCD" w:rsidRPr="000B3E90">
              <w:t xml:space="preserve">Contractor </w:t>
            </w:r>
            <w:r w:rsidRPr="000B3E90">
              <w:t xml:space="preserve">shall bear all costs of translation to the governing language and all risks of the accuracy of such translation, for documents provided by the </w:t>
            </w:r>
            <w:r w:rsidR="00B21FCD" w:rsidRPr="000B3E90">
              <w:t>Contractor</w:t>
            </w:r>
            <w:r w:rsidRPr="000B3E90">
              <w:t>.</w:t>
            </w:r>
          </w:p>
        </w:tc>
      </w:tr>
      <w:tr w:rsidR="00E244EB" w:rsidRPr="000B3E90" w14:paraId="00399A51" w14:textId="77777777" w:rsidTr="0061474E">
        <w:trPr>
          <w:gridAfter w:val="1"/>
          <w:wAfter w:w="141" w:type="dxa"/>
          <w:trHeight w:val="353"/>
        </w:trPr>
        <w:tc>
          <w:tcPr>
            <w:tcW w:w="9606" w:type="dxa"/>
            <w:gridSpan w:val="2"/>
          </w:tcPr>
          <w:p w14:paraId="696FC731" w14:textId="77777777" w:rsidR="00E244EB" w:rsidRPr="000B3E90" w:rsidRDefault="00E244EB" w:rsidP="00E244EB">
            <w:pPr>
              <w:pStyle w:val="S7-Header2"/>
              <w:numPr>
                <w:ilvl w:val="0"/>
                <w:numId w:val="0"/>
              </w:numPr>
              <w:tabs>
                <w:tab w:val="left" w:pos="825"/>
              </w:tabs>
              <w:rPr>
                <w:rFonts w:ascii="Times New Roman" w:eastAsia="Arial Unicode MS" w:hAnsi="Times New Roman"/>
                <w:sz w:val="20"/>
                <w:szCs w:val="20"/>
              </w:rPr>
            </w:pPr>
            <w:bookmarkStart w:id="391" w:name="_Toc192580848"/>
            <w:bookmarkStart w:id="392" w:name="_Toc192581002"/>
            <w:bookmarkStart w:id="393" w:name="_Toc192925257"/>
            <w:bookmarkStart w:id="394" w:name="_Toc252552591"/>
            <w:r w:rsidRPr="000B3E90">
              <w:rPr>
                <w:rFonts w:ascii="Times New Roman" w:eastAsia="Arial Unicode MS" w:hAnsi="Times New Roman"/>
                <w:sz w:val="20"/>
                <w:szCs w:val="20"/>
              </w:rPr>
              <w:lastRenderedPageBreak/>
              <w:t>1.5</w:t>
            </w:r>
            <w:r w:rsidRPr="000B3E90">
              <w:rPr>
                <w:rFonts w:ascii="Times New Roman" w:eastAsia="Arial Unicode MS" w:hAnsi="Times New Roman"/>
                <w:sz w:val="20"/>
                <w:szCs w:val="20"/>
              </w:rPr>
              <w:tab/>
            </w:r>
            <w:bookmarkStart w:id="395" w:name="_Toc192925258"/>
            <w:bookmarkEnd w:id="391"/>
            <w:bookmarkEnd w:id="392"/>
            <w:bookmarkEnd w:id="393"/>
            <w:r w:rsidRPr="000B3E90">
              <w:rPr>
                <w:rFonts w:ascii="Times New Roman" w:eastAsia="Arial Unicode MS" w:hAnsi="Times New Roman"/>
                <w:sz w:val="20"/>
                <w:szCs w:val="20"/>
              </w:rPr>
              <w:t>Priority of Documents</w:t>
            </w:r>
            <w:bookmarkEnd w:id="394"/>
            <w:bookmarkEnd w:id="395"/>
          </w:p>
        </w:tc>
      </w:tr>
      <w:tr w:rsidR="00F627CD" w:rsidRPr="000B3E90" w14:paraId="6D991E52" w14:textId="77777777" w:rsidTr="0061474E">
        <w:trPr>
          <w:gridAfter w:val="1"/>
          <w:wAfter w:w="141" w:type="dxa"/>
          <w:trHeight w:val="353"/>
        </w:trPr>
        <w:tc>
          <w:tcPr>
            <w:tcW w:w="959" w:type="dxa"/>
          </w:tcPr>
          <w:p w14:paraId="3CE1BE0A" w14:textId="77777777" w:rsidR="00F627CD" w:rsidRPr="000B3E90" w:rsidRDefault="00F627CD" w:rsidP="00550F9E">
            <w:pPr>
              <w:pStyle w:val="SectionVII"/>
            </w:pPr>
          </w:p>
        </w:tc>
        <w:tc>
          <w:tcPr>
            <w:tcW w:w="8647" w:type="dxa"/>
            <w:vAlign w:val="center"/>
          </w:tcPr>
          <w:p w14:paraId="3B444A58" w14:textId="77777777" w:rsidR="00F627CD" w:rsidRPr="000B3E90" w:rsidRDefault="00F627CD" w:rsidP="004E4126">
            <w:pPr>
              <w:pStyle w:val="SectionVII"/>
            </w:pPr>
            <w:r w:rsidRPr="000B3E90">
              <w:t>The documents forming the Contract are to be taken as mutually explanatory of one another. For the purposes of interpretation, the priority of the documents shall be in accordance with the following sequence:</w:t>
            </w:r>
          </w:p>
          <w:p w14:paraId="45E4E97C" w14:textId="77777777" w:rsidR="00F627CD" w:rsidRPr="000B3E90" w:rsidRDefault="00F627CD" w:rsidP="004A29DF">
            <w:pPr>
              <w:pStyle w:val="SectionVII"/>
            </w:pPr>
            <w:r w:rsidRPr="000B3E90">
              <w:t>(a)</w:t>
            </w:r>
            <w:r w:rsidRPr="000B3E90">
              <w:tab/>
              <w:t>the Contract Agreement (if any),</w:t>
            </w:r>
          </w:p>
          <w:p w14:paraId="79DE19E1" w14:textId="77777777" w:rsidR="00F627CD" w:rsidRPr="000B3E90" w:rsidRDefault="00F627CD" w:rsidP="004A29DF">
            <w:pPr>
              <w:pStyle w:val="SectionVII"/>
            </w:pPr>
            <w:r w:rsidRPr="000B3E90">
              <w:t>(b)</w:t>
            </w:r>
            <w:r w:rsidRPr="000B3E90">
              <w:tab/>
              <w:t>the Letter of Acceptance,</w:t>
            </w:r>
          </w:p>
          <w:p w14:paraId="5893B2CA" w14:textId="77777777" w:rsidR="00F627CD" w:rsidRPr="000B3E90" w:rsidRDefault="00F627CD" w:rsidP="00E11DD5">
            <w:pPr>
              <w:pStyle w:val="SectionVII"/>
            </w:pPr>
            <w:r w:rsidRPr="000B3E90">
              <w:t>(c)</w:t>
            </w:r>
            <w:r w:rsidRPr="000B3E90">
              <w:tab/>
              <w:t xml:space="preserve">the </w:t>
            </w:r>
            <w:r w:rsidR="00484104" w:rsidRPr="000B3E90">
              <w:t xml:space="preserve">Letter of </w:t>
            </w:r>
            <w:r w:rsidR="0086747C" w:rsidRPr="000B3E90">
              <w:t>Tender</w:t>
            </w:r>
            <w:r w:rsidRPr="000B3E90">
              <w:t>,</w:t>
            </w:r>
          </w:p>
          <w:p w14:paraId="353ED882" w14:textId="77777777" w:rsidR="00F627CD" w:rsidRPr="000B3E90" w:rsidRDefault="00F627CD" w:rsidP="00E32C48">
            <w:pPr>
              <w:pStyle w:val="SectionVII"/>
            </w:pPr>
            <w:r w:rsidRPr="000B3E90">
              <w:t>(d)</w:t>
            </w:r>
            <w:r w:rsidRPr="000B3E90">
              <w:tab/>
              <w:t>the Particular Conditions</w:t>
            </w:r>
          </w:p>
          <w:p w14:paraId="4704C6FF" w14:textId="77777777" w:rsidR="00F627CD" w:rsidRPr="000B3E90" w:rsidRDefault="00F627CD" w:rsidP="00E32C48">
            <w:pPr>
              <w:pStyle w:val="SectionVII"/>
            </w:pPr>
            <w:r w:rsidRPr="000B3E90">
              <w:t>(</w:t>
            </w:r>
            <w:r w:rsidR="000874D8" w:rsidRPr="000B3E90">
              <w:t>e</w:t>
            </w:r>
            <w:r w:rsidRPr="000B3E90">
              <w:t>)</w:t>
            </w:r>
            <w:r w:rsidRPr="000B3E90">
              <w:tab/>
              <w:t>these General Conditions,</w:t>
            </w:r>
          </w:p>
          <w:p w14:paraId="1D530153" w14:textId="77777777" w:rsidR="00F627CD" w:rsidRPr="000B3E90" w:rsidRDefault="00F627CD" w:rsidP="00E32C48">
            <w:pPr>
              <w:pStyle w:val="SectionVII"/>
            </w:pPr>
            <w:r w:rsidRPr="000B3E90">
              <w:t>(</w:t>
            </w:r>
            <w:r w:rsidR="000874D8" w:rsidRPr="000B3E90">
              <w:t>f</w:t>
            </w:r>
            <w:r w:rsidRPr="000B3E90">
              <w:t>)</w:t>
            </w:r>
            <w:r w:rsidRPr="000B3E90">
              <w:tab/>
              <w:t>the Specification,</w:t>
            </w:r>
          </w:p>
          <w:p w14:paraId="14669B15" w14:textId="77777777" w:rsidR="00F627CD" w:rsidRPr="000B3E90" w:rsidRDefault="00F627CD" w:rsidP="007D2107">
            <w:pPr>
              <w:pStyle w:val="SectionVII"/>
            </w:pPr>
            <w:r w:rsidRPr="000B3E90">
              <w:t>(</w:t>
            </w:r>
            <w:r w:rsidR="000874D8" w:rsidRPr="000B3E90">
              <w:t>g</w:t>
            </w:r>
            <w:r w:rsidRPr="000B3E90">
              <w:t>)</w:t>
            </w:r>
            <w:r w:rsidRPr="000B3E90">
              <w:tab/>
              <w:t>the Drawings, and</w:t>
            </w:r>
          </w:p>
          <w:p w14:paraId="3F582482" w14:textId="77777777" w:rsidR="00F627CD" w:rsidRPr="000B3E90" w:rsidRDefault="00F627CD" w:rsidP="00BF5AF2">
            <w:pPr>
              <w:pStyle w:val="SectionVII"/>
            </w:pPr>
            <w:r w:rsidRPr="000B3E90">
              <w:t>(</w:t>
            </w:r>
            <w:r w:rsidR="000874D8" w:rsidRPr="000B3E90">
              <w:t>h</w:t>
            </w:r>
            <w:r w:rsidRPr="000B3E90">
              <w:t>)</w:t>
            </w:r>
            <w:r w:rsidRPr="000B3E90">
              <w:tab/>
              <w:t>the Schedules and any other documents forming part of the Contract.</w:t>
            </w:r>
          </w:p>
          <w:p w14:paraId="337D6BB0" w14:textId="77777777" w:rsidR="00F627CD" w:rsidRPr="000B3E90" w:rsidRDefault="00F627CD" w:rsidP="00BF5AF2">
            <w:pPr>
              <w:pStyle w:val="SectionVII"/>
            </w:pPr>
            <w:r w:rsidRPr="000B3E90">
              <w:t xml:space="preserve">If an ambiguity or discrepancy is found in the documents, the </w:t>
            </w:r>
            <w:r w:rsidR="00B21FCD" w:rsidRPr="000B3E90">
              <w:t xml:space="preserve">Employer </w:t>
            </w:r>
            <w:r w:rsidRPr="000B3E90">
              <w:t>shall issue any necessary clarification or instruction.</w:t>
            </w:r>
          </w:p>
        </w:tc>
      </w:tr>
      <w:tr w:rsidR="00E244EB" w:rsidRPr="000B3E90" w14:paraId="2A278808" w14:textId="77777777" w:rsidTr="0061474E">
        <w:trPr>
          <w:gridAfter w:val="1"/>
          <w:wAfter w:w="141" w:type="dxa"/>
          <w:trHeight w:val="353"/>
        </w:trPr>
        <w:tc>
          <w:tcPr>
            <w:tcW w:w="9606" w:type="dxa"/>
            <w:gridSpan w:val="2"/>
          </w:tcPr>
          <w:p w14:paraId="262D1266" w14:textId="77777777" w:rsidR="00E244EB" w:rsidRPr="000B3E90" w:rsidRDefault="00E244EB" w:rsidP="00E244EB">
            <w:pPr>
              <w:pStyle w:val="S7-Header2"/>
              <w:numPr>
                <w:ilvl w:val="0"/>
                <w:numId w:val="0"/>
              </w:numPr>
              <w:tabs>
                <w:tab w:val="left" w:pos="855"/>
              </w:tabs>
              <w:rPr>
                <w:rFonts w:ascii="Times New Roman" w:eastAsia="Arial Unicode MS" w:hAnsi="Times New Roman"/>
                <w:sz w:val="20"/>
                <w:szCs w:val="20"/>
              </w:rPr>
            </w:pPr>
            <w:bookmarkStart w:id="396" w:name="_Toc192580850"/>
            <w:bookmarkStart w:id="397" w:name="_Toc192581004"/>
            <w:bookmarkStart w:id="398" w:name="_Toc192925259"/>
            <w:bookmarkStart w:id="399" w:name="_Toc252552592"/>
            <w:r w:rsidRPr="000B3E90">
              <w:rPr>
                <w:rFonts w:ascii="Times New Roman" w:eastAsia="Arial Unicode MS" w:hAnsi="Times New Roman"/>
                <w:sz w:val="20"/>
                <w:szCs w:val="20"/>
              </w:rPr>
              <w:t>1.6</w:t>
            </w:r>
            <w:r w:rsidRPr="000B3E90">
              <w:rPr>
                <w:rFonts w:ascii="Times New Roman" w:eastAsia="Arial Unicode MS" w:hAnsi="Times New Roman"/>
                <w:sz w:val="20"/>
                <w:szCs w:val="20"/>
              </w:rPr>
              <w:tab/>
            </w:r>
            <w:bookmarkStart w:id="400" w:name="_Toc192925260"/>
            <w:bookmarkEnd w:id="396"/>
            <w:bookmarkEnd w:id="397"/>
            <w:bookmarkEnd w:id="398"/>
            <w:r w:rsidRPr="000B3E90">
              <w:rPr>
                <w:rFonts w:ascii="Times New Roman" w:eastAsia="Arial Unicode MS" w:hAnsi="Times New Roman"/>
                <w:sz w:val="20"/>
                <w:szCs w:val="20"/>
              </w:rPr>
              <w:t>Contract Agreement</w:t>
            </w:r>
            <w:bookmarkEnd w:id="399"/>
            <w:bookmarkEnd w:id="400"/>
          </w:p>
        </w:tc>
      </w:tr>
      <w:tr w:rsidR="00F627CD" w:rsidRPr="000B3E90" w14:paraId="0E1B6051" w14:textId="77777777" w:rsidTr="0061474E">
        <w:trPr>
          <w:gridAfter w:val="1"/>
          <w:wAfter w:w="141" w:type="dxa"/>
          <w:trHeight w:val="353"/>
        </w:trPr>
        <w:tc>
          <w:tcPr>
            <w:tcW w:w="959" w:type="dxa"/>
          </w:tcPr>
          <w:p w14:paraId="499A5E7E" w14:textId="77777777" w:rsidR="00F627CD" w:rsidRPr="000B3E90" w:rsidRDefault="00F627CD" w:rsidP="00550F9E">
            <w:pPr>
              <w:pStyle w:val="SectionVII"/>
            </w:pPr>
          </w:p>
        </w:tc>
        <w:tc>
          <w:tcPr>
            <w:tcW w:w="8647" w:type="dxa"/>
            <w:vAlign w:val="center"/>
          </w:tcPr>
          <w:p w14:paraId="4227DB78" w14:textId="77777777" w:rsidR="00F627CD" w:rsidRPr="000B3E90" w:rsidRDefault="00F627CD" w:rsidP="004A29DF">
            <w:pPr>
              <w:pStyle w:val="SectionVII"/>
            </w:pPr>
            <w:r w:rsidRPr="000B3E90">
              <w:t xml:space="preserve">The Parties shall enter into a Contract Agreement within 28 days after the </w:t>
            </w:r>
            <w:r w:rsidR="00B21FCD" w:rsidRPr="000B3E90">
              <w:t xml:space="preserve">Contractor </w:t>
            </w:r>
            <w:r w:rsidRPr="000B3E90">
              <w:t xml:space="preserve">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w:t>
            </w:r>
            <w:r w:rsidR="00B21FCD" w:rsidRPr="000B3E90">
              <w:t>Employer</w:t>
            </w:r>
            <w:r w:rsidRPr="000B3E90">
              <w:t>.</w:t>
            </w:r>
          </w:p>
        </w:tc>
      </w:tr>
      <w:tr w:rsidR="00E244EB" w:rsidRPr="000B3E90" w14:paraId="0B2C9B0B" w14:textId="77777777" w:rsidTr="0061474E">
        <w:trPr>
          <w:gridAfter w:val="1"/>
          <w:wAfter w:w="141" w:type="dxa"/>
          <w:trHeight w:val="353"/>
        </w:trPr>
        <w:tc>
          <w:tcPr>
            <w:tcW w:w="9606" w:type="dxa"/>
            <w:gridSpan w:val="2"/>
          </w:tcPr>
          <w:p w14:paraId="4B4AAF1C" w14:textId="77777777" w:rsidR="00E244EB" w:rsidRPr="000B3E90" w:rsidRDefault="00E244EB" w:rsidP="00E244EB">
            <w:pPr>
              <w:pStyle w:val="S7-Header2"/>
              <w:numPr>
                <w:ilvl w:val="0"/>
                <w:numId w:val="0"/>
              </w:numPr>
              <w:tabs>
                <w:tab w:val="left" w:pos="840"/>
              </w:tabs>
              <w:rPr>
                <w:rFonts w:ascii="Times New Roman" w:eastAsia="Arial Unicode MS" w:hAnsi="Times New Roman"/>
                <w:sz w:val="20"/>
                <w:szCs w:val="20"/>
              </w:rPr>
            </w:pPr>
            <w:bookmarkStart w:id="401" w:name="_Toc192580852"/>
            <w:bookmarkStart w:id="402" w:name="_Toc192581006"/>
            <w:bookmarkStart w:id="403" w:name="_Toc192925261"/>
            <w:bookmarkStart w:id="404" w:name="_Toc252552593"/>
            <w:r w:rsidRPr="000B3E90">
              <w:rPr>
                <w:rFonts w:ascii="Times New Roman" w:eastAsia="Arial Unicode MS" w:hAnsi="Times New Roman"/>
                <w:sz w:val="20"/>
                <w:szCs w:val="20"/>
              </w:rPr>
              <w:t>1.7</w:t>
            </w:r>
            <w:r w:rsidRPr="000B3E90">
              <w:rPr>
                <w:rFonts w:ascii="Times New Roman" w:eastAsia="Arial Unicode MS" w:hAnsi="Times New Roman"/>
                <w:sz w:val="20"/>
                <w:szCs w:val="20"/>
              </w:rPr>
              <w:tab/>
            </w:r>
            <w:bookmarkStart w:id="405" w:name="_Toc192925262"/>
            <w:bookmarkEnd w:id="401"/>
            <w:bookmarkEnd w:id="402"/>
            <w:bookmarkEnd w:id="403"/>
            <w:r w:rsidRPr="000B3E90">
              <w:rPr>
                <w:rFonts w:ascii="Times New Roman" w:eastAsia="Arial Unicode MS" w:hAnsi="Times New Roman"/>
                <w:sz w:val="20"/>
                <w:szCs w:val="20"/>
              </w:rPr>
              <w:t>Assignment</w:t>
            </w:r>
            <w:bookmarkEnd w:id="404"/>
            <w:bookmarkEnd w:id="405"/>
          </w:p>
        </w:tc>
      </w:tr>
      <w:tr w:rsidR="00F627CD" w:rsidRPr="000B3E90" w14:paraId="6EF313E9" w14:textId="77777777" w:rsidTr="0061474E">
        <w:trPr>
          <w:gridAfter w:val="1"/>
          <w:wAfter w:w="141" w:type="dxa"/>
          <w:trHeight w:val="353"/>
        </w:trPr>
        <w:tc>
          <w:tcPr>
            <w:tcW w:w="959" w:type="dxa"/>
          </w:tcPr>
          <w:p w14:paraId="4944AE9E" w14:textId="77777777" w:rsidR="00F627CD" w:rsidRPr="000B3E90" w:rsidRDefault="00F627CD" w:rsidP="00550F9E">
            <w:pPr>
              <w:pStyle w:val="SectionVII"/>
            </w:pPr>
          </w:p>
        </w:tc>
        <w:tc>
          <w:tcPr>
            <w:tcW w:w="8647" w:type="dxa"/>
            <w:vAlign w:val="center"/>
          </w:tcPr>
          <w:p w14:paraId="6AEBB106" w14:textId="77777777" w:rsidR="00F627CD" w:rsidRPr="000B3E90" w:rsidRDefault="00F627CD" w:rsidP="004A29DF">
            <w:pPr>
              <w:pStyle w:val="SectionVII"/>
            </w:pPr>
            <w:r w:rsidRPr="000B3E90">
              <w:t>Neither Party shall assign the whole or any part of the Contract or any benefit or interest in or under the Contract. However, either Party:</w:t>
            </w:r>
          </w:p>
        </w:tc>
      </w:tr>
      <w:tr w:rsidR="00F627CD" w:rsidRPr="000B3E90" w14:paraId="77ED812F" w14:textId="77777777" w:rsidTr="0061474E">
        <w:trPr>
          <w:gridAfter w:val="1"/>
          <w:wAfter w:w="141" w:type="dxa"/>
          <w:trHeight w:val="353"/>
        </w:trPr>
        <w:tc>
          <w:tcPr>
            <w:tcW w:w="959" w:type="dxa"/>
          </w:tcPr>
          <w:p w14:paraId="7E4FBEA9" w14:textId="77777777" w:rsidR="00F627CD" w:rsidRPr="000B3E90" w:rsidRDefault="00F627CD" w:rsidP="00550F9E">
            <w:pPr>
              <w:pStyle w:val="SectionVII"/>
            </w:pPr>
          </w:p>
        </w:tc>
        <w:tc>
          <w:tcPr>
            <w:tcW w:w="8647" w:type="dxa"/>
            <w:vAlign w:val="center"/>
          </w:tcPr>
          <w:p w14:paraId="545264AF" w14:textId="77777777" w:rsidR="00F627CD" w:rsidRPr="000B3E90" w:rsidRDefault="003B127B" w:rsidP="004A29DF">
            <w:pPr>
              <w:pStyle w:val="SectionVII"/>
            </w:pPr>
            <w:r w:rsidRPr="000B3E90">
              <w:t>(a)</w:t>
            </w:r>
            <w:r w:rsidRPr="000B3E90">
              <w:tab/>
            </w:r>
            <w:r w:rsidR="00F627CD" w:rsidRPr="000B3E90">
              <w:t>may assign the whole or any part with the prior agreement of the other Party, at the sole discretion of such other Party, and</w:t>
            </w:r>
          </w:p>
        </w:tc>
      </w:tr>
      <w:tr w:rsidR="00F627CD" w:rsidRPr="000B3E90" w14:paraId="498A963D" w14:textId="77777777" w:rsidTr="0061474E">
        <w:trPr>
          <w:gridAfter w:val="1"/>
          <w:wAfter w:w="141" w:type="dxa"/>
          <w:trHeight w:val="353"/>
        </w:trPr>
        <w:tc>
          <w:tcPr>
            <w:tcW w:w="959" w:type="dxa"/>
          </w:tcPr>
          <w:p w14:paraId="6D81F2B0" w14:textId="77777777" w:rsidR="00F627CD" w:rsidRPr="000B3E90" w:rsidRDefault="00F627CD" w:rsidP="00550F9E">
            <w:pPr>
              <w:pStyle w:val="SectionVII"/>
            </w:pPr>
          </w:p>
        </w:tc>
        <w:tc>
          <w:tcPr>
            <w:tcW w:w="8647" w:type="dxa"/>
            <w:vAlign w:val="center"/>
          </w:tcPr>
          <w:p w14:paraId="2D484BA4" w14:textId="77777777" w:rsidR="00F627CD" w:rsidRPr="000B3E90" w:rsidRDefault="003B127B" w:rsidP="004A29DF">
            <w:pPr>
              <w:pStyle w:val="SectionVII"/>
            </w:pPr>
            <w:r w:rsidRPr="000B3E90">
              <w:t>(b)</w:t>
            </w:r>
            <w:r w:rsidRPr="000B3E90">
              <w:tab/>
            </w:r>
            <w:r w:rsidR="00F627CD" w:rsidRPr="000B3E90">
              <w:t>may, as security in favour of a bank or financial institution, assign its right to any moneys due, or to become due, under the Contract.</w:t>
            </w:r>
          </w:p>
        </w:tc>
      </w:tr>
      <w:tr w:rsidR="00E244EB" w:rsidRPr="000B3E90" w14:paraId="2E6B7C40" w14:textId="77777777" w:rsidTr="0061474E">
        <w:trPr>
          <w:gridAfter w:val="1"/>
          <w:wAfter w:w="141" w:type="dxa"/>
          <w:trHeight w:val="353"/>
        </w:trPr>
        <w:tc>
          <w:tcPr>
            <w:tcW w:w="9606" w:type="dxa"/>
            <w:gridSpan w:val="2"/>
          </w:tcPr>
          <w:p w14:paraId="64B27CD2" w14:textId="77777777" w:rsidR="00E244EB" w:rsidRPr="000B3E90" w:rsidRDefault="00E244EB" w:rsidP="00E244EB">
            <w:pPr>
              <w:pStyle w:val="S7-Header2"/>
              <w:numPr>
                <w:ilvl w:val="0"/>
                <w:numId w:val="0"/>
              </w:numPr>
              <w:tabs>
                <w:tab w:val="left" w:pos="851"/>
              </w:tabs>
              <w:rPr>
                <w:rFonts w:ascii="Times New Roman" w:eastAsia="Arial Unicode MS" w:hAnsi="Times New Roman"/>
                <w:sz w:val="20"/>
                <w:szCs w:val="20"/>
              </w:rPr>
            </w:pPr>
            <w:bookmarkStart w:id="406" w:name="_Toc192580854"/>
            <w:bookmarkStart w:id="407" w:name="_Toc192581008"/>
            <w:bookmarkStart w:id="408" w:name="_Toc192925263"/>
            <w:bookmarkStart w:id="409" w:name="_Toc252552594"/>
            <w:r w:rsidRPr="000B3E90">
              <w:rPr>
                <w:rFonts w:ascii="Times New Roman" w:eastAsia="Arial Unicode MS" w:hAnsi="Times New Roman"/>
                <w:sz w:val="20"/>
                <w:szCs w:val="20"/>
              </w:rPr>
              <w:t>1.8</w:t>
            </w:r>
            <w:r w:rsidRPr="000B3E90">
              <w:rPr>
                <w:rFonts w:ascii="Times New Roman" w:eastAsia="Arial Unicode MS" w:hAnsi="Times New Roman"/>
                <w:sz w:val="20"/>
                <w:szCs w:val="20"/>
              </w:rPr>
              <w:tab/>
            </w:r>
            <w:bookmarkStart w:id="410" w:name="_Toc192925264"/>
            <w:bookmarkEnd w:id="406"/>
            <w:bookmarkEnd w:id="407"/>
            <w:bookmarkEnd w:id="408"/>
            <w:r w:rsidRPr="000B3E90">
              <w:rPr>
                <w:rFonts w:ascii="Times New Roman" w:eastAsia="Arial Unicode MS" w:hAnsi="Times New Roman"/>
                <w:sz w:val="20"/>
                <w:szCs w:val="20"/>
              </w:rPr>
              <w:t>Copyright</w:t>
            </w:r>
            <w:bookmarkEnd w:id="409"/>
            <w:bookmarkEnd w:id="410"/>
          </w:p>
        </w:tc>
      </w:tr>
      <w:tr w:rsidR="00F627CD" w:rsidRPr="000B3E90" w14:paraId="6ED8CBD4" w14:textId="77777777" w:rsidTr="0061474E">
        <w:trPr>
          <w:gridAfter w:val="1"/>
          <w:wAfter w:w="141" w:type="dxa"/>
          <w:trHeight w:val="353"/>
        </w:trPr>
        <w:tc>
          <w:tcPr>
            <w:tcW w:w="959" w:type="dxa"/>
          </w:tcPr>
          <w:p w14:paraId="6C8A75AB" w14:textId="77777777" w:rsidR="00F627CD" w:rsidRPr="000B3E90" w:rsidRDefault="00F627CD" w:rsidP="00550F9E">
            <w:pPr>
              <w:pStyle w:val="SectionVII"/>
            </w:pPr>
            <w:bookmarkStart w:id="411" w:name="_Toc192580856"/>
            <w:bookmarkStart w:id="412" w:name="_Toc192581010"/>
            <w:bookmarkStart w:id="413" w:name="_Toc192925265"/>
            <w:bookmarkStart w:id="414" w:name="_Toc192925572"/>
            <w:r w:rsidRPr="000B3E90">
              <w:t>1.8.1</w:t>
            </w:r>
            <w:bookmarkEnd w:id="411"/>
            <w:bookmarkEnd w:id="412"/>
            <w:bookmarkEnd w:id="413"/>
            <w:bookmarkEnd w:id="414"/>
          </w:p>
        </w:tc>
        <w:tc>
          <w:tcPr>
            <w:tcW w:w="8647" w:type="dxa"/>
            <w:vAlign w:val="center"/>
          </w:tcPr>
          <w:p w14:paraId="16D119D5" w14:textId="77777777" w:rsidR="00F627CD" w:rsidRPr="000B3E90" w:rsidRDefault="00F627CD" w:rsidP="00100137">
            <w:pPr>
              <w:spacing w:after="200"/>
              <w:rPr>
                <w:rFonts w:eastAsia="Arial Unicode MS"/>
                <w:bCs/>
                <w:iCs/>
                <w:sz w:val="20"/>
                <w:lang w:val="en-US"/>
              </w:rPr>
            </w:pPr>
            <w:r w:rsidRPr="000B3E90">
              <w:rPr>
                <w:rFonts w:eastAsia="Arial Unicode MS"/>
                <w:bCs/>
                <w:iCs/>
                <w:sz w:val="20"/>
                <w:lang w:val="en-US"/>
              </w:rPr>
              <w:t xml:space="preserve">The copyright in all drawings, documents, and other materials containing data and information furnished to the </w:t>
            </w:r>
            <w:r w:rsidR="00B21FCD" w:rsidRPr="000B3E90">
              <w:rPr>
                <w:rFonts w:eastAsia="Arial Unicode MS"/>
                <w:bCs/>
                <w:iCs/>
                <w:sz w:val="20"/>
                <w:lang w:val="en-US"/>
              </w:rPr>
              <w:t xml:space="preserve">Employer </w:t>
            </w:r>
            <w:r w:rsidRPr="000B3E90">
              <w:rPr>
                <w:rFonts w:eastAsia="Arial Unicode MS"/>
                <w:bCs/>
                <w:iCs/>
                <w:sz w:val="20"/>
                <w:lang w:val="en-US"/>
              </w:rPr>
              <w:t xml:space="preserve">by the </w:t>
            </w:r>
            <w:r w:rsidR="00B21FCD" w:rsidRPr="000B3E90">
              <w:rPr>
                <w:rFonts w:eastAsia="Arial Unicode MS"/>
                <w:bCs/>
                <w:iCs/>
                <w:sz w:val="20"/>
                <w:lang w:val="en-US"/>
              </w:rPr>
              <w:t xml:space="preserve">Contractor </w:t>
            </w:r>
            <w:r w:rsidRPr="000B3E90">
              <w:rPr>
                <w:rFonts w:eastAsia="Arial Unicode MS"/>
                <w:bCs/>
                <w:iCs/>
                <w:sz w:val="20"/>
                <w:lang w:val="en-US"/>
              </w:rPr>
              <w:t xml:space="preserve">herein shall remain vested in the </w:t>
            </w:r>
            <w:r w:rsidR="00B21FCD" w:rsidRPr="000B3E90">
              <w:rPr>
                <w:rFonts w:eastAsia="Arial Unicode MS"/>
                <w:bCs/>
                <w:iCs/>
                <w:sz w:val="20"/>
                <w:lang w:val="en-US"/>
              </w:rPr>
              <w:t>Contractor</w:t>
            </w:r>
            <w:r w:rsidRPr="000B3E90">
              <w:rPr>
                <w:rFonts w:eastAsia="Arial Unicode MS"/>
                <w:bCs/>
                <w:iCs/>
                <w:sz w:val="20"/>
                <w:lang w:val="en-US"/>
              </w:rPr>
              <w:t xml:space="preserve">, or, if they are furnished to the </w:t>
            </w:r>
            <w:r w:rsidR="005B5FF3" w:rsidRPr="000B3E90">
              <w:rPr>
                <w:rFonts w:eastAsia="Arial Unicode MS"/>
                <w:bCs/>
                <w:iCs/>
                <w:sz w:val="20"/>
                <w:lang w:val="en-US"/>
              </w:rPr>
              <w:t xml:space="preserve">Employer </w:t>
            </w:r>
            <w:r w:rsidRPr="000B3E90">
              <w:rPr>
                <w:rFonts w:eastAsia="Arial Unicode MS"/>
                <w:bCs/>
                <w:iCs/>
                <w:sz w:val="20"/>
                <w:lang w:val="en-US"/>
              </w:rPr>
              <w:t xml:space="preserve">directly or through the </w:t>
            </w:r>
            <w:r w:rsidR="005B5FF3" w:rsidRPr="000B3E90">
              <w:rPr>
                <w:rFonts w:eastAsia="Arial Unicode MS"/>
                <w:bCs/>
                <w:iCs/>
                <w:sz w:val="20"/>
                <w:lang w:val="en-US"/>
              </w:rPr>
              <w:t xml:space="preserve">Contractor </w:t>
            </w:r>
            <w:r w:rsidRPr="000B3E90">
              <w:rPr>
                <w:rFonts w:eastAsia="Arial Unicode MS"/>
                <w:bCs/>
                <w:iCs/>
                <w:sz w:val="20"/>
                <w:lang w:val="en-US"/>
              </w:rPr>
              <w:t>by any third Party, including suppliers of materials, the copyright in such materials shall remain vested in such third Party.</w:t>
            </w:r>
          </w:p>
        </w:tc>
      </w:tr>
      <w:tr w:rsidR="00C64239" w:rsidRPr="000B3E90" w14:paraId="2A2BCFFD" w14:textId="77777777" w:rsidTr="0061474E">
        <w:trPr>
          <w:gridAfter w:val="1"/>
          <w:wAfter w:w="141" w:type="dxa"/>
          <w:trHeight w:val="353"/>
        </w:trPr>
        <w:tc>
          <w:tcPr>
            <w:tcW w:w="9606" w:type="dxa"/>
            <w:gridSpan w:val="2"/>
          </w:tcPr>
          <w:p w14:paraId="0E1080D9" w14:textId="77777777" w:rsidR="00C64239" w:rsidRPr="000B3E90" w:rsidRDefault="00C64239" w:rsidP="00F742D0">
            <w:pPr>
              <w:pStyle w:val="S7-Header2"/>
              <w:numPr>
                <w:ilvl w:val="0"/>
                <w:numId w:val="0"/>
              </w:numPr>
              <w:rPr>
                <w:rFonts w:ascii="Times New Roman" w:eastAsia="Arial Unicode MS" w:hAnsi="Times New Roman"/>
                <w:sz w:val="20"/>
                <w:szCs w:val="20"/>
              </w:rPr>
            </w:pPr>
            <w:bookmarkStart w:id="415" w:name="_Toc192925266"/>
            <w:bookmarkStart w:id="416" w:name="_Toc252552595"/>
            <w:r w:rsidRPr="000B3E90">
              <w:rPr>
                <w:rFonts w:ascii="Times New Roman" w:eastAsia="Arial Unicode MS" w:hAnsi="Times New Roman"/>
                <w:sz w:val="20"/>
                <w:szCs w:val="20"/>
              </w:rPr>
              <w:t>1.9</w:t>
            </w:r>
            <w:r w:rsidRPr="000B3E90">
              <w:rPr>
                <w:rFonts w:ascii="Times New Roman" w:eastAsia="Arial Unicode MS" w:hAnsi="Times New Roman"/>
                <w:sz w:val="20"/>
                <w:szCs w:val="20"/>
              </w:rPr>
              <w:tab/>
            </w:r>
            <w:bookmarkStart w:id="417" w:name="_Toc192925267"/>
            <w:bookmarkEnd w:id="415"/>
            <w:r w:rsidRPr="000B3E90">
              <w:rPr>
                <w:rFonts w:ascii="Times New Roman" w:eastAsia="Arial Unicode MS" w:hAnsi="Times New Roman"/>
                <w:sz w:val="20"/>
                <w:szCs w:val="20"/>
              </w:rPr>
              <w:t>Confidential Details</w:t>
            </w:r>
            <w:bookmarkEnd w:id="416"/>
            <w:bookmarkEnd w:id="417"/>
          </w:p>
        </w:tc>
      </w:tr>
      <w:tr w:rsidR="00F627CD" w:rsidRPr="000B3E90" w14:paraId="6D1A48AA" w14:textId="77777777" w:rsidTr="0061474E">
        <w:trPr>
          <w:gridAfter w:val="1"/>
          <w:wAfter w:w="141" w:type="dxa"/>
          <w:trHeight w:val="353"/>
        </w:trPr>
        <w:tc>
          <w:tcPr>
            <w:tcW w:w="959" w:type="dxa"/>
          </w:tcPr>
          <w:p w14:paraId="6DD6D780" w14:textId="77777777" w:rsidR="00F627CD" w:rsidRPr="000B3E90" w:rsidRDefault="00F627CD" w:rsidP="00550F9E">
            <w:pPr>
              <w:pStyle w:val="SectionVII"/>
            </w:pPr>
            <w:bookmarkStart w:id="418" w:name="_Toc192580857"/>
            <w:bookmarkStart w:id="419" w:name="_Toc192581011"/>
            <w:bookmarkStart w:id="420" w:name="_Toc192925268"/>
            <w:bookmarkStart w:id="421" w:name="_Toc192925575"/>
            <w:bookmarkEnd w:id="418"/>
            <w:bookmarkEnd w:id="419"/>
            <w:bookmarkEnd w:id="420"/>
            <w:bookmarkEnd w:id="421"/>
          </w:p>
        </w:tc>
        <w:tc>
          <w:tcPr>
            <w:tcW w:w="8647" w:type="dxa"/>
            <w:vAlign w:val="center"/>
          </w:tcPr>
          <w:p w14:paraId="66164B59" w14:textId="77777777" w:rsidR="00F627CD" w:rsidRPr="000B3E90" w:rsidRDefault="00F627CD" w:rsidP="004A29DF">
            <w:pPr>
              <w:pStyle w:val="SectionVII"/>
            </w:pPr>
            <w:r w:rsidRPr="000B3E90">
              <w:t xml:space="preserve">The </w:t>
            </w:r>
            <w:r w:rsidR="005B5FF3" w:rsidRPr="000B3E90">
              <w:rPr>
                <w:lang w:val="uk-UA"/>
              </w:rPr>
              <w:t>Contractor</w:t>
            </w:r>
            <w:r w:rsidR="005B5FF3" w:rsidRPr="000B3E90">
              <w:t xml:space="preserve">’s </w:t>
            </w:r>
            <w:r w:rsidRPr="000B3E90">
              <w:t xml:space="preserve">and the </w:t>
            </w:r>
            <w:r w:rsidR="00B21FCD" w:rsidRPr="000B3E90">
              <w:t>Employer</w:t>
            </w:r>
            <w:r w:rsidRPr="000B3E90">
              <w:t xml:space="preserve">’s Personnel shall disclose all such confidential and other information as may be reasonably required in order to verify the </w:t>
            </w:r>
            <w:r w:rsidR="005B5FF3" w:rsidRPr="000B3E90">
              <w:t xml:space="preserve">Contractor’s </w:t>
            </w:r>
            <w:r w:rsidRPr="000B3E90">
              <w:t>compliance with the Contract and allow its proper implementation.</w:t>
            </w:r>
          </w:p>
          <w:p w14:paraId="00558D4C" w14:textId="77777777" w:rsidR="00F627CD" w:rsidRPr="000B3E90" w:rsidRDefault="00F627CD" w:rsidP="004A29DF">
            <w:pPr>
              <w:pStyle w:val="SectionVII"/>
            </w:pPr>
            <w:r w:rsidRPr="000B3E90">
              <w:t xml:space="preserve">Each of them shall treat the details of the Contract as private and confidential, except to the extent necessary to carry out their respective obligations under the Contract or to comply with applicable Laws.  Each of them shall not publish or disclose any particulars of the </w:t>
            </w:r>
            <w:r w:rsidR="009879FC" w:rsidRPr="000B3E90">
              <w:t>Plant &amp; Equipment</w:t>
            </w:r>
            <w:r w:rsidRPr="000B3E90">
              <w:t xml:space="preserve"> prepared by the other Party without the </w:t>
            </w:r>
            <w:r w:rsidR="00222775" w:rsidRPr="000B3E90">
              <w:t xml:space="preserve">prior </w:t>
            </w:r>
            <w:r w:rsidRPr="000B3E90">
              <w:t xml:space="preserve">agreement of the other Party.  However, the </w:t>
            </w:r>
            <w:r w:rsidR="005B5FF3" w:rsidRPr="000B3E90">
              <w:t xml:space="preserve">Contractor </w:t>
            </w:r>
            <w:r w:rsidRPr="000B3E90">
              <w:t>shall be permitted to disclose any publicly available information, or information otherwise required to establish his qualifications to compete for other projects.</w:t>
            </w:r>
          </w:p>
        </w:tc>
      </w:tr>
      <w:tr w:rsidR="00F627CD" w:rsidRPr="000B3E90" w14:paraId="4C0BBEFF" w14:textId="77777777" w:rsidTr="0061474E">
        <w:trPr>
          <w:gridAfter w:val="1"/>
          <w:wAfter w:w="141" w:type="dxa"/>
          <w:trHeight w:val="207"/>
        </w:trPr>
        <w:tc>
          <w:tcPr>
            <w:tcW w:w="959" w:type="dxa"/>
          </w:tcPr>
          <w:p w14:paraId="24629A79" w14:textId="77777777" w:rsidR="00F627CD" w:rsidRPr="000B3E90" w:rsidRDefault="00F627CD" w:rsidP="00550F9E">
            <w:pPr>
              <w:pStyle w:val="SectionVII"/>
            </w:pPr>
            <w:bookmarkStart w:id="422" w:name="_Toc192580858"/>
            <w:bookmarkStart w:id="423" w:name="_Toc192581012"/>
            <w:bookmarkStart w:id="424" w:name="_Toc192925269"/>
            <w:bookmarkStart w:id="425" w:name="_Toc192925576"/>
            <w:bookmarkEnd w:id="422"/>
            <w:bookmarkEnd w:id="423"/>
            <w:bookmarkEnd w:id="424"/>
            <w:bookmarkEnd w:id="425"/>
          </w:p>
        </w:tc>
        <w:tc>
          <w:tcPr>
            <w:tcW w:w="8647" w:type="dxa"/>
            <w:vAlign w:val="center"/>
          </w:tcPr>
          <w:p w14:paraId="75CCC76E" w14:textId="77777777" w:rsidR="00F627CD" w:rsidRPr="000B3E90" w:rsidRDefault="00F627CD" w:rsidP="00100137">
            <w:pPr>
              <w:spacing w:after="200"/>
              <w:rPr>
                <w:rFonts w:eastAsia="Arial Unicode MS"/>
                <w:bCs/>
                <w:iCs/>
                <w:sz w:val="20"/>
                <w:lang w:val="en-US"/>
              </w:rPr>
            </w:pPr>
            <w:r w:rsidRPr="000B3E90">
              <w:rPr>
                <w:rFonts w:eastAsia="Arial Unicode MS"/>
                <w:bCs/>
                <w:iCs/>
                <w:sz w:val="20"/>
                <w:lang w:val="en-US"/>
              </w:rPr>
              <w:t xml:space="preserve">Notwithstanding the above, the </w:t>
            </w:r>
            <w:r w:rsidR="005B5FF3" w:rsidRPr="000B3E90">
              <w:rPr>
                <w:rFonts w:eastAsia="Arial Unicode MS"/>
                <w:bCs/>
                <w:iCs/>
                <w:sz w:val="20"/>
                <w:lang w:val="en-US"/>
              </w:rPr>
              <w:t xml:space="preserve">Contractor </w:t>
            </w:r>
            <w:r w:rsidRPr="000B3E90">
              <w:rPr>
                <w:rFonts w:eastAsia="Arial Unicode MS"/>
                <w:bCs/>
                <w:iCs/>
                <w:sz w:val="20"/>
                <w:lang w:val="en-US"/>
              </w:rPr>
              <w:t xml:space="preserve">may furnish to its Subcontractor(s) such documents, data and other information it receives from the </w:t>
            </w:r>
            <w:r w:rsidR="00B21FCD" w:rsidRPr="000B3E90">
              <w:rPr>
                <w:rFonts w:eastAsia="Arial Unicode MS"/>
                <w:bCs/>
                <w:iCs/>
                <w:sz w:val="20"/>
                <w:lang w:val="en-US"/>
              </w:rPr>
              <w:t>Employer</w:t>
            </w:r>
            <w:r w:rsidRPr="000B3E90">
              <w:rPr>
                <w:rFonts w:eastAsia="Arial Unicode MS"/>
                <w:bCs/>
                <w:iCs/>
                <w:sz w:val="20"/>
                <w:lang w:val="en-US"/>
              </w:rPr>
              <w:t xml:space="preserve"> to the extent required for the Subcontractor(s) to perform its work under the Contract, in which event the </w:t>
            </w:r>
            <w:r w:rsidR="005B5FF3" w:rsidRPr="000B3E90">
              <w:rPr>
                <w:rFonts w:eastAsia="Arial Unicode MS"/>
                <w:bCs/>
                <w:iCs/>
                <w:sz w:val="20"/>
                <w:lang w:val="en-US"/>
              </w:rPr>
              <w:t xml:space="preserve">Contractor </w:t>
            </w:r>
            <w:r w:rsidRPr="000B3E90">
              <w:rPr>
                <w:rFonts w:eastAsia="Arial Unicode MS"/>
                <w:bCs/>
                <w:iCs/>
                <w:sz w:val="20"/>
                <w:lang w:val="en-US"/>
              </w:rPr>
              <w:t xml:space="preserve">shall obtain from such Subcontractor(s) an undertaking of confidentiality similar to that imposed on the </w:t>
            </w:r>
            <w:r w:rsidR="005B5FF3" w:rsidRPr="000B3E90">
              <w:rPr>
                <w:rFonts w:eastAsia="Arial Unicode MS"/>
                <w:bCs/>
                <w:iCs/>
                <w:sz w:val="20"/>
                <w:lang w:val="en-US"/>
              </w:rPr>
              <w:t xml:space="preserve">Contractor </w:t>
            </w:r>
            <w:r w:rsidRPr="000B3E90">
              <w:rPr>
                <w:rFonts w:eastAsia="Arial Unicode MS"/>
                <w:bCs/>
                <w:iCs/>
                <w:sz w:val="20"/>
                <w:lang w:val="en-US"/>
              </w:rPr>
              <w:t>under this Clause.</w:t>
            </w:r>
          </w:p>
        </w:tc>
      </w:tr>
      <w:tr w:rsidR="00C64239" w:rsidRPr="000B3E90" w14:paraId="337E9883" w14:textId="77777777" w:rsidTr="0061474E">
        <w:trPr>
          <w:gridAfter w:val="1"/>
          <w:wAfter w:w="141" w:type="dxa"/>
          <w:trHeight w:val="353"/>
        </w:trPr>
        <w:tc>
          <w:tcPr>
            <w:tcW w:w="9606" w:type="dxa"/>
            <w:gridSpan w:val="2"/>
          </w:tcPr>
          <w:p w14:paraId="79AB162C" w14:textId="77777777" w:rsidR="00C64239" w:rsidRPr="000B3E90" w:rsidRDefault="00C64239" w:rsidP="00F742D0">
            <w:pPr>
              <w:pStyle w:val="S7-Header2"/>
              <w:numPr>
                <w:ilvl w:val="0"/>
                <w:numId w:val="0"/>
              </w:numPr>
              <w:rPr>
                <w:rFonts w:ascii="Times New Roman" w:eastAsia="Arial Unicode MS" w:hAnsi="Times New Roman"/>
                <w:sz w:val="20"/>
                <w:szCs w:val="20"/>
              </w:rPr>
            </w:pPr>
            <w:bookmarkStart w:id="426" w:name="_Toc192580859"/>
            <w:bookmarkStart w:id="427" w:name="_Toc192581013"/>
            <w:bookmarkStart w:id="428" w:name="_Toc192925270"/>
            <w:bookmarkStart w:id="429" w:name="_Toc252552596"/>
            <w:r w:rsidRPr="000B3E90">
              <w:rPr>
                <w:rFonts w:ascii="Times New Roman" w:eastAsia="Arial Unicode MS" w:hAnsi="Times New Roman"/>
                <w:sz w:val="20"/>
                <w:szCs w:val="20"/>
              </w:rPr>
              <w:t>1.10</w:t>
            </w:r>
            <w:r w:rsidRPr="000B3E90">
              <w:rPr>
                <w:rFonts w:ascii="Times New Roman" w:eastAsia="Arial Unicode MS" w:hAnsi="Times New Roman"/>
                <w:sz w:val="20"/>
                <w:szCs w:val="20"/>
              </w:rPr>
              <w:tab/>
            </w:r>
            <w:bookmarkStart w:id="430" w:name="_Toc192925271"/>
            <w:bookmarkEnd w:id="426"/>
            <w:bookmarkEnd w:id="427"/>
            <w:bookmarkEnd w:id="428"/>
            <w:r w:rsidRPr="000B3E90">
              <w:rPr>
                <w:rFonts w:ascii="Times New Roman" w:eastAsia="Arial Unicode MS" w:hAnsi="Times New Roman"/>
                <w:sz w:val="20"/>
                <w:szCs w:val="20"/>
              </w:rPr>
              <w:t>Compliance with Laws</w:t>
            </w:r>
            <w:bookmarkEnd w:id="429"/>
            <w:bookmarkEnd w:id="430"/>
          </w:p>
        </w:tc>
      </w:tr>
      <w:tr w:rsidR="00F627CD" w:rsidRPr="000B3E90" w14:paraId="0956349C" w14:textId="77777777" w:rsidTr="0061474E">
        <w:trPr>
          <w:gridAfter w:val="1"/>
          <w:wAfter w:w="141" w:type="dxa"/>
          <w:trHeight w:val="353"/>
        </w:trPr>
        <w:tc>
          <w:tcPr>
            <w:tcW w:w="959" w:type="dxa"/>
          </w:tcPr>
          <w:p w14:paraId="1AAD9D41" w14:textId="77777777" w:rsidR="00F627CD" w:rsidRPr="000B3E90" w:rsidRDefault="00F627CD" w:rsidP="00550F9E">
            <w:pPr>
              <w:pStyle w:val="SectionVII"/>
            </w:pPr>
            <w:bookmarkStart w:id="431" w:name="_Toc192580861"/>
            <w:bookmarkStart w:id="432" w:name="_Toc192581015"/>
            <w:bookmarkStart w:id="433" w:name="_Toc192925272"/>
            <w:bookmarkStart w:id="434" w:name="_Toc192925579"/>
            <w:bookmarkEnd w:id="431"/>
            <w:bookmarkEnd w:id="432"/>
            <w:bookmarkEnd w:id="433"/>
            <w:bookmarkEnd w:id="434"/>
          </w:p>
        </w:tc>
        <w:tc>
          <w:tcPr>
            <w:tcW w:w="8647" w:type="dxa"/>
            <w:vAlign w:val="center"/>
          </w:tcPr>
          <w:p w14:paraId="11767AEB" w14:textId="77777777" w:rsidR="00F627CD" w:rsidRPr="000B3E90" w:rsidRDefault="00F627CD" w:rsidP="00100137">
            <w:pPr>
              <w:spacing w:after="200"/>
              <w:rPr>
                <w:rFonts w:eastAsia="Arial Unicode MS"/>
                <w:bCs/>
                <w:iCs/>
                <w:sz w:val="20"/>
                <w:lang w:val="en-US"/>
              </w:rPr>
            </w:pPr>
            <w:r w:rsidRPr="000B3E90">
              <w:rPr>
                <w:rFonts w:eastAsia="Arial Unicode MS"/>
                <w:bCs/>
                <w:iCs/>
                <w:sz w:val="20"/>
                <w:lang w:val="en-US"/>
              </w:rPr>
              <w:t xml:space="preserve">The </w:t>
            </w:r>
            <w:r w:rsidR="005B5FF3" w:rsidRPr="000B3E90">
              <w:rPr>
                <w:rFonts w:eastAsia="Arial Unicode MS"/>
                <w:bCs/>
                <w:iCs/>
                <w:sz w:val="20"/>
                <w:lang w:val="en-US"/>
              </w:rPr>
              <w:t xml:space="preserve">Contractor </w:t>
            </w:r>
            <w:r w:rsidRPr="000B3E90">
              <w:rPr>
                <w:rFonts w:eastAsia="Arial Unicode MS"/>
                <w:bCs/>
                <w:iCs/>
                <w:sz w:val="20"/>
                <w:lang w:val="en-US"/>
              </w:rPr>
              <w:t xml:space="preserve">shall, in performing the Contract, comply with applicable Laws. </w:t>
            </w:r>
          </w:p>
        </w:tc>
      </w:tr>
      <w:tr w:rsidR="00F627CD" w:rsidRPr="000B3E90" w14:paraId="4C767D89" w14:textId="77777777" w:rsidTr="0061474E">
        <w:trPr>
          <w:gridAfter w:val="1"/>
          <w:wAfter w:w="141" w:type="dxa"/>
          <w:trHeight w:val="353"/>
        </w:trPr>
        <w:tc>
          <w:tcPr>
            <w:tcW w:w="959" w:type="dxa"/>
          </w:tcPr>
          <w:p w14:paraId="4B2CF0BB" w14:textId="77777777" w:rsidR="00F627CD" w:rsidRPr="000B3E90" w:rsidRDefault="00F627CD" w:rsidP="00F742D0">
            <w:pPr>
              <w:pStyle w:val="S7-Header2"/>
              <w:numPr>
                <w:ilvl w:val="0"/>
                <w:numId w:val="0"/>
              </w:numPr>
              <w:tabs>
                <w:tab w:val="num" w:pos="360"/>
              </w:tabs>
              <w:ind w:hanging="360"/>
              <w:rPr>
                <w:rFonts w:ascii="Times New Roman" w:hAnsi="Times New Roman"/>
                <w:sz w:val="20"/>
                <w:szCs w:val="20"/>
              </w:rPr>
            </w:pPr>
          </w:p>
        </w:tc>
        <w:tc>
          <w:tcPr>
            <w:tcW w:w="8647" w:type="dxa"/>
            <w:vAlign w:val="center"/>
          </w:tcPr>
          <w:p w14:paraId="161C0848" w14:textId="77777777" w:rsidR="00F627CD" w:rsidRPr="000B3E90" w:rsidRDefault="00F627CD" w:rsidP="00F742D0">
            <w:pPr>
              <w:spacing w:after="200"/>
              <w:rPr>
                <w:rFonts w:eastAsia="Arial Unicode MS"/>
                <w:bCs/>
                <w:iCs/>
                <w:sz w:val="20"/>
                <w:lang w:val="en-US"/>
              </w:rPr>
            </w:pPr>
            <w:r w:rsidRPr="000B3E90">
              <w:rPr>
                <w:rFonts w:eastAsia="Arial Unicode MS"/>
                <w:bCs/>
                <w:iCs/>
                <w:sz w:val="20"/>
                <w:lang w:val="en-US"/>
              </w:rPr>
              <w:t>Unless otherwise stated in the Particular Conditions:</w:t>
            </w:r>
          </w:p>
        </w:tc>
      </w:tr>
      <w:tr w:rsidR="00F627CD" w:rsidRPr="000B3E90" w14:paraId="4C81B872" w14:textId="77777777" w:rsidTr="0061474E">
        <w:trPr>
          <w:gridAfter w:val="1"/>
          <w:wAfter w:w="141" w:type="dxa"/>
          <w:trHeight w:val="353"/>
        </w:trPr>
        <w:tc>
          <w:tcPr>
            <w:tcW w:w="959" w:type="dxa"/>
          </w:tcPr>
          <w:p w14:paraId="78BAC044" w14:textId="77777777" w:rsidR="00F627CD" w:rsidRPr="000B3E90" w:rsidRDefault="006A0278" w:rsidP="00550F9E">
            <w:pPr>
              <w:pStyle w:val="SectionVII"/>
            </w:pPr>
            <w:bookmarkStart w:id="435" w:name="_Toc192580862"/>
            <w:bookmarkStart w:id="436" w:name="_Toc192581016"/>
            <w:bookmarkStart w:id="437" w:name="_Toc192925273"/>
            <w:bookmarkStart w:id="438" w:name="_Toc192925580"/>
            <w:r w:rsidRPr="000B3E90">
              <w:tab/>
            </w:r>
            <w:r w:rsidR="00F627CD" w:rsidRPr="000B3E90">
              <w:t>(a)</w:t>
            </w:r>
            <w:bookmarkEnd w:id="435"/>
            <w:bookmarkEnd w:id="436"/>
            <w:bookmarkEnd w:id="437"/>
            <w:bookmarkEnd w:id="438"/>
          </w:p>
        </w:tc>
        <w:tc>
          <w:tcPr>
            <w:tcW w:w="8647" w:type="dxa"/>
            <w:vAlign w:val="center"/>
          </w:tcPr>
          <w:p w14:paraId="2F6EE631" w14:textId="77777777" w:rsidR="00F627CD" w:rsidRPr="000B3E90" w:rsidRDefault="00F627CD" w:rsidP="00F742D0">
            <w:pPr>
              <w:spacing w:after="200"/>
              <w:rPr>
                <w:rFonts w:eastAsia="Arial Unicode MS"/>
                <w:bCs/>
                <w:iCs/>
                <w:sz w:val="20"/>
                <w:lang w:val="en-US"/>
              </w:rPr>
            </w:pPr>
            <w:r w:rsidRPr="000B3E90">
              <w:rPr>
                <w:rFonts w:eastAsia="Arial Unicode MS"/>
                <w:bCs/>
                <w:iCs/>
                <w:sz w:val="20"/>
                <w:lang w:val="en-US"/>
              </w:rPr>
              <w:t xml:space="preserve">the </w:t>
            </w:r>
            <w:r w:rsidR="00B21FCD" w:rsidRPr="000B3E90">
              <w:rPr>
                <w:rFonts w:eastAsia="Arial Unicode MS"/>
                <w:bCs/>
                <w:iCs/>
                <w:sz w:val="20"/>
                <w:lang w:val="en-US"/>
              </w:rPr>
              <w:t>Employer</w:t>
            </w:r>
            <w:r w:rsidRPr="000B3E90">
              <w:rPr>
                <w:rFonts w:eastAsia="Arial Unicode MS"/>
                <w:bCs/>
                <w:iCs/>
                <w:sz w:val="20"/>
                <w:lang w:val="en-US"/>
              </w:rPr>
              <w:t xml:space="preserve"> shall acquire and pay for all permits, approvals and/or licenses from all local, state or national government authorities or public service undertakings in the </w:t>
            </w:r>
            <w:r w:rsidR="00B21FCD" w:rsidRPr="000B3E90">
              <w:rPr>
                <w:rFonts w:eastAsia="Arial Unicode MS"/>
                <w:bCs/>
                <w:iCs/>
                <w:sz w:val="20"/>
                <w:lang w:val="en-US"/>
              </w:rPr>
              <w:t>Employer</w:t>
            </w:r>
            <w:r w:rsidRPr="000B3E90">
              <w:rPr>
                <w:rFonts w:eastAsia="Arial Unicode MS"/>
                <w:bCs/>
                <w:iCs/>
                <w:sz w:val="20"/>
                <w:lang w:val="en-US"/>
              </w:rPr>
              <w:t>’s Country</w:t>
            </w:r>
            <w:r w:rsidR="000874D8" w:rsidRPr="000B3E90">
              <w:rPr>
                <w:rFonts w:eastAsia="Arial Unicode MS"/>
                <w:bCs/>
                <w:iCs/>
                <w:sz w:val="20"/>
                <w:lang w:val="en-US"/>
              </w:rPr>
              <w:t xml:space="preserve"> </w:t>
            </w:r>
            <w:r w:rsidRPr="000B3E90">
              <w:rPr>
                <w:rFonts w:eastAsia="Arial Unicode MS"/>
                <w:bCs/>
                <w:iCs/>
                <w:sz w:val="20"/>
                <w:lang w:val="en-US"/>
              </w:rPr>
              <w:t xml:space="preserve">which (i) such authorities or undertakings require the </w:t>
            </w:r>
            <w:r w:rsidR="00B21FCD" w:rsidRPr="000B3E90">
              <w:rPr>
                <w:rFonts w:eastAsia="Arial Unicode MS"/>
                <w:bCs/>
                <w:iCs/>
                <w:sz w:val="20"/>
                <w:lang w:val="en-US"/>
              </w:rPr>
              <w:t>Employer</w:t>
            </w:r>
            <w:r w:rsidRPr="000B3E90">
              <w:rPr>
                <w:rFonts w:eastAsia="Arial Unicode MS"/>
                <w:bCs/>
                <w:iCs/>
                <w:sz w:val="20"/>
                <w:lang w:val="en-US"/>
              </w:rPr>
              <w:t xml:space="preserve"> to obtain in the </w:t>
            </w:r>
            <w:r w:rsidR="00B21FCD" w:rsidRPr="000B3E90">
              <w:rPr>
                <w:rFonts w:eastAsia="Arial Unicode MS"/>
                <w:bCs/>
                <w:iCs/>
                <w:sz w:val="20"/>
                <w:lang w:val="en-US"/>
              </w:rPr>
              <w:t>Employer</w:t>
            </w:r>
            <w:r w:rsidRPr="000B3E90">
              <w:rPr>
                <w:rFonts w:eastAsia="Arial Unicode MS"/>
                <w:bCs/>
                <w:iCs/>
                <w:sz w:val="20"/>
                <w:lang w:val="en-US"/>
              </w:rPr>
              <w:t xml:space="preserve">’s name, and (ii) are necessary for the execution of the Contract, including those required for the performance by both the </w:t>
            </w:r>
            <w:r w:rsidR="005B5FF3" w:rsidRPr="000B3E90">
              <w:rPr>
                <w:rFonts w:eastAsia="Arial Unicode MS"/>
                <w:bCs/>
                <w:iCs/>
                <w:sz w:val="20"/>
                <w:lang w:val="en-US"/>
              </w:rPr>
              <w:t>Contractor</w:t>
            </w:r>
            <w:r w:rsidRPr="000B3E90">
              <w:rPr>
                <w:rFonts w:eastAsia="Arial Unicode MS"/>
                <w:bCs/>
                <w:iCs/>
                <w:sz w:val="20"/>
                <w:lang w:val="en-US"/>
              </w:rPr>
              <w:t xml:space="preserve"> and the </w:t>
            </w:r>
            <w:r w:rsidR="00B21FCD" w:rsidRPr="000B3E90">
              <w:rPr>
                <w:rFonts w:eastAsia="Arial Unicode MS"/>
                <w:bCs/>
                <w:iCs/>
                <w:sz w:val="20"/>
                <w:lang w:val="en-US"/>
              </w:rPr>
              <w:t>Employer</w:t>
            </w:r>
            <w:r w:rsidRPr="000B3E90">
              <w:rPr>
                <w:rFonts w:eastAsia="Arial Unicode MS"/>
                <w:bCs/>
                <w:iCs/>
                <w:sz w:val="20"/>
                <w:lang w:val="en-US"/>
              </w:rPr>
              <w:t xml:space="preserve"> of their respective obligations under the Contract;</w:t>
            </w:r>
          </w:p>
        </w:tc>
      </w:tr>
      <w:tr w:rsidR="00F627CD" w:rsidRPr="000B3E90" w14:paraId="19FC0657" w14:textId="77777777" w:rsidTr="0061474E">
        <w:trPr>
          <w:gridAfter w:val="1"/>
          <w:wAfter w:w="141" w:type="dxa"/>
          <w:trHeight w:val="353"/>
        </w:trPr>
        <w:tc>
          <w:tcPr>
            <w:tcW w:w="959" w:type="dxa"/>
          </w:tcPr>
          <w:p w14:paraId="278DD4AB" w14:textId="77777777" w:rsidR="00F627CD" w:rsidRPr="000B3E90" w:rsidRDefault="006A0278" w:rsidP="00550F9E">
            <w:pPr>
              <w:pStyle w:val="SectionVII"/>
            </w:pPr>
            <w:bookmarkStart w:id="439" w:name="_Toc192580863"/>
            <w:bookmarkStart w:id="440" w:name="_Toc192581017"/>
            <w:bookmarkStart w:id="441" w:name="_Toc192925274"/>
            <w:bookmarkStart w:id="442" w:name="_Toc192925581"/>
            <w:r w:rsidRPr="000B3E90">
              <w:tab/>
            </w:r>
            <w:r w:rsidR="00F627CD" w:rsidRPr="000B3E90">
              <w:t>(b)</w:t>
            </w:r>
            <w:bookmarkEnd w:id="439"/>
            <w:bookmarkEnd w:id="440"/>
            <w:bookmarkEnd w:id="441"/>
            <w:bookmarkEnd w:id="442"/>
          </w:p>
        </w:tc>
        <w:tc>
          <w:tcPr>
            <w:tcW w:w="8647" w:type="dxa"/>
            <w:vAlign w:val="center"/>
          </w:tcPr>
          <w:p w14:paraId="07246324" w14:textId="77777777" w:rsidR="00F627CD" w:rsidRPr="000B3E90" w:rsidRDefault="00F627CD" w:rsidP="00EB508F">
            <w:pPr>
              <w:spacing w:after="200"/>
              <w:rPr>
                <w:rFonts w:eastAsia="Arial Unicode MS"/>
                <w:bCs/>
                <w:iCs/>
                <w:sz w:val="20"/>
                <w:lang w:val="en-US"/>
              </w:rPr>
            </w:pPr>
            <w:r w:rsidRPr="000B3E90">
              <w:rPr>
                <w:rFonts w:eastAsia="Arial Unicode MS"/>
                <w:bCs/>
                <w:iCs/>
                <w:sz w:val="20"/>
                <w:lang w:val="en-US"/>
              </w:rPr>
              <w:t xml:space="preserve">the </w:t>
            </w:r>
            <w:r w:rsidR="005B5FF3" w:rsidRPr="000B3E90">
              <w:rPr>
                <w:rFonts w:eastAsia="Arial Unicode MS"/>
                <w:bCs/>
                <w:iCs/>
                <w:sz w:val="20"/>
                <w:lang w:val="en-US"/>
              </w:rPr>
              <w:t>Contractor</w:t>
            </w:r>
            <w:r w:rsidR="000874D8" w:rsidRPr="000B3E90">
              <w:rPr>
                <w:rFonts w:eastAsia="Arial Unicode MS"/>
                <w:bCs/>
                <w:iCs/>
                <w:sz w:val="20"/>
                <w:lang w:val="en-US"/>
              </w:rPr>
              <w:t xml:space="preserve"> shall</w:t>
            </w:r>
            <w:r w:rsidRPr="000B3E90">
              <w:rPr>
                <w:rFonts w:eastAsia="Arial Unicode MS"/>
                <w:bCs/>
                <w:iCs/>
                <w:sz w:val="20"/>
                <w:lang w:val="en-US"/>
              </w:rPr>
              <w:t xml:space="preserve"> acquire and pay for all permits, approvals and/or licenses from all local, state or national government authorities or public service undertakings in the </w:t>
            </w:r>
            <w:r w:rsidR="00B21FCD" w:rsidRPr="000B3E90">
              <w:rPr>
                <w:rFonts w:eastAsia="Arial Unicode MS"/>
                <w:bCs/>
                <w:iCs/>
                <w:sz w:val="20"/>
                <w:lang w:val="en-US"/>
              </w:rPr>
              <w:t>Employer</w:t>
            </w:r>
            <w:r w:rsidRPr="000B3E90">
              <w:rPr>
                <w:rFonts w:eastAsia="Arial Unicode MS"/>
                <w:bCs/>
                <w:iCs/>
                <w:sz w:val="20"/>
                <w:lang w:val="en-US"/>
              </w:rPr>
              <w:t xml:space="preserve">’s Country which such authorities or undertakings require the </w:t>
            </w:r>
            <w:r w:rsidR="005B5FF3" w:rsidRPr="000B3E90">
              <w:rPr>
                <w:rFonts w:eastAsia="Arial Unicode MS"/>
                <w:bCs/>
                <w:iCs/>
                <w:sz w:val="20"/>
                <w:lang w:val="en-US"/>
              </w:rPr>
              <w:t>Contractor</w:t>
            </w:r>
            <w:r w:rsidR="000874D8" w:rsidRPr="000B3E90">
              <w:rPr>
                <w:rFonts w:eastAsia="Arial Unicode MS"/>
                <w:bCs/>
                <w:iCs/>
                <w:sz w:val="20"/>
                <w:lang w:val="en-US"/>
              </w:rPr>
              <w:t xml:space="preserve"> to</w:t>
            </w:r>
            <w:r w:rsidRPr="000B3E90">
              <w:rPr>
                <w:rFonts w:eastAsia="Arial Unicode MS"/>
                <w:bCs/>
                <w:iCs/>
                <w:sz w:val="20"/>
                <w:lang w:val="en-US"/>
              </w:rPr>
              <w:t xml:space="preserve"> obtain in its name and which are necessary for the performance of the Contract, including, without limitation, visas for the </w:t>
            </w:r>
            <w:r w:rsidR="005B5FF3" w:rsidRPr="000B3E90">
              <w:rPr>
                <w:rFonts w:eastAsia="Arial Unicode MS"/>
                <w:bCs/>
                <w:iCs/>
                <w:sz w:val="20"/>
                <w:lang w:val="en-US"/>
              </w:rPr>
              <w:t>Contractor</w:t>
            </w:r>
            <w:r w:rsidRPr="000B3E90">
              <w:rPr>
                <w:rFonts w:eastAsia="Arial Unicode MS"/>
                <w:bCs/>
                <w:iCs/>
                <w:sz w:val="20"/>
                <w:lang w:val="en-US"/>
              </w:rPr>
              <w:t xml:space="preserve">’s and Subcontractor’s personnel and entry permits for all imported </w:t>
            </w:r>
            <w:r w:rsidR="005B5FF3" w:rsidRPr="000B3E90">
              <w:rPr>
                <w:rFonts w:eastAsia="Arial Unicode MS"/>
                <w:bCs/>
                <w:iCs/>
                <w:sz w:val="20"/>
                <w:lang w:val="en-US"/>
              </w:rPr>
              <w:t>Contractor</w:t>
            </w:r>
            <w:r w:rsidRPr="000B3E90">
              <w:rPr>
                <w:rFonts w:eastAsia="Arial Unicode MS"/>
                <w:bCs/>
                <w:iCs/>
                <w:sz w:val="20"/>
                <w:lang w:val="en-US"/>
              </w:rPr>
              <w:t xml:space="preserve">’s Equipment.  The </w:t>
            </w:r>
            <w:r w:rsidR="005B5FF3" w:rsidRPr="000B3E90">
              <w:rPr>
                <w:rFonts w:eastAsia="Arial Unicode MS"/>
                <w:bCs/>
                <w:iCs/>
                <w:sz w:val="20"/>
                <w:lang w:val="en-US"/>
              </w:rPr>
              <w:t>Contractor</w:t>
            </w:r>
            <w:r w:rsidR="000874D8" w:rsidRPr="000B3E90">
              <w:rPr>
                <w:rFonts w:eastAsia="Arial Unicode MS"/>
                <w:bCs/>
                <w:iCs/>
                <w:sz w:val="20"/>
                <w:lang w:val="en-US"/>
              </w:rPr>
              <w:t xml:space="preserve"> shall</w:t>
            </w:r>
            <w:r w:rsidRPr="000B3E90">
              <w:rPr>
                <w:rFonts w:eastAsia="Arial Unicode MS"/>
                <w:bCs/>
                <w:iCs/>
                <w:sz w:val="20"/>
                <w:lang w:val="en-US"/>
              </w:rPr>
              <w:t xml:space="preserve"> acquire all other permits, approvals and/or licenses that are not the responsibility of the </w:t>
            </w:r>
            <w:r w:rsidR="00B21FCD" w:rsidRPr="000B3E90">
              <w:rPr>
                <w:rFonts w:eastAsia="Arial Unicode MS"/>
                <w:bCs/>
                <w:iCs/>
                <w:sz w:val="20"/>
                <w:lang w:val="en-US"/>
              </w:rPr>
              <w:t>Employer</w:t>
            </w:r>
            <w:r w:rsidRPr="000B3E90">
              <w:rPr>
                <w:rFonts w:eastAsia="Arial Unicode MS"/>
                <w:bCs/>
                <w:iCs/>
                <w:sz w:val="20"/>
                <w:lang w:val="en-US"/>
              </w:rPr>
              <w:t xml:space="preserve"> under GC Sub-Clause 1.1</w:t>
            </w:r>
            <w:r w:rsidR="00484104" w:rsidRPr="000B3E90">
              <w:rPr>
                <w:rFonts w:eastAsia="Arial Unicode MS"/>
                <w:bCs/>
                <w:iCs/>
                <w:sz w:val="20"/>
                <w:lang w:val="en-US"/>
              </w:rPr>
              <w:t>0</w:t>
            </w:r>
            <w:r w:rsidRPr="000B3E90">
              <w:rPr>
                <w:rFonts w:eastAsia="Arial Unicode MS"/>
                <w:bCs/>
                <w:iCs/>
                <w:sz w:val="20"/>
                <w:lang w:val="en-US"/>
              </w:rPr>
              <w:t xml:space="preserve">(a) hereof and that are necessary for the performance of the Contract. The </w:t>
            </w:r>
            <w:r w:rsidR="005B5FF3" w:rsidRPr="000B3E90">
              <w:rPr>
                <w:rFonts w:eastAsia="Arial Unicode MS"/>
                <w:bCs/>
                <w:iCs/>
                <w:sz w:val="20"/>
                <w:lang w:val="en-US"/>
              </w:rPr>
              <w:t>Contractor</w:t>
            </w:r>
            <w:r w:rsidR="000874D8" w:rsidRPr="000B3E90">
              <w:rPr>
                <w:rFonts w:eastAsia="Arial Unicode MS"/>
                <w:bCs/>
                <w:iCs/>
                <w:sz w:val="20"/>
                <w:lang w:val="en-US"/>
              </w:rPr>
              <w:t xml:space="preserve"> shall</w:t>
            </w:r>
            <w:r w:rsidRPr="000B3E90">
              <w:rPr>
                <w:rFonts w:eastAsia="Arial Unicode MS"/>
                <w:bCs/>
                <w:iCs/>
                <w:sz w:val="20"/>
                <w:lang w:val="en-US"/>
              </w:rPr>
              <w:t xml:space="preserve"> indemnify and hold harmless the </w:t>
            </w:r>
            <w:r w:rsidR="00B21FCD" w:rsidRPr="000B3E90">
              <w:rPr>
                <w:rFonts w:eastAsia="Arial Unicode MS"/>
                <w:bCs/>
                <w:iCs/>
                <w:sz w:val="20"/>
                <w:lang w:val="en-US"/>
              </w:rPr>
              <w:t>Employer</w:t>
            </w:r>
            <w:r w:rsidRPr="000B3E90">
              <w:rPr>
                <w:rFonts w:eastAsia="Arial Unicode MS"/>
                <w:bCs/>
                <w:iCs/>
                <w:sz w:val="20"/>
                <w:lang w:val="en-US"/>
              </w:rPr>
              <w:t xml:space="preserve"> from and against any and all liabilities, damages, claims, fines, penalties and expenses of whatever nature arising or resulting from the violation of such laws by the </w:t>
            </w:r>
            <w:r w:rsidR="005B5FF3" w:rsidRPr="000B3E90">
              <w:rPr>
                <w:rFonts w:eastAsia="Arial Unicode MS"/>
                <w:bCs/>
                <w:iCs/>
                <w:sz w:val="20"/>
                <w:lang w:val="en-US"/>
              </w:rPr>
              <w:t>Contractor</w:t>
            </w:r>
            <w:r w:rsidR="00EB508F" w:rsidRPr="000B3E90">
              <w:rPr>
                <w:rFonts w:eastAsia="Arial Unicode MS"/>
                <w:bCs/>
                <w:iCs/>
                <w:sz w:val="20"/>
                <w:lang w:val="en-US"/>
              </w:rPr>
              <w:t xml:space="preserve"> </w:t>
            </w:r>
            <w:r w:rsidRPr="000B3E90">
              <w:rPr>
                <w:rFonts w:eastAsia="Arial Unicode MS"/>
                <w:bCs/>
                <w:iCs/>
                <w:sz w:val="20"/>
                <w:lang w:val="en-US"/>
              </w:rPr>
              <w:t>or its personnel, including the Subcontractors and their personnel, but without prejudice to GC Sub-Clause 10.1 hereof.</w:t>
            </w:r>
          </w:p>
        </w:tc>
      </w:tr>
      <w:tr w:rsidR="00C64239" w:rsidRPr="000B3E90" w14:paraId="3955B8D1" w14:textId="77777777" w:rsidTr="0061474E">
        <w:trPr>
          <w:gridAfter w:val="1"/>
          <w:wAfter w:w="141" w:type="dxa"/>
          <w:trHeight w:val="353"/>
        </w:trPr>
        <w:tc>
          <w:tcPr>
            <w:tcW w:w="9606" w:type="dxa"/>
            <w:gridSpan w:val="2"/>
          </w:tcPr>
          <w:p w14:paraId="748BFC29" w14:textId="77777777" w:rsidR="00C64239" w:rsidRPr="000B3E90" w:rsidRDefault="00C64239" w:rsidP="00F742D0">
            <w:pPr>
              <w:pStyle w:val="S7-Header2"/>
              <w:numPr>
                <w:ilvl w:val="0"/>
                <w:numId w:val="0"/>
              </w:numPr>
              <w:rPr>
                <w:rFonts w:ascii="Times New Roman" w:eastAsia="Arial Unicode MS" w:hAnsi="Times New Roman"/>
                <w:sz w:val="20"/>
                <w:szCs w:val="20"/>
              </w:rPr>
            </w:pPr>
            <w:bookmarkStart w:id="443" w:name="_Toc192580864"/>
            <w:bookmarkStart w:id="444" w:name="_Toc192581018"/>
            <w:bookmarkStart w:id="445" w:name="_Toc192925275"/>
            <w:bookmarkStart w:id="446" w:name="_Toc252552597"/>
            <w:r w:rsidRPr="000B3E90">
              <w:rPr>
                <w:rFonts w:ascii="Times New Roman" w:eastAsia="Arial Unicode MS" w:hAnsi="Times New Roman"/>
                <w:sz w:val="20"/>
                <w:szCs w:val="20"/>
              </w:rPr>
              <w:t>1.11</w:t>
            </w:r>
            <w:r w:rsidRPr="000B3E90">
              <w:rPr>
                <w:rFonts w:ascii="Times New Roman" w:eastAsia="Arial Unicode MS" w:hAnsi="Times New Roman"/>
                <w:sz w:val="20"/>
                <w:szCs w:val="20"/>
              </w:rPr>
              <w:tab/>
            </w:r>
            <w:bookmarkStart w:id="447" w:name="_Toc192925276"/>
            <w:bookmarkEnd w:id="443"/>
            <w:bookmarkEnd w:id="444"/>
            <w:bookmarkEnd w:id="445"/>
            <w:r w:rsidRPr="000B3E90">
              <w:rPr>
                <w:rFonts w:ascii="Times New Roman" w:eastAsia="Arial Unicode MS" w:hAnsi="Times New Roman"/>
                <w:sz w:val="20"/>
                <w:szCs w:val="20"/>
              </w:rPr>
              <w:t>Joint and Several Liability</w:t>
            </w:r>
            <w:bookmarkEnd w:id="446"/>
            <w:bookmarkEnd w:id="447"/>
          </w:p>
        </w:tc>
      </w:tr>
      <w:tr w:rsidR="00F627CD" w:rsidRPr="000B3E90" w14:paraId="3B1151C1" w14:textId="77777777" w:rsidTr="0061474E">
        <w:trPr>
          <w:gridAfter w:val="1"/>
          <w:wAfter w:w="141" w:type="dxa"/>
          <w:trHeight w:val="353"/>
        </w:trPr>
        <w:tc>
          <w:tcPr>
            <w:tcW w:w="959" w:type="dxa"/>
          </w:tcPr>
          <w:p w14:paraId="289FF096" w14:textId="77777777" w:rsidR="00F627CD" w:rsidRPr="000B3E90" w:rsidRDefault="00F627CD" w:rsidP="00F742D0">
            <w:pPr>
              <w:pStyle w:val="S7-Header2"/>
              <w:numPr>
                <w:ilvl w:val="0"/>
                <w:numId w:val="0"/>
              </w:numPr>
              <w:tabs>
                <w:tab w:val="num" w:pos="360"/>
              </w:tabs>
              <w:ind w:left="360" w:hanging="360"/>
              <w:rPr>
                <w:rFonts w:ascii="Times New Roman" w:hAnsi="Times New Roman"/>
                <w:sz w:val="20"/>
                <w:szCs w:val="20"/>
              </w:rPr>
            </w:pPr>
          </w:p>
        </w:tc>
        <w:tc>
          <w:tcPr>
            <w:tcW w:w="8647" w:type="dxa"/>
            <w:vAlign w:val="center"/>
          </w:tcPr>
          <w:p w14:paraId="1ADD68FC" w14:textId="77777777" w:rsidR="00F627CD" w:rsidRPr="000B3E90" w:rsidRDefault="00F627CD" w:rsidP="00F742D0">
            <w:pPr>
              <w:spacing w:after="200"/>
              <w:rPr>
                <w:rFonts w:eastAsia="Arial Unicode MS"/>
                <w:bCs/>
                <w:iCs/>
                <w:sz w:val="20"/>
                <w:lang w:val="en-US"/>
              </w:rPr>
            </w:pPr>
            <w:r w:rsidRPr="000B3E90">
              <w:rPr>
                <w:rFonts w:eastAsia="Arial Unicode MS"/>
                <w:bCs/>
                <w:iCs/>
                <w:sz w:val="20"/>
                <w:lang w:val="en-US"/>
              </w:rPr>
              <w:t xml:space="preserve">If the </w:t>
            </w:r>
            <w:r w:rsidR="005B5FF3" w:rsidRPr="000B3E90">
              <w:rPr>
                <w:rFonts w:eastAsia="Arial Unicode MS"/>
                <w:bCs/>
                <w:iCs/>
                <w:sz w:val="20"/>
                <w:lang w:val="en-US"/>
              </w:rPr>
              <w:t>Contractor</w:t>
            </w:r>
            <w:r w:rsidR="000874D8" w:rsidRPr="000B3E90">
              <w:rPr>
                <w:rFonts w:eastAsia="Arial Unicode MS"/>
                <w:bCs/>
                <w:iCs/>
                <w:sz w:val="20"/>
                <w:lang w:val="en-US"/>
              </w:rPr>
              <w:t xml:space="preserve"> </w:t>
            </w:r>
            <w:r w:rsidRPr="000B3E90">
              <w:rPr>
                <w:rFonts w:eastAsia="Arial Unicode MS"/>
                <w:bCs/>
                <w:iCs/>
                <w:sz w:val="20"/>
                <w:lang w:val="en-US"/>
              </w:rPr>
              <w:t xml:space="preserve">is a joint venture, consortium, or association (JVCA) of two or more persons, all such persons shall be jointly and severally bound to the </w:t>
            </w:r>
            <w:r w:rsidR="00B21FCD" w:rsidRPr="000B3E90">
              <w:rPr>
                <w:rFonts w:eastAsia="Arial Unicode MS"/>
                <w:bCs/>
                <w:iCs/>
                <w:sz w:val="20"/>
                <w:lang w:val="en-US"/>
              </w:rPr>
              <w:t>Employer</w:t>
            </w:r>
            <w:r w:rsidRPr="000B3E90">
              <w:rPr>
                <w:rFonts w:eastAsia="Arial Unicode MS"/>
                <w:bCs/>
                <w:iCs/>
                <w:sz w:val="20"/>
                <w:lang w:val="en-US"/>
              </w:rPr>
              <w:t xml:space="preserve"> for the fulfillment of the provisions of the Contract, unless otherwise specified in the </w:t>
            </w:r>
            <w:smartTag w:uri="urn:schemas-microsoft-com:office:smarttags" w:element="stockticker">
              <w:r w:rsidR="00903222" w:rsidRPr="000B3E90">
                <w:rPr>
                  <w:rFonts w:eastAsia="Arial Unicode MS"/>
                  <w:bCs/>
                  <w:iCs/>
                  <w:sz w:val="20"/>
                  <w:lang w:val="en-US"/>
                </w:rPr>
                <w:t>PCC</w:t>
              </w:r>
            </w:smartTag>
            <w:r w:rsidRPr="000B3E90">
              <w:rPr>
                <w:rFonts w:eastAsia="Arial Unicode MS"/>
                <w:bCs/>
                <w:iCs/>
                <w:sz w:val="20"/>
                <w:lang w:val="en-US"/>
              </w:rPr>
              <w:t xml:space="preserve">, and shall designate one of such persons to act as a leader with authority to bind the JVCA. The composition or the constitution of the JVCA shall not be altered without the prior consent of the </w:t>
            </w:r>
            <w:r w:rsidR="00B21FCD" w:rsidRPr="000B3E90">
              <w:rPr>
                <w:rFonts w:eastAsia="Arial Unicode MS"/>
                <w:bCs/>
                <w:iCs/>
                <w:sz w:val="20"/>
                <w:lang w:val="en-US"/>
              </w:rPr>
              <w:t>Employer</w:t>
            </w:r>
            <w:r w:rsidRPr="000B3E90">
              <w:rPr>
                <w:rFonts w:eastAsia="Arial Unicode MS"/>
                <w:bCs/>
                <w:iCs/>
                <w:sz w:val="20"/>
                <w:lang w:val="en-US"/>
              </w:rPr>
              <w:t>.</w:t>
            </w:r>
          </w:p>
        </w:tc>
      </w:tr>
      <w:tr w:rsidR="00A2577B" w:rsidRPr="000B3E90" w14:paraId="4623DF40" w14:textId="77777777" w:rsidTr="0061474E">
        <w:trPr>
          <w:gridAfter w:val="1"/>
          <w:wAfter w:w="141" w:type="dxa"/>
          <w:trHeight w:val="353"/>
        </w:trPr>
        <w:tc>
          <w:tcPr>
            <w:tcW w:w="9606" w:type="dxa"/>
            <w:gridSpan w:val="2"/>
          </w:tcPr>
          <w:p w14:paraId="227A3A86" w14:textId="77777777" w:rsidR="00A2577B" w:rsidRPr="000B3E90" w:rsidRDefault="00A2577B" w:rsidP="000F56FD">
            <w:pPr>
              <w:pStyle w:val="S7-Header2"/>
              <w:numPr>
                <w:ilvl w:val="0"/>
                <w:numId w:val="0"/>
              </w:numPr>
              <w:tabs>
                <w:tab w:val="left" w:pos="870"/>
                <w:tab w:val="left" w:pos="2549"/>
              </w:tabs>
              <w:rPr>
                <w:rFonts w:ascii="Times New Roman" w:eastAsia="Arial Unicode MS" w:hAnsi="Times New Roman"/>
                <w:sz w:val="20"/>
                <w:szCs w:val="20"/>
              </w:rPr>
            </w:pPr>
            <w:bookmarkStart w:id="448" w:name="_Toc192580866"/>
            <w:bookmarkStart w:id="449" w:name="_Toc192581020"/>
            <w:bookmarkStart w:id="450" w:name="_Toc192925277"/>
            <w:bookmarkStart w:id="451" w:name="_Toc252552598"/>
            <w:r w:rsidRPr="000B3E90">
              <w:rPr>
                <w:rFonts w:ascii="Times New Roman" w:eastAsia="Arial Unicode MS" w:hAnsi="Times New Roman"/>
                <w:sz w:val="20"/>
                <w:szCs w:val="20"/>
              </w:rPr>
              <w:t>1.12</w:t>
            </w:r>
            <w:r w:rsidRPr="000B3E90">
              <w:rPr>
                <w:rFonts w:ascii="Times New Roman" w:eastAsia="Arial Unicode MS" w:hAnsi="Times New Roman"/>
                <w:sz w:val="20"/>
                <w:szCs w:val="20"/>
              </w:rPr>
              <w:tab/>
            </w:r>
            <w:bookmarkStart w:id="452" w:name="_Toc192925278"/>
            <w:bookmarkEnd w:id="448"/>
            <w:bookmarkEnd w:id="449"/>
            <w:bookmarkEnd w:id="450"/>
            <w:r w:rsidRPr="000B3E90">
              <w:rPr>
                <w:rFonts w:ascii="Times New Roman" w:eastAsia="Arial Unicode MS" w:hAnsi="Times New Roman"/>
                <w:sz w:val="20"/>
                <w:szCs w:val="20"/>
              </w:rPr>
              <w:t xml:space="preserve">Inspections and Audit by the </w:t>
            </w:r>
            <w:bookmarkEnd w:id="451"/>
            <w:bookmarkEnd w:id="452"/>
            <w:r w:rsidR="00387CEB" w:rsidRPr="000B3E90">
              <w:rPr>
                <w:rFonts w:ascii="Times New Roman" w:eastAsia="Arial Unicode MS" w:hAnsi="Times New Roman"/>
                <w:sz w:val="20"/>
                <w:szCs w:val="20"/>
              </w:rPr>
              <w:t>NEFCO</w:t>
            </w:r>
          </w:p>
        </w:tc>
      </w:tr>
      <w:tr w:rsidR="00F627CD" w:rsidRPr="000B3E90" w14:paraId="468D0C2B" w14:textId="77777777" w:rsidTr="0061474E">
        <w:trPr>
          <w:gridAfter w:val="1"/>
          <w:wAfter w:w="141" w:type="dxa"/>
          <w:trHeight w:val="353"/>
        </w:trPr>
        <w:tc>
          <w:tcPr>
            <w:tcW w:w="959" w:type="dxa"/>
          </w:tcPr>
          <w:p w14:paraId="69387968" w14:textId="77777777" w:rsidR="00F627CD" w:rsidRPr="000B3E90" w:rsidRDefault="00F627CD" w:rsidP="00F742D0">
            <w:pPr>
              <w:pStyle w:val="S7-Header2"/>
              <w:numPr>
                <w:ilvl w:val="0"/>
                <w:numId w:val="0"/>
              </w:numPr>
              <w:tabs>
                <w:tab w:val="num" w:pos="360"/>
              </w:tabs>
              <w:ind w:left="360" w:hanging="360"/>
              <w:rPr>
                <w:rFonts w:ascii="Times New Roman" w:hAnsi="Times New Roman"/>
                <w:sz w:val="20"/>
                <w:szCs w:val="20"/>
              </w:rPr>
            </w:pPr>
          </w:p>
        </w:tc>
        <w:tc>
          <w:tcPr>
            <w:tcW w:w="8647" w:type="dxa"/>
            <w:vAlign w:val="center"/>
          </w:tcPr>
          <w:p w14:paraId="36967ED9" w14:textId="77777777" w:rsidR="00F627CD" w:rsidRPr="000B3E90" w:rsidRDefault="00F627CD" w:rsidP="00F742D0">
            <w:pPr>
              <w:spacing w:after="200"/>
              <w:rPr>
                <w:rFonts w:eastAsia="Arial Unicode MS"/>
                <w:bCs/>
                <w:iCs/>
                <w:sz w:val="20"/>
                <w:lang w:val="en-US"/>
              </w:rPr>
            </w:pPr>
            <w:r w:rsidRPr="000B3E90">
              <w:rPr>
                <w:rFonts w:eastAsia="Arial Unicode MS"/>
                <w:bCs/>
                <w:iCs/>
                <w:sz w:val="20"/>
                <w:lang w:val="en-US"/>
              </w:rPr>
              <w:t xml:space="preserve">The </w:t>
            </w:r>
            <w:r w:rsidR="005B5FF3" w:rsidRPr="000B3E90">
              <w:rPr>
                <w:rFonts w:eastAsia="Arial Unicode MS"/>
                <w:bCs/>
                <w:iCs/>
                <w:sz w:val="20"/>
                <w:lang w:val="en-US"/>
              </w:rPr>
              <w:t>Contractor</w:t>
            </w:r>
            <w:r w:rsidR="000874D8" w:rsidRPr="000B3E90">
              <w:rPr>
                <w:rFonts w:eastAsia="Arial Unicode MS"/>
                <w:bCs/>
                <w:iCs/>
                <w:sz w:val="20"/>
                <w:lang w:val="en-US"/>
              </w:rPr>
              <w:t xml:space="preserve"> shall</w:t>
            </w:r>
            <w:r w:rsidRPr="000B3E90">
              <w:rPr>
                <w:rFonts w:eastAsia="Arial Unicode MS"/>
                <w:bCs/>
                <w:iCs/>
                <w:sz w:val="20"/>
                <w:lang w:val="en-US"/>
              </w:rPr>
              <w:t xml:space="preserve"> permit the </w:t>
            </w:r>
            <w:r w:rsidR="00387CEB" w:rsidRPr="000B3E90">
              <w:rPr>
                <w:rFonts w:eastAsia="Arial Unicode MS"/>
                <w:bCs/>
                <w:iCs/>
                <w:sz w:val="20"/>
                <w:lang w:val="en-US"/>
              </w:rPr>
              <w:t>NEFCO</w:t>
            </w:r>
            <w:r w:rsidRPr="000B3E90">
              <w:rPr>
                <w:rFonts w:eastAsia="Arial Unicode MS"/>
                <w:bCs/>
                <w:iCs/>
                <w:sz w:val="20"/>
                <w:lang w:val="en-US"/>
              </w:rPr>
              <w:t xml:space="preserve"> and/or persons appointed by the </w:t>
            </w:r>
            <w:r w:rsidR="00387CEB" w:rsidRPr="000B3E90">
              <w:rPr>
                <w:rFonts w:eastAsia="Arial Unicode MS"/>
                <w:bCs/>
                <w:iCs/>
                <w:sz w:val="20"/>
                <w:lang w:val="en-US"/>
              </w:rPr>
              <w:t>NEFCO</w:t>
            </w:r>
            <w:r w:rsidRPr="000B3E90">
              <w:rPr>
                <w:rFonts w:eastAsia="Arial Unicode MS"/>
                <w:bCs/>
                <w:iCs/>
                <w:sz w:val="20"/>
                <w:lang w:val="en-US"/>
              </w:rPr>
              <w:t xml:space="preserve"> to inspect the Site and/or the </w:t>
            </w:r>
            <w:r w:rsidR="005B5FF3" w:rsidRPr="000B3E90">
              <w:rPr>
                <w:rFonts w:eastAsia="Arial Unicode MS"/>
                <w:bCs/>
                <w:iCs/>
                <w:sz w:val="20"/>
                <w:lang w:val="en-US"/>
              </w:rPr>
              <w:t>Contractor</w:t>
            </w:r>
            <w:r w:rsidRPr="000B3E90">
              <w:rPr>
                <w:rFonts w:eastAsia="Arial Unicode MS"/>
                <w:bCs/>
                <w:iCs/>
                <w:sz w:val="20"/>
                <w:lang w:val="en-US"/>
              </w:rPr>
              <w:t>’s</w:t>
            </w:r>
            <w:r w:rsidR="00DD634C" w:rsidRPr="000B3E90">
              <w:rPr>
                <w:rFonts w:eastAsia="Arial Unicode MS"/>
                <w:bCs/>
                <w:iCs/>
                <w:sz w:val="20"/>
                <w:lang w:val="en-US"/>
              </w:rPr>
              <w:t xml:space="preserve"> (including its subsuppliers, </w:t>
            </w:r>
            <w:r w:rsidR="00555D9C" w:rsidRPr="000B3E90">
              <w:rPr>
                <w:rFonts w:eastAsia="Arial Unicode MS"/>
                <w:bCs/>
                <w:iCs/>
                <w:sz w:val="20"/>
                <w:lang w:val="en-US"/>
              </w:rPr>
              <w:t xml:space="preserve">contractors, subcontractors, </w:t>
            </w:r>
            <w:r w:rsidR="00DD634C" w:rsidRPr="000B3E90">
              <w:rPr>
                <w:rFonts w:eastAsia="Arial Unicode MS"/>
                <w:bCs/>
                <w:iCs/>
                <w:sz w:val="20"/>
                <w:lang w:val="en-US"/>
              </w:rPr>
              <w:t xml:space="preserve">consultants or subconsultants) </w:t>
            </w:r>
            <w:r w:rsidRPr="000B3E90">
              <w:rPr>
                <w:rFonts w:eastAsia="Arial Unicode MS"/>
                <w:bCs/>
                <w:iCs/>
                <w:sz w:val="20"/>
                <w:lang w:val="en-US"/>
              </w:rPr>
              <w:t xml:space="preserve">accounts and records relating to the performance of the Contract and to have such accounts and records audited by auditors appointed by the </w:t>
            </w:r>
            <w:r w:rsidR="00387CEB" w:rsidRPr="000B3E90">
              <w:rPr>
                <w:rFonts w:eastAsia="Arial Unicode MS"/>
                <w:bCs/>
                <w:iCs/>
                <w:sz w:val="20"/>
                <w:lang w:val="en-US"/>
              </w:rPr>
              <w:t>NEFCO</w:t>
            </w:r>
            <w:r w:rsidRPr="000B3E90">
              <w:rPr>
                <w:rFonts w:eastAsia="Arial Unicode MS"/>
                <w:bCs/>
                <w:iCs/>
                <w:sz w:val="20"/>
                <w:lang w:val="en-US"/>
              </w:rPr>
              <w:t xml:space="preserve"> if required by the </w:t>
            </w:r>
            <w:r w:rsidR="00387CEB" w:rsidRPr="000B3E90">
              <w:rPr>
                <w:rFonts w:eastAsia="Arial Unicode MS"/>
                <w:bCs/>
                <w:iCs/>
                <w:sz w:val="20"/>
                <w:lang w:val="en-US"/>
              </w:rPr>
              <w:t>NEFCO</w:t>
            </w:r>
            <w:r w:rsidRPr="000B3E90">
              <w:rPr>
                <w:rFonts w:eastAsia="Arial Unicode MS"/>
                <w:bCs/>
                <w:iCs/>
                <w:sz w:val="20"/>
                <w:lang w:val="en-US"/>
              </w:rPr>
              <w:t>.</w:t>
            </w:r>
          </w:p>
        </w:tc>
      </w:tr>
      <w:tr w:rsidR="00F627CD" w:rsidRPr="000B3E90" w14:paraId="733DC1D5" w14:textId="77777777" w:rsidTr="0061474E">
        <w:trPr>
          <w:gridAfter w:val="1"/>
          <w:wAfter w:w="141" w:type="dxa"/>
          <w:trHeight w:val="353"/>
        </w:trPr>
        <w:tc>
          <w:tcPr>
            <w:tcW w:w="959" w:type="dxa"/>
          </w:tcPr>
          <w:p w14:paraId="2C18B673" w14:textId="77777777" w:rsidR="00F627CD" w:rsidRPr="000B3E90" w:rsidRDefault="00F627CD" w:rsidP="00F742D0">
            <w:pPr>
              <w:pStyle w:val="S7-Header2"/>
              <w:numPr>
                <w:ilvl w:val="0"/>
                <w:numId w:val="0"/>
              </w:numPr>
              <w:tabs>
                <w:tab w:val="num" w:pos="360"/>
              </w:tabs>
              <w:ind w:left="360" w:hanging="360"/>
              <w:rPr>
                <w:rFonts w:ascii="Times New Roman" w:hAnsi="Times New Roman"/>
                <w:sz w:val="20"/>
                <w:szCs w:val="20"/>
              </w:rPr>
            </w:pPr>
          </w:p>
        </w:tc>
        <w:tc>
          <w:tcPr>
            <w:tcW w:w="8647" w:type="dxa"/>
            <w:vAlign w:val="center"/>
          </w:tcPr>
          <w:p w14:paraId="4B1C11AC" w14:textId="77777777" w:rsidR="00F935D9" w:rsidRPr="000B3E90" w:rsidRDefault="00F627CD" w:rsidP="00F935D9">
            <w:pPr>
              <w:autoSpaceDE w:val="0"/>
              <w:autoSpaceDN w:val="0"/>
              <w:adjustRightInd w:val="0"/>
              <w:rPr>
                <w:rFonts w:eastAsia="Calibri"/>
                <w:sz w:val="20"/>
              </w:rPr>
            </w:pPr>
            <w:r w:rsidRPr="000B3E90">
              <w:rPr>
                <w:rFonts w:eastAsia="Arial Unicode MS"/>
                <w:bCs/>
                <w:iCs/>
                <w:sz w:val="20"/>
                <w:lang w:val="en-US"/>
              </w:rPr>
              <w:t xml:space="preserve">The </w:t>
            </w:r>
            <w:r w:rsidR="005B5FF3" w:rsidRPr="000B3E90">
              <w:rPr>
                <w:rFonts w:eastAsia="Arial Unicode MS"/>
                <w:bCs/>
                <w:iCs/>
                <w:sz w:val="20"/>
                <w:lang w:val="en-US"/>
              </w:rPr>
              <w:t>Contractor</w:t>
            </w:r>
            <w:r w:rsidR="000874D8" w:rsidRPr="000B3E90">
              <w:rPr>
                <w:rFonts w:eastAsia="Arial Unicode MS"/>
                <w:bCs/>
                <w:iCs/>
                <w:sz w:val="20"/>
                <w:lang w:val="en-US"/>
              </w:rPr>
              <w:t xml:space="preserve"> shall</w:t>
            </w:r>
            <w:r w:rsidRPr="000B3E90">
              <w:rPr>
                <w:rFonts w:eastAsia="Arial Unicode MS"/>
                <w:bCs/>
                <w:iCs/>
                <w:sz w:val="20"/>
                <w:lang w:val="en-US"/>
              </w:rPr>
              <w:t xml:space="preserve"> maintain all documents and records related to the Contract</w:t>
            </w:r>
            <w:r w:rsidR="00F935D9" w:rsidRPr="000B3E90">
              <w:rPr>
                <w:rFonts w:eastAsia="Calibri"/>
                <w:sz w:val="20"/>
              </w:rPr>
              <w:t xml:space="preserve"> in accordance with applicable law but in any case for at least six years from the date of substantial performance of the Contract. </w:t>
            </w:r>
          </w:p>
          <w:p w14:paraId="0EDEE0A9" w14:textId="77777777" w:rsidR="00F935D9" w:rsidRPr="000B3E90" w:rsidRDefault="00F935D9" w:rsidP="00F935D9">
            <w:pPr>
              <w:autoSpaceDE w:val="0"/>
              <w:autoSpaceDN w:val="0"/>
              <w:adjustRightInd w:val="0"/>
              <w:rPr>
                <w:rFonts w:eastAsia="Calibri"/>
                <w:sz w:val="20"/>
              </w:rPr>
            </w:pPr>
          </w:p>
          <w:p w14:paraId="175D5976" w14:textId="77777777" w:rsidR="00F627CD" w:rsidRPr="000B3E90" w:rsidRDefault="00F627CD" w:rsidP="00C9664F">
            <w:pPr>
              <w:spacing w:after="200"/>
              <w:rPr>
                <w:rFonts w:eastAsia="Arial Unicode MS"/>
                <w:bCs/>
                <w:iCs/>
                <w:sz w:val="20"/>
              </w:rPr>
            </w:pPr>
            <w:r w:rsidRPr="000B3E90">
              <w:rPr>
                <w:rFonts w:eastAsia="Arial Unicode MS"/>
                <w:bCs/>
                <w:iCs/>
                <w:sz w:val="20"/>
                <w:lang w:val="en-US"/>
              </w:rPr>
              <w:t xml:space="preserve">The </w:t>
            </w:r>
            <w:r w:rsidR="005B5FF3" w:rsidRPr="000B3E90">
              <w:rPr>
                <w:rFonts w:eastAsia="Arial Unicode MS"/>
                <w:bCs/>
                <w:iCs/>
                <w:sz w:val="20"/>
                <w:lang w:val="en-US"/>
              </w:rPr>
              <w:t>Contractor</w:t>
            </w:r>
            <w:r w:rsidR="000874D8" w:rsidRPr="000B3E90">
              <w:rPr>
                <w:rFonts w:eastAsia="Arial Unicode MS"/>
                <w:bCs/>
                <w:iCs/>
                <w:sz w:val="20"/>
                <w:lang w:val="en-US"/>
              </w:rPr>
              <w:t xml:space="preserve"> shall</w:t>
            </w:r>
            <w:r w:rsidRPr="000B3E90">
              <w:rPr>
                <w:rFonts w:eastAsia="Arial Unicode MS"/>
                <w:bCs/>
                <w:iCs/>
                <w:sz w:val="20"/>
                <w:lang w:val="en-US"/>
              </w:rPr>
              <w:t xml:space="preserve"> provide any documents necessary for the investigation of allegations of</w:t>
            </w:r>
            <w:r w:rsidR="00B13AB3" w:rsidRPr="000B3E90">
              <w:rPr>
                <w:rFonts w:eastAsia="Arial Unicode MS"/>
                <w:bCs/>
                <w:iCs/>
                <w:sz w:val="20"/>
                <w:lang w:val="en-US"/>
              </w:rPr>
              <w:t xml:space="preserve"> </w:t>
            </w:r>
            <w:r w:rsidR="00C9664F" w:rsidRPr="000B3E90">
              <w:rPr>
                <w:rFonts w:eastAsia="Arial Unicode MS"/>
                <w:bCs/>
                <w:iCs/>
                <w:sz w:val="20"/>
                <w:lang w:val="en-US"/>
              </w:rPr>
              <w:t>P</w:t>
            </w:r>
            <w:r w:rsidR="001F39B8" w:rsidRPr="000B3E90">
              <w:rPr>
                <w:rFonts w:eastAsia="Arial Unicode MS"/>
                <w:bCs/>
                <w:iCs/>
                <w:sz w:val="20"/>
                <w:lang w:val="en-US"/>
              </w:rPr>
              <w:t xml:space="preserve">rohibited </w:t>
            </w:r>
            <w:r w:rsidR="00C9664F" w:rsidRPr="000B3E90">
              <w:rPr>
                <w:rFonts w:eastAsia="Arial Unicode MS"/>
                <w:bCs/>
                <w:iCs/>
                <w:sz w:val="20"/>
                <w:lang w:val="en-US"/>
              </w:rPr>
              <w:t>P</w:t>
            </w:r>
            <w:r w:rsidR="001F39B8" w:rsidRPr="000B3E90">
              <w:rPr>
                <w:rFonts w:eastAsia="Arial Unicode MS"/>
                <w:bCs/>
                <w:iCs/>
                <w:sz w:val="20"/>
                <w:lang w:val="en-US"/>
              </w:rPr>
              <w:t xml:space="preserve">ractices </w:t>
            </w:r>
            <w:r w:rsidRPr="000B3E90">
              <w:rPr>
                <w:rFonts w:eastAsia="Arial Unicode MS"/>
                <w:bCs/>
                <w:iCs/>
                <w:sz w:val="20"/>
                <w:lang w:val="en-US"/>
              </w:rPr>
              <w:t xml:space="preserve">and require its employees or agents with knowledge of the Contract to respond to questions from the </w:t>
            </w:r>
            <w:r w:rsidR="00387CEB" w:rsidRPr="000B3E90">
              <w:rPr>
                <w:rFonts w:eastAsia="Arial Unicode MS"/>
                <w:bCs/>
                <w:iCs/>
                <w:sz w:val="20"/>
                <w:lang w:val="en-US"/>
              </w:rPr>
              <w:t>NEFCO</w:t>
            </w:r>
            <w:r w:rsidRPr="000B3E90">
              <w:rPr>
                <w:rFonts w:eastAsia="Arial Unicode MS"/>
                <w:bCs/>
                <w:iCs/>
                <w:sz w:val="20"/>
                <w:lang w:val="en-US"/>
              </w:rPr>
              <w:t>.</w:t>
            </w:r>
          </w:p>
        </w:tc>
      </w:tr>
      <w:tr w:rsidR="00C64239" w:rsidRPr="000B3E90" w14:paraId="32CF61D0" w14:textId="77777777" w:rsidTr="0061474E">
        <w:trPr>
          <w:gridAfter w:val="1"/>
          <w:wAfter w:w="141" w:type="dxa"/>
          <w:trHeight w:val="353"/>
        </w:trPr>
        <w:tc>
          <w:tcPr>
            <w:tcW w:w="9606" w:type="dxa"/>
            <w:gridSpan w:val="2"/>
          </w:tcPr>
          <w:p w14:paraId="2341EA89" w14:textId="77777777" w:rsidR="00C64239" w:rsidRPr="000B3E90" w:rsidRDefault="00C64239" w:rsidP="00F742D0">
            <w:pPr>
              <w:pStyle w:val="S7-Header2"/>
              <w:numPr>
                <w:ilvl w:val="0"/>
                <w:numId w:val="0"/>
              </w:numPr>
              <w:rPr>
                <w:rFonts w:ascii="Times New Roman" w:eastAsia="Arial Unicode MS" w:hAnsi="Times New Roman"/>
                <w:sz w:val="20"/>
                <w:szCs w:val="20"/>
              </w:rPr>
            </w:pPr>
            <w:bookmarkStart w:id="453" w:name="_Toc192925279"/>
            <w:bookmarkStart w:id="454" w:name="_Toc252552599"/>
            <w:r w:rsidRPr="000B3E90">
              <w:rPr>
                <w:rFonts w:ascii="Times New Roman" w:eastAsia="Arial Unicode MS" w:hAnsi="Times New Roman"/>
                <w:sz w:val="20"/>
                <w:szCs w:val="20"/>
              </w:rPr>
              <w:t>2.</w:t>
            </w:r>
            <w:bookmarkEnd w:id="453"/>
            <w:r w:rsidRPr="000B3E90">
              <w:rPr>
                <w:rFonts w:ascii="Times New Roman" w:eastAsia="Arial Unicode MS" w:hAnsi="Times New Roman"/>
                <w:sz w:val="20"/>
                <w:szCs w:val="20"/>
              </w:rPr>
              <w:t xml:space="preserve">  </w:t>
            </w:r>
            <w:r w:rsidRPr="000B3E90">
              <w:rPr>
                <w:rFonts w:ascii="Times New Roman" w:eastAsia="Arial Unicode MS" w:hAnsi="Times New Roman"/>
                <w:sz w:val="20"/>
                <w:szCs w:val="20"/>
              </w:rPr>
              <w:tab/>
              <w:t>Contract Documents</w:t>
            </w:r>
            <w:bookmarkEnd w:id="454"/>
          </w:p>
        </w:tc>
      </w:tr>
      <w:tr w:rsidR="00F627CD" w:rsidRPr="000B3E90" w14:paraId="747888C7" w14:textId="77777777" w:rsidTr="0061474E">
        <w:trPr>
          <w:gridAfter w:val="1"/>
          <w:wAfter w:w="141" w:type="dxa"/>
          <w:trHeight w:val="353"/>
        </w:trPr>
        <w:tc>
          <w:tcPr>
            <w:tcW w:w="959" w:type="dxa"/>
          </w:tcPr>
          <w:p w14:paraId="58E82C72" w14:textId="77777777" w:rsidR="00F627CD" w:rsidRPr="000B3E90" w:rsidRDefault="00F627CD" w:rsidP="00F742D0">
            <w:pPr>
              <w:pStyle w:val="S7-Header2"/>
              <w:numPr>
                <w:ilvl w:val="0"/>
                <w:numId w:val="0"/>
              </w:numPr>
              <w:rPr>
                <w:rFonts w:ascii="Times New Roman" w:hAnsi="Times New Roman"/>
                <w:sz w:val="20"/>
                <w:szCs w:val="20"/>
              </w:rPr>
            </w:pPr>
          </w:p>
        </w:tc>
        <w:tc>
          <w:tcPr>
            <w:tcW w:w="8647" w:type="dxa"/>
            <w:vAlign w:val="center"/>
          </w:tcPr>
          <w:p w14:paraId="5DFE00FB" w14:textId="77777777" w:rsidR="00F627CD" w:rsidRPr="000B3E90" w:rsidRDefault="00F627CD" w:rsidP="00F742D0">
            <w:pPr>
              <w:spacing w:after="200"/>
              <w:rPr>
                <w:rFonts w:eastAsia="Arial Unicode MS"/>
                <w:bCs/>
                <w:iCs/>
                <w:sz w:val="20"/>
                <w:lang w:val="en-US"/>
              </w:rPr>
            </w:pPr>
            <w:r w:rsidRPr="000B3E90">
              <w:rPr>
                <w:rFonts w:eastAsia="Arial Unicode MS"/>
                <w:bCs/>
                <w:iCs/>
                <w:sz w:val="20"/>
                <w:lang w:val="en-US"/>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C64239" w:rsidRPr="000B3E90" w14:paraId="3AF376BF" w14:textId="77777777" w:rsidTr="0061474E">
        <w:trPr>
          <w:gridAfter w:val="1"/>
          <w:wAfter w:w="141" w:type="dxa"/>
          <w:trHeight w:val="353"/>
        </w:trPr>
        <w:tc>
          <w:tcPr>
            <w:tcW w:w="9606" w:type="dxa"/>
            <w:gridSpan w:val="2"/>
          </w:tcPr>
          <w:p w14:paraId="4F243433" w14:textId="77777777" w:rsidR="00C64239" w:rsidRPr="000B3E90" w:rsidRDefault="00C64239" w:rsidP="00F742D0">
            <w:pPr>
              <w:pStyle w:val="S7-Header2"/>
              <w:numPr>
                <w:ilvl w:val="0"/>
                <w:numId w:val="0"/>
              </w:numPr>
              <w:rPr>
                <w:rFonts w:ascii="Times New Roman" w:eastAsia="Arial Unicode MS" w:hAnsi="Times New Roman"/>
                <w:sz w:val="20"/>
                <w:szCs w:val="20"/>
              </w:rPr>
            </w:pPr>
            <w:bookmarkStart w:id="455" w:name="_Toc192925280"/>
            <w:bookmarkStart w:id="456" w:name="_Toc252552600"/>
            <w:r w:rsidRPr="000B3E90">
              <w:rPr>
                <w:rFonts w:ascii="Times New Roman" w:eastAsia="Arial Unicode MS" w:hAnsi="Times New Roman"/>
                <w:sz w:val="20"/>
                <w:szCs w:val="20"/>
              </w:rPr>
              <w:t>3.</w:t>
            </w:r>
            <w:bookmarkEnd w:id="455"/>
            <w:r w:rsidRPr="000B3E90">
              <w:rPr>
                <w:rFonts w:ascii="Times New Roman" w:eastAsia="Arial Unicode MS" w:hAnsi="Times New Roman"/>
                <w:sz w:val="20"/>
                <w:szCs w:val="20"/>
              </w:rPr>
              <w:t xml:space="preserve"> </w:t>
            </w:r>
            <w:r w:rsidRPr="000B3E90">
              <w:rPr>
                <w:rFonts w:ascii="Times New Roman" w:eastAsia="Arial Unicode MS" w:hAnsi="Times New Roman"/>
                <w:sz w:val="20"/>
                <w:szCs w:val="20"/>
              </w:rPr>
              <w:tab/>
            </w:r>
            <w:bookmarkStart w:id="457" w:name="_Toc192925281"/>
            <w:r w:rsidR="007F3048" w:rsidRPr="000B3E90">
              <w:rPr>
                <w:rFonts w:ascii="Times New Roman" w:eastAsia="Arial Unicode MS" w:hAnsi="Times New Roman"/>
                <w:sz w:val="20"/>
                <w:szCs w:val="20"/>
              </w:rPr>
              <w:t>Prohibited Practices</w:t>
            </w:r>
            <w:bookmarkEnd w:id="456"/>
            <w:bookmarkEnd w:id="457"/>
          </w:p>
        </w:tc>
      </w:tr>
      <w:tr w:rsidR="00F627CD" w:rsidRPr="000B3E90" w14:paraId="5E16315D" w14:textId="77777777" w:rsidTr="0061474E">
        <w:trPr>
          <w:gridAfter w:val="1"/>
          <w:wAfter w:w="141" w:type="dxa"/>
          <w:trHeight w:val="353"/>
        </w:trPr>
        <w:tc>
          <w:tcPr>
            <w:tcW w:w="959" w:type="dxa"/>
          </w:tcPr>
          <w:p w14:paraId="291F5EA5" w14:textId="77777777" w:rsidR="00F627CD" w:rsidRPr="000B3E90" w:rsidRDefault="005219FE" w:rsidP="00550F9E">
            <w:pPr>
              <w:pStyle w:val="SectionVII"/>
            </w:pPr>
            <w:r w:rsidRPr="000B3E90">
              <w:t>3.1</w:t>
            </w:r>
          </w:p>
        </w:tc>
        <w:tc>
          <w:tcPr>
            <w:tcW w:w="8647" w:type="dxa"/>
            <w:vAlign w:val="center"/>
          </w:tcPr>
          <w:p w14:paraId="337EB0F1" w14:textId="77777777" w:rsidR="00903222" w:rsidRPr="000B3E90" w:rsidRDefault="00903222" w:rsidP="005219FE">
            <w:pPr>
              <w:pStyle w:val="Header2-SubClauses"/>
              <w:tabs>
                <w:tab w:val="clear" w:pos="619"/>
                <w:tab w:val="left" w:pos="454"/>
              </w:tabs>
              <w:spacing w:after="160"/>
              <w:ind w:left="0" w:firstLine="0"/>
              <w:rPr>
                <w:sz w:val="20"/>
              </w:rPr>
            </w:pPr>
            <w:r w:rsidRPr="000B3E90">
              <w:rPr>
                <w:sz w:val="20"/>
              </w:rPr>
              <w:t xml:space="preserve">The </w:t>
            </w:r>
            <w:r w:rsidR="00387CEB" w:rsidRPr="000B3E90">
              <w:rPr>
                <w:sz w:val="20"/>
              </w:rPr>
              <w:t>NEFCO</w:t>
            </w:r>
            <w:r w:rsidRPr="000B3E90">
              <w:rPr>
                <w:sz w:val="20"/>
              </w:rPr>
              <w:t xml:space="preserve"> requires that Borrowers (including beneficiaries of </w:t>
            </w:r>
            <w:r w:rsidR="00387CEB" w:rsidRPr="000B3E90">
              <w:rPr>
                <w:sz w:val="20"/>
              </w:rPr>
              <w:t>NEFCO</w:t>
            </w:r>
            <w:r w:rsidRPr="000B3E90">
              <w:rPr>
                <w:sz w:val="20"/>
              </w:rPr>
              <w:t xml:space="preserve"> loans), as well as tenderers, suppliers, </w:t>
            </w:r>
            <w:r w:rsidR="000371A6" w:rsidRPr="000B3E90">
              <w:rPr>
                <w:sz w:val="20"/>
              </w:rPr>
              <w:t xml:space="preserve">subsuppliers, </w:t>
            </w:r>
            <w:r w:rsidRPr="000B3E90">
              <w:rPr>
                <w:sz w:val="20"/>
              </w:rPr>
              <w:t xml:space="preserve">contractors, </w:t>
            </w:r>
            <w:r w:rsidR="00DD634C" w:rsidRPr="000B3E90">
              <w:rPr>
                <w:sz w:val="20"/>
              </w:rPr>
              <w:t xml:space="preserve">subcontractors, </w:t>
            </w:r>
            <w:r w:rsidRPr="000B3E90">
              <w:rPr>
                <w:sz w:val="20"/>
              </w:rPr>
              <w:t>concessionaires</w:t>
            </w:r>
            <w:r w:rsidR="00DD634C" w:rsidRPr="000B3E90">
              <w:rPr>
                <w:sz w:val="20"/>
              </w:rPr>
              <w:t xml:space="preserve">, </w:t>
            </w:r>
            <w:r w:rsidRPr="000B3E90">
              <w:rPr>
                <w:sz w:val="20"/>
              </w:rPr>
              <w:t>consultants</w:t>
            </w:r>
            <w:r w:rsidR="00DD634C" w:rsidRPr="000B3E90">
              <w:rPr>
                <w:sz w:val="20"/>
              </w:rPr>
              <w:t xml:space="preserve"> and subconsultants</w:t>
            </w:r>
            <w:r w:rsidRPr="000B3E90">
              <w:rPr>
                <w:sz w:val="20"/>
              </w:rPr>
              <w:t xml:space="preserve"> under </w:t>
            </w:r>
            <w:r w:rsidR="00387CEB" w:rsidRPr="000B3E90">
              <w:rPr>
                <w:sz w:val="20"/>
              </w:rPr>
              <w:t>NEFCO</w:t>
            </w:r>
            <w:r w:rsidRPr="000B3E90">
              <w:rPr>
                <w:sz w:val="20"/>
              </w:rPr>
              <w:t xml:space="preserve"> financed contracts, observe the highest standard of ethics during the procurement and execution of such contracts. In pursuance of this policy, the </w:t>
            </w:r>
            <w:r w:rsidR="00387CEB" w:rsidRPr="000B3E90">
              <w:rPr>
                <w:sz w:val="20"/>
              </w:rPr>
              <w:t>NEFCO</w:t>
            </w:r>
            <w:r w:rsidRPr="000B3E90">
              <w:rPr>
                <w:sz w:val="20"/>
              </w:rPr>
              <w:t>:</w:t>
            </w:r>
          </w:p>
          <w:p w14:paraId="1E56CE97" w14:textId="77777777" w:rsidR="00903222" w:rsidRPr="000B3E90" w:rsidRDefault="00903222" w:rsidP="005219FE">
            <w:pPr>
              <w:pStyle w:val="Header3-Paragraph"/>
              <w:numPr>
                <w:ilvl w:val="0"/>
                <w:numId w:val="0"/>
              </w:numPr>
              <w:tabs>
                <w:tab w:val="left" w:pos="454"/>
              </w:tabs>
              <w:spacing w:after="160"/>
              <w:ind w:left="454" w:hanging="454"/>
              <w:rPr>
                <w:sz w:val="20"/>
                <w:lang w:val="en-GB"/>
              </w:rPr>
            </w:pPr>
            <w:r w:rsidRPr="000B3E90">
              <w:rPr>
                <w:sz w:val="20"/>
                <w:lang w:val="en-GB"/>
              </w:rPr>
              <w:t>(a)</w:t>
            </w:r>
            <w:r w:rsidR="005219FE" w:rsidRPr="000B3E90">
              <w:rPr>
                <w:sz w:val="20"/>
                <w:lang w:val="en-GB"/>
              </w:rPr>
              <w:t xml:space="preserve"> </w:t>
            </w:r>
            <w:r w:rsidR="005219FE" w:rsidRPr="000B3E90">
              <w:rPr>
                <w:sz w:val="20"/>
                <w:lang w:val="en-GB"/>
              </w:rPr>
              <w:tab/>
            </w:r>
            <w:r w:rsidRPr="000B3E90">
              <w:rPr>
                <w:sz w:val="20"/>
                <w:lang w:val="en-GB"/>
              </w:rPr>
              <w:t>defines, for the purposes of this provision, the terms set forth below as follows:</w:t>
            </w:r>
          </w:p>
          <w:p w14:paraId="034043D0" w14:textId="77777777" w:rsidR="00903222" w:rsidRPr="000B3E90" w:rsidRDefault="005219FE" w:rsidP="005219FE">
            <w:pPr>
              <w:pStyle w:val="4"/>
              <w:numPr>
                <w:ilvl w:val="0"/>
                <w:numId w:val="0"/>
              </w:numPr>
              <w:tabs>
                <w:tab w:val="left" w:pos="1021"/>
              </w:tabs>
              <w:spacing w:after="160"/>
              <w:ind w:left="1021" w:hanging="567"/>
              <w:rPr>
                <w:sz w:val="20"/>
                <w:lang w:val="en-GB"/>
              </w:rPr>
            </w:pPr>
            <w:r w:rsidRPr="000B3E90">
              <w:rPr>
                <w:bCs/>
                <w:sz w:val="20"/>
                <w:lang w:val="en-GB"/>
              </w:rPr>
              <w:t>(i)</w:t>
            </w:r>
            <w:r w:rsidRPr="000B3E90">
              <w:rPr>
                <w:sz w:val="20"/>
                <w:lang w:val="en-GB"/>
              </w:rPr>
              <w:tab/>
            </w:r>
            <w:r w:rsidR="00903222" w:rsidRPr="000B3E90">
              <w:rPr>
                <w:bCs/>
                <w:sz w:val="20"/>
                <w:lang w:val="en-GB"/>
              </w:rPr>
              <w:t xml:space="preserve">“corrupt practice” </w:t>
            </w:r>
            <w:r w:rsidR="00903222" w:rsidRPr="000B3E90">
              <w:rPr>
                <w:sz w:val="20"/>
                <w:lang w:val="en-GB"/>
              </w:rPr>
              <w:t xml:space="preserve">means the offering, giving, receiving, or soliciting, directly or indirectly, </w:t>
            </w:r>
            <w:r w:rsidR="009345AD" w:rsidRPr="000B3E90">
              <w:rPr>
                <w:sz w:val="20"/>
                <w:lang w:val="en-GB"/>
              </w:rPr>
              <w:t xml:space="preserve">of </w:t>
            </w:r>
            <w:r w:rsidR="00903222" w:rsidRPr="000B3E90">
              <w:rPr>
                <w:sz w:val="20"/>
                <w:lang w:val="en-GB"/>
              </w:rPr>
              <w:t xml:space="preserve">anything of value to influence improperly the actions of another party;  </w:t>
            </w:r>
          </w:p>
          <w:p w14:paraId="53762494" w14:textId="77777777" w:rsidR="00903222" w:rsidRPr="000B3E90" w:rsidRDefault="005219FE" w:rsidP="005219FE">
            <w:pPr>
              <w:pStyle w:val="4"/>
              <w:numPr>
                <w:ilvl w:val="0"/>
                <w:numId w:val="0"/>
              </w:numPr>
              <w:tabs>
                <w:tab w:val="left" w:pos="1021"/>
              </w:tabs>
              <w:spacing w:after="160"/>
              <w:ind w:left="1021" w:hanging="567"/>
              <w:rPr>
                <w:sz w:val="20"/>
                <w:lang w:val="en-GB"/>
              </w:rPr>
            </w:pPr>
            <w:r w:rsidRPr="000B3E90">
              <w:rPr>
                <w:bCs/>
                <w:sz w:val="20"/>
                <w:lang w:val="en-GB"/>
              </w:rPr>
              <w:t>(ii)</w:t>
            </w:r>
            <w:r w:rsidRPr="000B3E90">
              <w:rPr>
                <w:sz w:val="20"/>
                <w:lang w:val="en-GB"/>
              </w:rPr>
              <w:t xml:space="preserve"> </w:t>
            </w:r>
            <w:r w:rsidRPr="000B3E90">
              <w:rPr>
                <w:sz w:val="20"/>
                <w:lang w:val="en-GB"/>
              </w:rPr>
              <w:tab/>
            </w:r>
            <w:r w:rsidR="00903222" w:rsidRPr="000B3E90">
              <w:rPr>
                <w:bCs/>
                <w:sz w:val="20"/>
                <w:lang w:val="en-GB"/>
              </w:rPr>
              <w:t xml:space="preserve">“fraudulent practice” </w:t>
            </w:r>
            <w:r w:rsidR="00903222" w:rsidRPr="000B3E90">
              <w:rPr>
                <w:sz w:val="20"/>
                <w:lang w:val="en-GB"/>
              </w:rPr>
              <w:t xml:space="preserve">means any act or omission, including a misrepresentation, that knowingly or recklessly misleads, or attempts to mislead, a party to obtain a financial or other benefit or to avoid an obligation; </w:t>
            </w:r>
          </w:p>
          <w:p w14:paraId="76662D70" w14:textId="77777777" w:rsidR="00903222" w:rsidRPr="000B3E90" w:rsidRDefault="005219FE" w:rsidP="005219FE">
            <w:pPr>
              <w:pStyle w:val="4"/>
              <w:numPr>
                <w:ilvl w:val="0"/>
                <w:numId w:val="0"/>
              </w:numPr>
              <w:tabs>
                <w:tab w:val="left" w:pos="1021"/>
              </w:tabs>
              <w:spacing w:after="160"/>
              <w:ind w:left="1021" w:hanging="567"/>
              <w:rPr>
                <w:sz w:val="20"/>
                <w:lang w:val="en-GB"/>
              </w:rPr>
            </w:pPr>
            <w:r w:rsidRPr="000B3E90">
              <w:rPr>
                <w:bCs/>
                <w:sz w:val="20"/>
                <w:lang w:val="en-GB"/>
              </w:rPr>
              <w:lastRenderedPageBreak/>
              <w:t>(iii)</w:t>
            </w:r>
            <w:r w:rsidRPr="000B3E90">
              <w:rPr>
                <w:sz w:val="20"/>
                <w:lang w:val="en-GB"/>
              </w:rPr>
              <w:t xml:space="preserve"> </w:t>
            </w:r>
            <w:r w:rsidRPr="000B3E90">
              <w:rPr>
                <w:sz w:val="20"/>
                <w:lang w:val="en-GB"/>
              </w:rPr>
              <w:tab/>
            </w:r>
            <w:r w:rsidRPr="000B3E90">
              <w:rPr>
                <w:bCs/>
                <w:sz w:val="20"/>
                <w:lang w:val="en-GB"/>
              </w:rPr>
              <w:t xml:space="preserve"> </w:t>
            </w:r>
            <w:r w:rsidR="00903222" w:rsidRPr="000B3E90">
              <w:rPr>
                <w:bCs/>
                <w:sz w:val="20"/>
                <w:lang w:val="en-GB"/>
              </w:rPr>
              <w:t xml:space="preserve">“coercive practice” </w:t>
            </w:r>
            <w:r w:rsidR="00903222" w:rsidRPr="000B3E90">
              <w:rPr>
                <w:sz w:val="20"/>
                <w:lang w:val="en-GB"/>
              </w:rPr>
              <w:t xml:space="preserve">means impairing or harming, or threatening to impair or harm, directly or indirectly, any party or the property of the party to influence improperly the actions of a party; </w:t>
            </w:r>
          </w:p>
          <w:p w14:paraId="48EA1334" w14:textId="77777777" w:rsidR="006B7D87" w:rsidRPr="000B3E90" w:rsidRDefault="005219FE" w:rsidP="00135BBF">
            <w:pPr>
              <w:pStyle w:val="4"/>
              <w:numPr>
                <w:ilvl w:val="0"/>
                <w:numId w:val="0"/>
              </w:numPr>
              <w:tabs>
                <w:tab w:val="left" w:pos="1021"/>
              </w:tabs>
              <w:spacing w:after="160"/>
              <w:ind w:left="1021" w:hanging="567"/>
              <w:rPr>
                <w:sz w:val="20"/>
                <w:lang w:val="en-GB"/>
              </w:rPr>
            </w:pPr>
            <w:r w:rsidRPr="000B3E90">
              <w:rPr>
                <w:bCs/>
                <w:sz w:val="20"/>
                <w:lang w:val="en-GB"/>
              </w:rPr>
              <w:t>(iv)</w:t>
            </w:r>
            <w:r w:rsidRPr="000B3E90">
              <w:rPr>
                <w:sz w:val="20"/>
                <w:lang w:val="en-GB"/>
              </w:rPr>
              <w:t xml:space="preserve"> </w:t>
            </w:r>
            <w:r w:rsidRPr="000B3E90">
              <w:rPr>
                <w:sz w:val="20"/>
                <w:lang w:val="en-GB"/>
              </w:rPr>
              <w:tab/>
            </w:r>
            <w:r w:rsidR="00903222" w:rsidRPr="000B3E90">
              <w:rPr>
                <w:bCs/>
                <w:sz w:val="20"/>
                <w:lang w:val="en-GB"/>
              </w:rPr>
              <w:t xml:space="preserve">“collusive practice” </w:t>
            </w:r>
            <w:r w:rsidR="00903222" w:rsidRPr="000B3E90">
              <w:rPr>
                <w:sz w:val="20"/>
                <w:lang w:val="en-GB"/>
              </w:rPr>
              <w:t>means an arrangement between two or more parties designed to achieve an improper purpose, including influencing improperly the actions of another party;</w:t>
            </w:r>
            <w:r w:rsidR="00C636A3" w:rsidRPr="000B3E90">
              <w:rPr>
                <w:sz w:val="20"/>
                <w:lang w:val="en-GB"/>
              </w:rPr>
              <w:t xml:space="preserve"> </w:t>
            </w:r>
            <w:r w:rsidR="006B7D87" w:rsidRPr="000B3E90">
              <w:rPr>
                <w:sz w:val="20"/>
                <w:lang w:val="en-GB"/>
              </w:rPr>
              <w:t>and</w:t>
            </w:r>
          </w:p>
          <w:p w14:paraId="56EF92EC" w14:textId="77777777" w:rsidR="006B7D87" w:rsidRPr="000B3E90" w:rsidRDefault="006B7D87" w:rsidP="00135BBF">
            <w:pPr>
              <w:pStyle w:val="4"/>
              <w:numPr>
                <w:ilvl w:val="0"/>
                <w:numId w:val="0"/>
              </w:numPr>
              <w:tabs>
                <w:tab w:val="left" w:pos="1021"/>
              </w:tabs>
              <w:spacing w:after="160"/>
              <w:ind w:left="1021" w:hanging="567"/>
              <w:rPr>
                <w:sz w:val="20"/>
                <w:lang w:val="en-GB"/>
              </w:rPr>
            </w:pPr>
            <w:r w:rsidRPr="000B3E90">
              <w:rPr>
                <w:sz w:val="20"/>
                <w:lang w:val="en-GB"/>
              </w:rPr>
              <w:t>(v)</w:t>
            </w:r>
            <w:r w:rsidRPr="000B3E90">
              <w:rPr>
                <w:sz w:val="20"/>
              </w:rPr>
              <w:tab/>
              <w:t>“theft” means the misappropriation of property belonging to another party.</w:t>
            </w:r>
          </w:p>
          <w:p w14:paraId="3FE44A31" w14:textId="77777777" w:rsidR="006B7D87" w:rsidRPr="000B3E90" w:rsidRDefault="006B7D87" w:rsidP="00135BBF"/>
          <w:p w14:paraId="33FF0734" w14:textId="77777777" w:rsidR="00903222" w:rsidRPr="000B3E90" w:rsidRDefault="00BD264A" w:rsidP="005219FE">
            <w:pPr>
              <w:pStyle w:val="Header3-Paragraph"/>
              <w:numPr>
                <w:ilvl w:val="0"/>
                <w:numId w:val="0"/>
              </w:numPr>
              <w:tabs>
                <w:tab w:val="left" w:pos="454"/>
              </w:tabs>
              <w:spacing w:after="160"/>
              <w:ind w:left="454" w:hanging="425"/>
              <w:rPr>
                <w:sz w:val="20"/>
                <w:lang w:val="en-GB"/>
              </w:rPr>
            </w:pPr>
            <w:r w:rsidRPr="000B3E90" w:rsidDel="00BD264A">
              <w:rPr>
                <w:sz w:val="20"/>
                <w:lang w:val="en-GB"/>
              </w:rPr>
              <w:t xml:space="preserve"> </w:t>
            </w:r>
            <w:r w:rsidR="00903222" w:rsidRPr="000B3E90">
              <w:rPr>
                <w:sz w:val="20"/>
                <w:lang w:val="en-GB"/>
              </w:rPr>
              <w:t>(</w:t>
            </w:r>
            <w:r w:rsidRPr="000B3E90">
              <w:rPr>
                <w:sz w:val="20"/>
                <w:lang w:val="en-GB"/>
              </w:rPr>
              <w:t>b</w:t>
            </w:r>
            <w:r w:rsidR="00903222" w:rsidRPr="000B3E90">
              <w:rPr>
                <w:sz w:val="20"/>
                <w:lang w:val="en-GB"/>
              </w:rPr>
              <w:t>)</w:t>
            </w:r>
            <w:r w:rsidR="00903222" w:rsidRPr="000B3E90">
              <w:rPr>
                <w:sz w:val="20"/>
                <w:lang w:val="en-GB"/>
              </w:rPr>
              <w:tab/>
              <w:t xml:space="preserve">will cancel the portion of the </w:t>
            </w:r>
            <w:r w:rsidR="00387CEB" w:rsidRPr="000B3E90">
              <w:rPr>
                <w:sz w:val="20"/>
                <w:lang w:val="en-GB"/>
              </w:rPr>
              <w:t>NEFCO</w:t>
            </w:r>
            <w:r w:rsidR="00903222" w:rsidRPr="000B3E90">
              <w:rPr>
                <w:sz w:val="20"/>
                <w:lang w:val="en-GB"/>
              </w:rPr>
              <w:t xml:space="preserve"> financing allocated to a contract for </w:t>
            </w:r>
            <w:r w:rsidR="009879FC" w:rsidRPr="000B3E90">
              <w:rPr>
                <w:sz w:val="20"/>
                <w:lang w:val="en-GB"/>
              </w:rPr>
              <w:t>Plant &amp; Equipment</w:t>
            </w:r>
            <w:r w:rsidR="00903222" w:rsidRPr="000B3E90">
              <w:rPr>
                <w:sz w:val="20"/>
                <w:lang w:val="en-GB"/>
              </w:rPr>
              <w:t>, works, services or concessions if it at any time determines that</w:t>
            </w:r>
            <w:r w:rsidR="00FD7C0C" w:rsidRPr="000B3E90">
              <w:rPr>
                <w:sz w:val="20"/>
                <w:lang w:val="en-GB"/>
              </w:rPr>
              <w:t xml:space="preserve"> </w:t>
            </w:r>
            <w:r w:rsidR="00C9664F" w:rsidRPr="000B3E90">
              <w:rPr>
                <w:sz w:val="20"/>
                <w:lang w:val="en-GB"/>
              </w:rPr>
              <w:t>P</w:t>
            </w:r>
            <w:r w:rsidR="00FD7C0C" w:rsidRPr="000B3E90">
              <w:rPr>
                <w:sz w:val="20"/>
                <w:lang w:val="en-GB"/>
              </w:rPr>
              <w:t xml:space="preserve">rohibited </w:t>
            </w:r>
            <w:r w:rsidR="00C9664F" w:rsidRPr="000B3E90">
              <w:rPr>
                <w:sz w:val="20"/>
                <w:lang w:val="en-GB"/>
              </w:rPr>
              <w:t>P</w:t>
            </w:r>
            <w:r w:rsidR="00FD7C0C" w:rsidRPr="000B3E90">
              <w:rPr>
                <w:sz w:val="20"/>
                <w:lang w:val="en-GB"/>
              </w:rPr>
              <w:t>ractices</w:t>
            </w:r>
            <w:r w:rsidR="00903222" w:rsidRPr="000B3E90">
              <w:rPr>
                <w:sz w:val="20"/>
                <w:lang w:val="en-GB"/>
              </w:rPr>
              <w:t xml:space="preserve"> were engaged in by representatives of the Borrower or of a beneficiary of the </w:t>
            </w:r>
            <w:r w:rsidR="00387CEB" w:rsidRPr="000B3E90">
              <w:rPr>
                <w:sz w:val="20"/>
                <w:lang w:val="en-GB"/>
              </w:rPr>
              <w:t>NEFCO</w:t>
            </w:r>
            <w:r w:rsidR="00903222" w:rsidRPr="000B3E90">
              <w:rPr>
                <w:sz w:val="20"/>
                <w:lang w:val="en-GB"/>
              </w:rPr>
              <w:t xml:space="preserve"> financing during the procurement or the execution of that contract, without the Borrower having taken timely and appropriate action satisfactory to the </w:t>
            </w:r>
            <w:r w:rsidR="00387CEB" w:rsidRPr="000B3E90">
              <w:rPr>
                <w:sz w:val="20"/>
                <w:lang w:val="en-GB"/>
              </w:rPr>
              <w:t>NEFCO</w:t>
            </w:r>
            <w:r w:rsidR="00903222" w:rsidRPr="000B3E90">
              <w:rPr>
                <w:sz w:val="20"/>
                <w:lang w:val="en-GB"/>
              </w:rPr>
              <w:t xml:space="preserve"> to remedy the situation;</w:t>
            </w:r>
          </w:p>
          <w:p w14:paraId="59C421B8" w14:textId="77777777" w:rsidR="00903222" w:rsidRPr="000B3E90" w:rsidRDefault="00903222" w:rsidP="005219FE">
            <w:pPr>
              <w:pStyle w:val="Header3-Paragraph"/>
              <w:numPr>
                <w:ilvl w:val="0"/>
                <w:numId w:val="0"/>
              </w:numPr>
              <w:tabs>
                <w:tab w:val="left" w:pos="454"/>
              </w:tabs>
              <w:spacing w:after="160"/>
              <w:ind w:left="454" w:hanging="425"/>
              <w:rPr>
                <w:sz w:val="20"/>
                <w:lang w:val="en-GB"/>
              </w:rPr>
            </w:pPr>
            <w:r w:rsidRPr="000B3E90">
              <w:rPr>
                <w:sz w:val="20"/>
                <w:lang w:val="en-GB"/>
              </w:rPr>
              <w:t>(</w:t>
            </w:r>
            <w:r w:rsidR="00BD264A" w:rsidRPr="000B3E90">
              <w:rPr>
                <w:sz w:val="20"/>
                <w:lang w:val="en-GB"/>
              </w:rPr>
              <w:t>c</w:t>
            </w:r>
            <w:r w:rsidRPr="000B3E90">
              <w:rPr>
                <w:sz w:val="20"/>
                <w:lang w:val="en-GB"/>
              </w:rPr>
              <w:t>)</w:t>
            </w:r>
            <w:r w:rsidR="005219FE" w:rsidRPr="000B3E90">
              <w:rPr>
                <w:sz w:val="20"/>
                <w:lang w:val="en-GB"/>
              </w:rPr>
              <w:t xml:space="preserve"> </w:t>
            </w:r>
            <w:r w:rsidR="005219FE" w:rsidRPr="000B3E90">
              <w:rPr>
                <w:sz w:val="20"/>
                <w:lang w:val="en-GB"/>
              </w:rPr>
              <w:tab/>
            </w:r>
            <w:r w:rsidR="007F3048" w:rsidRPr="000B3E90">
              <w:rPr>
                <w:sz w:val="20"/>
                <w:lang w:val="en-GB"/>
              </w:rPr>
              <w:t>may</w:t>
            </w:r>
            <w:r w:rsidRPr="000B3E90">
              <w:rPr>
                <w:sz w:val="20"/>
                <w:lang w:val="en-GB"/>
              </w:rPr>
              <w:t xml:space="preserve"> declare a firm ineligible, either indefinitely or for a stated period of time, to be awarded a </w:t>
            </w:r>
            <w:r w:rsidR="00387CEB" w:rsidRPr="000B3E90">
              <w:rPr>
                <w:sz w:val="20"/>
                <w:lang w:val="en-GB"/>
              </w:rPr>
              <w:t>NEFCO</w:t>
            </w:r>
            <w:r w:rsidRPr="000B3E90">
              <w:rPr>
                <w:sz w:val="20"/>
                <w:lang w:val="en-GB"/>
              </w:rPr>
              <w:t xml:space="preserve">-financed contract if it at any time determines that the firm has engaged in </w:t>
            </w:r>
            <w:r w:rsidR="00C9664F" w:rsidRPr="000B3E90">
              <w:rPr>
                <w:sz w:val="20"/>
                <w:lang w:val="en-GB"/>
              </w:rPr>
              <w:t>P</w:t>
            </w:r>
            <w:r w:rsidR="00FD7C0C" w:rsidRPr="000B3E90">
              <w:rPr>
                <w:sz w:val="20"/>
                <w:lang w:val="en-GB"/>
              </w:rPr>
              <w:t xml:space="preserve">rohibited </w:t>
            </w:r>
            <w:r w:rsidR="00C9664F" w:rsidRPr="000B3E90">
              <w:rPr>
                <w:sz w:val="20"/>
                <w:lang w:val="en-GB"/>
              </w:rPr>
              <w:t>P</w:t>
            </w:r>
            <w:r w:rsidRPr="000B3E90">
              <w:rPr>
                <w:sz w:val="20"/>
                <w:lang w:val="en-GB"/>
              </w:rPr>
              <w:t xml:space="preserve">ractices in competing for, or in executing, a </w:t>
            </w:r>
            <w:r w:rsidR="00387CEB" w:rsidRPr="000B3E90">
              <w:rPr>
                <w:sz w:val="20"/>
                <w:lang w:val="en-GB"/>
              </w:rPr>
              <w:t>NEFCO</w:t>
            </w:r>
            <w:r w:rsidRPr="000B3E90">
              <w:rPr>
                <w:sz w:val="20"/>
                <w:lang w:val="en-GB"/>
              </w:rPr>
              <w:t>-financed contract; and</w:t>
            </w:r>
          </w:p>
          <w:p w14:paraId="544E62CA" w14:textId="77777777" w:rsidR="00903222" w:rsidRPr="000B3E90" w:rsidRDefault="00903222" w:rsidP="005219FE">
            <w:pPr>
              <w:pStyle w:val="Header3-Paragraph"/>
              <w:numPr>
                <w:ilvl w:val="0"/>
                <w:numId w:val="0"/>
              </w:numPr>
              <w:tabs>
                <w:tab w:val="left" w:pos="454"/>
              </w:tabs>
              <w:spacing w:after="160"/>
              <w:ind w:left="454" w:hanging="425"/>
              <w:rPr>
                <w:sz w:val="20"/>
                <w:lang w:val="en-GB"/>
              </w:rPr>
            </w:pPr>
            <w:r w:rsidRPr="000B3E90">
              <w:rPr>
                <w:sz w:val="20"/>
                <w:lang w:val="en-GB"/>
              </w:rPr>
              <w:t>(</w:t>
            </w:r>
            <w:r w:rsidR="00BD264A" w:rsidRPr="000B3E90">
              <w:rPr>
                <w:sz w:val="20"/>
                <w:lang w:val="en-GB"/>
              </w:rPr>
              <w:t>d</w:t>
            </w:r>
            <w:r w:rsidRPr="000B3E90">
              <w:rPr>
                <w:sz w:val="20"/>
                <w:lang w:val="en-GB"/>
              </w:rPr>
              <w:t xml:space="preserve">) </w:t>
            </w:r>
            <w:r w:rsidRPr="000B3E90">
              <w:rPr>
                <w:sz w:val="20"/>
                <w:lang w:val="en-GB"/>
              </w:rPr>
              <w:tab/>
              <w:t xml:space="preserve">reserves the right, where a Borrower or a firm has been found by </w:t>
            </w:r>
            <w:r w:rsidR="00BD264A" w:rsidRPr="000B3E90">
              <w:rPr>
                <w:sz w:val="20"/>
                <w:lang w:val="en-GB"/>
              </w:rPr>
              <w:t xml:space="preserve">the final judgement of </w:t>
            </w:r>
            <w:r w:rsidRPr="000B3E90">
              <w:rPr>
                <w:sz w:val="20"/>
                <w:lang w:val="en-GB"/>
              </w:rPr>
              <w:t>a judicial process</w:t>
            </w:r>
            <w:r w:rsidR="00BD264A" w:rsidRPr="000B3E90">
              <w:rPr>
                <w:sz w:val="20"/>
                <w:lang w:val="en-GB"/>
              </w:rPr>
              <w:t xml:space="preserve"> in a member country of the </w:t>
            </w:r>
            <w:r w:rsidR="00387CEB" w:rsidRPr="000B3E90">
              <w:rPr>
                <w:sz w:val="20"/>
                <w:lang w:val="en-GB"/>
              </w:rPr>
              <w:t>NEFCO</w:t>
            </w:r>
            <w:r w:rsidRPr="000B3E90">
              <w:rPr>
                <w:sz w:val="20"/>
                <w:lang w:val="en-GB"/>
              </w:rPr>
              <w:t xml:space="preserve"> </w:t>
            </w:r>
            <w:r w:rsidR="00BD264A" w:rsidRPr="000B3E90">
              <w:rPr>
                <w:sz w:val="20"/>
                <w:lang w:val="en-GB"/>
              </w:rPr>
              <w:t xml:space="preserve">or a finding  by the enforcement (or similar) mechanism of another international organisation, including Mutual Enforcement Institutions, </w:t>
            </w:r>
            <w:r w:rsidRPr="000B3E90">
              <w:rPr>
                <w:sz w:val="20"/>
                <w:lang w:val="en-GB"/>
              </w:rPr>
              <w:t>to have engaged in</w:t>
            </w:r>
            <w:r w:rsidR="00FD7C0C" w:rsidRPr="000B3E90">
              <w:rPr>
                <w:sz w:val="20"/>
                <w:lang w:val="en-GB"/>
              </w:rPr>
              <w:t xml:space="preserve"> </w:t>
            </w:r>
            <w:r w:rsidR="00C9664F" w:rsidRPr="000B3E90">
              <w:rPr>
                <w:sz w:val="20"/>
                <w:lang w:val="en-GB"/>
              </w:rPr>
              <w:t>P</w:t>
            </w:r>
            <w:r w:rsidR="00FD7C0C" w:rsidRPr="000B3E90">
              <w:rPr>
                <w:sz w:val="20"/>
                <w:lang w:val="en-GB"/>
              </w:rPr>
              <w:t>rohibited</w:t>
            </w:r>
            <w:r w:rsidRPr="000B3E90">
              <w:rPr>
                <w:sz w:val="20"/>
                <w:lang w:val="en-GB"/>
              </w:rPr>
              <w:t xml:space="preserve"> </w:t>
            </w:r>
            <w:r w:rsidR="00C9664F" w:rsidRPr="000B3E90">
              <w:rPr>
                <w:sz w:val="20"/>
                <w:lang w:val="en-GB"/>
              </w:rPr>
              <w:t>P</w:t>
            </w:r>
            <w:r w:rsidRPr="000B3E90">
              <w:rPr>
                <w:sz w:val="20"/>
                <w:lang w:val="en-GB"/>
              </w:rPr>
              <w:t>ractices</w:t>
            </w:r>
          </w:p>
          <w:p w14:paraId="5E30BC24" w14:textId="77777777" w:rsidR="00903222" w:rsidRPr="000B3E90" w:rsidRDefault="00903222" w:rsidP="005219FE">
            <w:pPr>
              <w:pStyle w:val="Header3-Paragraph"/>
              <w:numPr>
                <w:ilvl w:val="0"/>
                <w:numId w:val="0"/>
              </w:numPr>
              <w:tabs>
                <w:tab w:val="left" w:pos="454"/>
                <w:tab w:val="left" w:pos="1021"/>
              </w:tabs>
              <w:spacing w:after="160"/>
              <w:ind w:left="1021" w:hanging="567"/>
              <w:rPr>
                <w:sz w:val="20"/>
                <w:lang w:val="en-GB"/>
              </w:rPr>
            </w:pPr>
            <w:r w:rsidRPr="000B3E90">
              <w:rPr>
                <w:sz w:val="20"/>
                <w:lang w:val="en-GB"/>
              </w:rPr>
              <w:t>v)</w:t>
            </w:r>
            <w:r w:rsidRPr="000B3E90">
              <w:rPr>
                <w:sz w:val="20"/>
                <w:lang w:val="en-GB"/>
              </w:rPr>
              <w:tab/>
              <w:t xml:space="preserve">to cancel all or part of the </w:t>
            </w:r>
            <w:r w:rsidR="00387CEB" w:rsidRPr="000B3E90">
              <w:rPr>
                <w:sz w:val="20"/>
                <w:lang w:val="en-GB"/>
              </w:rPr>
              <w:t>NEFCO</w:t>
            </w:r>
            <w:r w:rsidRPr="000B3E90">
              <w:rPr>
                <w:sz w:val="20"/>
                <w:lang w:val="en-GB"/>
              </w:rPr>
              <w:t xml:space="preserve"> financing for such Borrower; and</w:t>
            </w:r>
          </w:p>
          <w:p w14:paraId="0EAEAC57" w14:textId="77777777" w:rsidR="00F627CD" w:rsidRPr="000B3E90" w:rsidRDefault="00903222" w:rsidP="00321B91">
            <w:pPr>
              <w:pStyle w:val="Header3-Paragraph"/>
              <w:numPr>
                <w:ilvl w:val="0"/>
                <w:numId w:val="0"/>
              </w:numPr>
              <w:tabs>
                <w:tab w:val="left" w:pos="454"/>
                <w:tab w:val="left" w:pos="1021"/>
              </w:tabs>
              <w:spacing w:after="160"/>
              <w:ind w:left="1021" w:hanging="567"/>
              <w:rPr>
                <w:sz w:val="20"/>
                <w:lang w:val="en-GB"/>
              </w:rPr>
            </w:pPr>
            <w:r w:rsidRPr="000B3E90">
              <w:rPr>
                <w:sz w:val="20"/>
                <w:lang w:val="en-GB"/>
              </w:rPr>
              <w:t>vi)</w:t>
            </w:r>
            <w:r w:rsidRPr="000B3E90">
              <w:rPr>
                <w:sz w:val="20"/>
                <w:lang w:val="en-GB"/>
              </w:rPr>
              <w:tab/>
              <w:t xml:space="preserve">to declare that such a firm is ineligible, either indefinitely or for a stated period of time, to be awarded a </w:t>
            </w:r>
            <w:r w:rsidR="00387CEB" w:rsidRPr="000B3E90">
              <w:rPr>
                <w:sz w:val="20"/>
                <w:lang w:val="en-GB"/>
              </w:rPr>
              <w:t>NEFCO</w:t>
            </w:r>
            <w:r w:rsidRPr="000B3E90">
              <w:rPr>
                <w:sz w:val="20"/>
                <w:lang w:val="en-GB"/>
              </w:rPr>
              <w:t>-financed contract</w:t>
            </w:r>
            <w:r w:rsidR="00321B91" w:rsidRPr="000B3E90">
              <w:rPr>
                <w:sz w:val="20"/>
                <w:lang w:val="en-GB"/>
              </w:rPr>
              <w:t>.</w:t>
            </w:r>
          </w:p>
        </w:tc>
      </w:tr>
      <w:tr w:rsidR="00C64239" w:rsidRPr="000B3E90" w14:paraId="3EC244A0" w14:textId="77777777" w:rsidTr="0061474E">
        <w:trPr>
          <w:gridAfter w:val="1"/>
          <w:wAfter w:w="141" w:type="dxa"/>
          <w:trHeight w:val="353"/>
        </w:trPr>
        <w:tc>
          <w:tcPr>
            <w:tcW w:w="9606" w:type="dxa"/>
            <w:gridSpan w:val="2"/>
          </w:tcPr>
          <w:p w14:paraId="147099A0" w14:textId="77777777" w:rsidR="00C64239" w:rsidRPr="000B3E90" w:rsidRDefault="00C64239" w:rsidP="00F742D0">
            <w:pPr>
              <w:pStyle w:val="S7-Header2"/>
              <w:numPr>
                <w:ilvl w:val="0"/>
                <w:numId w:val="0"/>
              </w:numPr>
              <w:rPr>
                <w:rFonts w:ascii="Times New Roman" w:eastAsia="Arial Unicode MS" w:hAnsi="Times New Roman"/>
                <w:sz w:val="20"/>
                <w:szCs w:val="20"/>
              </w:rPr>
            </w:pPr>
            <w:bookmarkStart w:id="458" w:name="_Toc192925282"/>
            <w:bookmarkStart w:id="459" w:name="_Toc252552601"/>
            <w:r w:rsidRPr="000B3E90">
              <w:rPr>
                <w:rFonts w:ascii="Times New Roman" w:eastAsia="Arial Unicode MS" w:hAnsi="Times New Roman"/>
                <w:sz w:val="20"/>
                <w:szCs w:val="20"/>
              </w:rPr>
              <w:lastRenderedPageBreak/>
              <w:t>4.</w:t>
            </w:r>
            <w:r w:rsidRPr="000B3E90">
              <w:rPr>
                <w:rFonts w:ascii="Times New Roman" w:eastAsia="Arial Unicode MS" w:hAnsi="Times New Roman"/>
                <w:sz w:val="20"/>
                <w:szCs w:val="20"/>
              </w:rPr>
              <w:tab/>
            </w:r>
            <w:bookmarkEnd w:id="458"/>
            <w:r w:rsidRPr="000B3E90">
              <w:rPr>
                <w:rFonts w:ascii="Times New Roman" w:eastAsia="Arial Unicode MS" w:hAnsi="Times New Roman"/>
                <w:sz w:val="20"/>
                <w:szCs w:val="20"/>
              </w:rPr>
              <w:t>Eligibility</w:t>
            </w:r>
            <w:bookmarkEnd w:id="459"/>
          </w:p>
        </w:tc>
      </w:tr>
      <w:tr w:rsidR="00F627CD" w:rsidRPr="000B3E90" w14:paraId="49FB4E15" w14:textId="77777777" w:rsidTr="0061474E">
        <w:trPr>
          <w:gridAfter w:val="1"/>
          <w:wAfter w:w="141" w:type="dxa"/>
          <w:trHeight w:val="353"/>
        </w:trPr>
        <w:tc>
          <w:tcPr>
            <w:tcW w:w="959" w:type="dxa"/>
          </w:tcPr>
          <w:p w14:paraId="3DCF7C20" w14:textId="77777777" w:rsidR="00F627CD" w:rsidRPr="000B3E90" w:rsidRDefault="00F627CD" w:rsidP="00550F9E">
            <w:pPr>
              <w:pStyle w:val="SectionVII"/>
            </w:pPr>
            <w:bookmarkStart w:id="460" w:name="_Toc192925283"/>
            <w:bookmarkStart w:id="461" w:name="_Toc192925590"/>
            <w:r w:rsidRPr="000B3E90">
              <w:t>4.1</w:t>
            </w:r>
            <w:bookmarkEnd w:id="460"/>
            <w:bookmarkEnd w:id="461"/>
          </w:p>
        </w:tc>
        <w:tc>
          <w:tcPr>
            <w:tcW w:w="8647" w:type="dxa"/>
            <w:vAlign w:val="center"/>
          </w:tcPr>
          <w:p w14:paraId="5BD9B4D6" w14:textId="77777777" w:rsidR="00F627CD" w:rsidRPr="000B3E90" w:rsidRDefault="00F627CD" w:rsidP="00F742D0">
            <w:pPr>
              <w:spacing w:after="200"/>
              <w:rPr>
                <w:rFonts w:eastAsia="Arial Unicode MS"/>
                <w:b/>
                <w:bCs/>
                <w:iCs/>
                <w:sz w:val="20"/>
                <w:lang w:val="en-US"/>
              </w:rPr>
            </w:pPr>
            <w:r w:rsidRPr="000B3E90">
              <w:rPr>
                <w:sz w:val="20"/>
                <w:lang w:val="en-US"/>
              </w:rPr>
              <w:t xml:space="preserve">The </w:t>
            </w:r>
            <w:r w:rsidR="005B5FF3" w:rsidRPr="000B3E90">
              <w:rPr>
                <w:sz w:val="20"/>
                <w:lang w:val="en-US"/>
              </w:rPr>
              <w:t>Contractor</w:t>
            </w:r>
            <w:r w:rsidRPr="000B3E90">
              <w:rPr>
                <w:sz w:val="20"/>
                <w:lang w:val="en-US"/>
              </w:rPr>
              <w:t xml:space="preserve"> and its Subcontractors shall have the nationality of an Eligible Country.  A </w:t>
            </w:r>
            <w:r w:rsidR="005B5FF3" w:rsidRPr="000B3E90">
              <w:rPr>
                <w:sz w:val="20"/>
                <w:lang w:val="en-US"/>
              </w:rPr>
              <w:t>Contractor</w:t>
            </w:r>
            <w:r w:rsidRPr="000B3E90">
              <w:rPr>
                <w:sz w:val="20"/>
                <w:lang w:val="en-US"/>
              </w:rPr>
              <w:t xml:space="preserve"> or Subcontractor shall be deemed to have the nationality of a country if it is a citizen or </w:t>
            </w:r>
            <w:r w:rsidR="009345AD" w:rsidRPr="000B3E90">
              <w:rPr>
                <w:sz w:val="20"/>
                <w:lang w:val="en-US"/>
              </w:rPr>
              <w:t xml:space="preserve">is </w:t>
            </w:r>
            <w:r w:rsidRPr="000B3E90">
              <w:rPr>
                <w:sz w:val="20"/>
                <w:lang w:val="en-US"/>
              </w:rPr>
              <w:t>constituted, incorporated, or registered, and operates in conformity with the provisions of the laws of that country.</w:t>
            </w:r>
          </w:p>
        </w:tc>
      </w:tr>
      <w:tr w:rsidR="00F627CD" w:rsidRPr="000B3E90" w14:paraId="701AED74" w14:textId="77777777" w:rsidTr="0061474E">
        <w:trPr>
          <w:gridAfter w:val="1"/>
          <w:wAfter w:w="141" w:type="dxa"/>
          <w:trHeight w:val="353"/>
        </w:trPr>
        <w:tc>
          <w:tcPr>
            <w:tcW w:w="959" w:type="dxa"/>
          </w:tcPr>
          <w:p w14:paraId="48EF5B63" w14:textId="77777777" w:rsidR="00F627CD" w:rsidRPr="000B3E90" w:rsidRDefault="00F627CD" w:rsidP="00550F9E">
            <w:pPr>
              <w:pStyle w:val="SectionVII"/>
            </w:pPr>
            <w:bookmarkStart w:id="462" w:name="_Toc192925284"/>
            <w:bookmarkStart w:id="463" w:name="_Toc192925591"/>
            <w:r w:rsidRPr="000B3E90">
              <w:t>4.2</w:t>
            </w:r>
            <w:bookmarkEnd w:id="462"/>
            <w:bookmarkEnd w:id="463"/>
          </w:p>
        </w:tc>
        <w:tc>
          <w:tcPr>
            <w:tcW w:w="8647" w:type="dxa"/>
            <w:vAlign w:val="center"/>
          </w:tcPr>
          <w:p w14:paraId="2191C40D" w14:textId="77777777" w:rsidR="00F627CD" w:rsidRPr="000B3E90" w:rsidRDefault="00F627CD" w:rsidP="00F742D0">
            <w:pPr>
              <w:spacing w:after="200"/>
              <w:rPr>
                <w:sz w:val="20"/>
                <w:lang w:val="en-US"/>
              </w:rPr>
            </w:pPr>
            <w:r w:rsidRPr="000B3E90">
              <w:rPr>
                <w:sz w:val="20"/>
                <w:lang w:val="en-US"/>
              </w:rPr>
              <w:t xml:space="preserve">All </w:t>
            </w:r>
            <w:r w:rsidR="009879FC" w:rsidRPr="000B3E90">
              <w:rPr>
                <w:sz w:val="20"/>
                <w:lang w:val="en-US"/>
              </w:rPr>
              <w:t>Plant &amp; Equipment</w:t>
            </w:r>
            <w:r w:rsidRPr="000B3E90">
              <w:rPr>
                <w:sz w:val="20"/>
                <w:lang w:val="en-US"/>
              </w:rPr>
              <w:t xml:space="preserve"> and Related Services to be supplied under the Contract and financed by the </w:t>
            </w:r>
            <w:r w:rsidR="00387CEB" w:rsidRPr="000B3E90">
              <w:rPr>
                <w:sz w:val="20"/>
                <w:lang w:val="en-US"/>
              </w:rPr>
              <w:t>NEFCO</w:t>
            </w:r>
            <w:r w:rsidRPr="000B3E90">
              <w:rPr>
                <w:sz w:val="20"/>
                <w:lang w:val="en-US"/>
              </w:rPr>
              <w:t xml:space="preserve"> shall have their origin in Eligible Countries. For the purpose of this Clause, origin means the country where the </w:t>
            </w:r>
            <w:r w:rsidR="009879FC" w:rsidRPr="000B3E90">
              <w:rPr>
                <w:sz w:val="20"/>
                <w:lang w:val="en-US"/>
              </w:rPr>
              <w:t>Plant &amp; Equipment</w:t>
            </w:r>
            <w:r w:rsidRPr="000B3E90">
              <w:rPr>
                <w:sz w:val="20"/>
                <w:lang w:val="en-US"/>
              </w:rPr>
              <w:t xml:space="preserve"> have been grown, mined, cultivated, produced, manufactured, or processed; or through manufacture, processing, or assembly, another commercially recognized article results that differs substantially in its basic characteristics from its components.</w:t>
            </w:r>
          </w:p>
        </w:tc>
      </w:tr>
      <w:tr w:rsidR="00C64239" w:rsidRPr="000B3E90" w14:paraId="2DBED3E5" w14:textId="77777777" w:rsidTr="0061474E">
        <w:trPr>
          <w:gridAfter w:val="1"/>
          <w:wAfter w:w="141" w:type="dxa"/>
          <w:trHeight w:val="353"/>
        </w:trPr>
        <w:tc>
          <w:tcPr>
            <w:tcW w:w="9606" w:type="dxa"/>
            <w:gridSpan w:val="2"/>
          </w:tcPr>
          <w:p w14:paraId="541466F6" w14:textId="77777777" w:rsidR="00C64239" w:rsidRPr="000B3E90" w:rsidRDefault="00C64239" w:rsidP="00C64239">
            <w:pPr>
              <w:pStyle w:val="S7-Header2"/>
              <w:numPr>
                <w:ilvl w:val="0"/>
                <w:numId w:val="0"/>
              </w:numPr>
              <w:tabs>
                <w:tab w:val="left" w:pos="870"/>
              </w:tabs>
              <w:rPr>
                <w:rFonts w:ascii="Times New Roman" w:hAnsi="Times New Roman"/>
                <w:sz w:val="20"/>
                <w:szCs w:val="20"/>
              </w:rPr>
            </w:pPr>
            <w:bookmarkStart w:id="464" w:name="_Toc192925285"/>
            <w:bookmarkStart w:id="465" w:name="_Toc252552602"/>
            <w:r w:rsidRPr="000B3E90">
              <w:rPr>
                <w:rFonts w:ascii="Times New Roman" w:hAnsi="Times New Roman"/>
                <w:sz w:val="20"/>
                <w:szCs w:val="20"/>
              </w:rPr>
              <w:t>5</w:t>
            </w:r>
            <w:r w:rsidRPr="000B3E90">
              <w:rPr>
                <w:rFonts w:ascii="Times New Roman" w:hAnsi="Times New Roman"/>
                <w:sz w:val="20"/>
                <w:szCs w:val="20"/>
              </w:rPr>
              <w:tab/>
            </w:r>
            <w:bookmarkEnd w:id="464"/>
            <w:r w:rsidRPr="000B3E90">
              <w:rPr>
                <w:rFonts w:ascii="Times New Roman" w:hAnsi="Times New Roman"/>
                <w:sz w:val="20"/>
                <w:szCs w:val="20"/>
              </w:rPr>
              <w:t>Notices</w:t>
            </w:r>
            <w:bookmarkEnd w:id="465"/>
            <w:r w:rsidRPr="000B3E90">
              <w:rPr>
                <w:rFonts w:ascii="Times New Roman" w:hAnsi="Times New Roman"/>
                <w:sz w:val="20"/>
                <w:szCs w:val="20"/>
              </w:rPr>
              <w:t xml:space="preserve"> </w:t>
            </w:r>
          </w:p>
        </w:tc>
      </w:tr>
      <w:tr w:rsidR="00F627CD" w:rsidRPr="000B3E90" w14:paraId="5214E560" w14:textId="77777777" w:rsidTr="0061474E">
        <w:trPr>
          <w:gridAfter w:val="1"/>
          <w:wAfter w:w="141" w:type="dxa"/>
          <w:trHeight w:val="353"/>
        </w:trPr>
        <w:tc>
          <w:tcPr>
            <w:tcW w:w="959" w:type="dxa"/>
          </w:tcPr>
          <w:p w14:paraId="0CD3BA95" w14:textId="77777777" w:rsidR="00F627CD" w:rsidRPr="000B3E90" w:rsidRDefault="00F627CD" w:rsidP="00550F9E">
            <w:pPr>
              <w:pStyle w:val="SectionVII"/>
            </w:pPr>
            <w:bookmarkStart w:id="466" w:name="_Toc192925286"/>
            <w:bookmarkStart w:id="467" w:name="_Toc192925594"/>
            <w:r w:rsidRPr="000B3E90">
              <w:t>5.1</w:t>
            </w:r>
            <w:bookmarkEnd w:id="466"/>
            <w:bookmarkEnd w:id="467"/>
          </w:p>
        </w:tc>
        <w:tc>
          <w:tcPr>
            <w:tcW w:w="8647" w:type="dxa"/>
            <w:vAlign w:val="center"/>
          </w:tcPr>
          <w:p w14:paraId="31A9970F" w14:textId="77777777" w:rsidR="00F627CD" w:rsidRPr="000B3E90" w:rsidRDefault="00F627CD" w:rsidP="00F742D0">
            <w:pPr>
              <w:spacing w:after="200"/>
              <w:rPr>
                <w:sz w:val="20"/>
                <w:lang w:val="en-US"/>
              </w:rPr>
            </w:pPr>
            <w:r w:rsidRPr="000B3E90">
              <w:rPr>
                <w:sz w:val="20"/>
                <w:lang w:val="en-US"/>
              </w:rPr>
              <w:t>Any notice given by one Party to the other</w:t>
            </w:r>
            <w:r w:rsidR="009345AD" w:rsidRPr="000B3E90">
              <w:rPr>
                <w:sz w:val="20"/>
                <w:lang w:val="en-US"/>
              </w:rPr>
              <w:t>,</w:t>
            </w:r>
            <w:r w:rsidRPr="000B3E90">
              <w:rPr>
                <w:sz w:val="20"/>
                <w:lang w:val="en-US"/>
              </w:rPr>
              <w:t xml:space="preserve"> pursuant to the Contract shall be in writing to the address specified in the </w:t>
            </w:r>
            <w:smartTag w:uri="urn:schemas-microsoft-com:office:smarttags" w:element="stockticker">
              <w:r w:rsidR="00903222" w:rsidRPr="000B3E90">
                <w:rPr>
                  <w:sz w:val="20"/>
                  <w:lang w:val="en-US"/>
                </w:rPr>
                <w:t>PCC</w:t>
              </w:r>
            </w:smartTag>
            <w:r w:rsidRPr="000B3E90">
              <w:rPr>
                <w:sz w:val="20"/>
                <w:lang w:val="en-US"/>
              </w:rPr>
              <w:t xml:space="preserve">. The term “in writing” means communicated in written form with proof of receipt. </w:t>
            </w:r>
          </w:p>
        </w:tc>
      </w:tr>
      <w:tr w:rsidR="00F627CD" w:rsidRPr="000B3E90" w14:paraId="101B78B3" w14:textId="77777777" w:rsidTr="0061474E">
        <w:trPr>
          <w:gridAfter w:val="1"/>
          <w:wAfter w:w="141" w:type="dxa"/>
          <w:trHeight w:val="353"/>
        </w:trPr>
        <w:tc>
          <w:tcPr>
            <w:tcW w:w="959" w:type="dxa"/>
          </w:tcPr>
          <w:p w14:paraId="06B0864B" w14:textId="77777777" w:rsidR="00F627CD" w:rsidRPr="000B3E90" w:rsidRDefault="00F627CD" w:rsidP="00550F9E">
            <w:pPr>
              <w:pStyle w:val="SectionVII"/>
            </w:pPr>
            <w:bookmarkStart w:id="468" w:name="_Toc192925287"/>
            <w:bookmarkStart w:id="469" w:name="_Toc192925595"/>
            <w:r w:rsidRPr="000B3E90">
              <w:t>5.2</w:t>
            </w:r>
            <w:bookmarkEnd w:id="468"/>
            <w:bookmarkEnd w:id="469"/>
          </w:p>
        </w:tc>
        <w:tc>
          <w:tcPr>
            <w:tcW w:w="8647" w:type="dxa"/>
            <w:vAlign w:val="center"/>
          </w:tcPr>
          <w:p w14:paraId="3D1CACBC" w14:textId="77777777" w:rsidR="00F627CD" w:rsidRPr="000B3E90" w:rsidRDefault="00F627CD" w:rsidP="00F742D0">
            <w:pPr>
              <w:spacing w:after="200"/>
              <w:rPr>
                <w:sz w:val="20"/>
                <w:lang w:val="en-US"/>
              </w:rPr>
            </w:pPr>
            <w:r w:rsidRPr="000B3E90">
              <w:rPr>
                <w:sz w:val="20"/>
                <w:lang w:val="en-US"/>
              </w:rPr>
              <w:t>A notice shall be effective when delivered or on the notice’s effective date, whichever is later.</w:t>
            </w:r>
          </w:p>
        </w:tc>
      </w:tr>
      <w:tr w:rsidR="00C64239" w:rsidRPr="000B3E90" w14:paraId="4AF67321" w14:textId="77777777" w:rsidTr="0061474E">
        <w:trPr>
          <w:gridAfter w:val="1"/>
          <w:wAfter w:w="141" w:type="dxa"/>
          <w:trHeight w:val="353"/>
        </w:trPr>
        <w:tc>
          <w:tcPr>
            <w:tcW w:w="9606" w:type="dxa"/>
            <w:gridSpan w:val="2"/>
          </w:tcPr>
          <w:p w14:paraId="08F21AAF" w14:textId="77777777" w:rsidR="00C64239" w:rsidRPr="000B3E90" w:rsidRDefault="00C64239" w:rsidP="00F742D0">
            <w:pPr>
              <w:pStyle w:val="S7-Header2"/>
              <w:numPr>
                <w:ilvl w:val="0"/>
                <w:numId w:val="0"/>
              </w:numPr>
              <w:rPr>
                <w:rFonts w:ascii="Times New Roman" w:hAnsi="Times New Roman"/>
                <w:sz w:val="20"/>
                <w:szCs w:val="20"/>
              </w:rPr>
            </w:pPr>
            <w:bookmarkStart w:id="470" w:name="_Toc192925288"/>
            <w:bookmarkStart w:id="471" w:name="_Toc252552603"/>
            <w:r w:rsidRPr="000B3E90">
              <w:rPr>
                <w:rFonts w:ascii="Times New Roman" w:hAnsi="Times New Roman"/>
                <w:sz w:val="20"/>
                <w:szCs w:val="20"/>
              </w:rPr>
              <w:t>6.</w:t>
            </w:r>
            <w:r w:rsidRPr="000B3E90">
              <w:rPr>
                <w:rFonts w:ascii="Times New Roman" w:hAnsi="Times New Roman"/>
                <w:sz w:val="20"/>
                <w:szCs w:val="20"/>
              </w:rPr>
              <w:tab/>
            </w:r>
            <w:bookmarkEnd w:id="470"/>
            <w:r w:rsidRPr="000B3E90">
              <w:rPr>
                <w:rFonts w:ascii="Times New Roman" w:hAnsi="Times New Roman"/>
                <w:sz w:val="20"/>
                <w:szCs w:val="20"/>
              </w:rPr>
              <w:t>Settlement of Disputes</w:t>
            </w:r>
            <w:bookmarkEnd w:id="471"/>
          </w:p>
        </w:tc>
      </w:tr>
      <w:tr w:rsidR="00F627CD" w:rsidRPr="000B3E90" w14:paraId="2EDA3546" w14:textId="77777777" w:rsidTr="0061474E">
        <w:trPr>
          <w:gridAfter w:val="1"/>
          <w:wAfter w:w="141" w:type="dxa"/>
          <w:trHeight w:val="353"/>
        </w:trPr>
        <w:tc>
          <w:tcPr>
            <w:tcW w:w="959" w:type="dxa"/>
          </w:tcPr>
          <w:p w14:paraId="6BABA4BC" w14:textId="77777777" w:rsidR="00F627CD" w:rsidRPr="000B3E90" w:rsidRDefault="00F627CD" w:rsidP="00550F9E">
            <w:pPr>
              <w:pStyle w:val="SectionVII"/>
            </w:pPr>
            <w:bookmarkStart w:id="472" w:name="_Toc192925289"/>
            <w:bookmarkStart w:id="473" w:name="_Toc192925598"/>
            <w:r w:rsidRPr="000B3E90">
              <w:t>6.1</w:t>
            </w:r>
            <w:bookmarkEnd w:id="472"/>
            <w:bookmarkEnd w:id="473"/>
          </w:p>
        </w:tc>
        <w:tc>
          <w:tcPr>
            <w:tcW w:w="8647" w:type="dxa"/>
          </w:tcPr>
          <w:p w14:paraId="32DBA1C8"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and the </w:t>
            </w:r>
            <w:r w:rsidR="005B5FF3" w:rsidRPr="000B3E90">
              <w:rPr>
                <w:sz w:val="20"/>
                <w:lang w:val="en-US"/>
              </w:rPr>
              <w:t>Contractor</w:t>
            </w:r>
            <w:r w:rsidRPr="000B3E90">
              <w:rPr>
                <w:sz w:val="20"/>
                <w:lang w:val="en-US"/>
              </w:rPr>
              <w:t xml:space="preserve"> shall make every effort to resolve amicably by direct informal negotiation any dispute arising between them under or in connection with the Contract.</w:t>
            </w:r>
          </w:p>
        </w:tc>
      </w:tr>
      <w:tr w:rsidR="00F627CD" w:rsidRPr="000B3E90" w14:paraId="45E35A1D" w14:textId="77777777" w:rsidTr="0061474E">
        <w:trPr>
          <w:gridAfter w:val="1"/>
          <w:wAfter w:w="141" w:type="dxa"/>
          <w:trHeight w:val="353"/>
        </w:trPr>
        <w:tc>
          <w:tcPr>
            <w:tcW w:w="959" w:type="dxa"/>
          </w:tcPr>
          <w:p w14:paraId="043A7A14" w14:textId="77777777" w:rsidR="00F627CD" w:rsidRPr="000B3E90" w:rsidRDefault="00F627CD" w:rsidP="00550F9E">
            <w:pPr>
              <w:pStyle w:val="SectionVII"/>
            </w:pPr>
            <w:bookmarkStart w:id="474" w:name="_Toc192925290"/>
            <w:bookmarkStart w:id="475" w:name="_Toc192925599"/>
            <w:r w:rsidRPr="000B3E90">
              <w:t>6.2</w:t>
            </w:r>
            <w:bookmarkEnd w:id="474"/>
            <w:bookmarkEnd w:id="475"/>
          </w:p>
        </w:tc>
        <w:tc>
          <w:tcPr>
            <w:tcW w:w="8647" w:type="dxa"/>
          </w:tcPr>
          <w:p w14:paraId="5269F4DB" w14:textId="77777777" w:rsidR="00F627CD" w:rsidRPr="000B3E90" w:rsidRDefault="00F627CD" w:rsidP="00F742D0">
            <w:pPr>
              <w:spacing w:after="200"/>
              <w:rPr>
                <w:sz w:val="20"/>
                <w:lang w:val="en-US"/>
              </w:rPr>
            </w:pPr>
            <w:r w:rsidRPr="000B3E90">
              <w:rPr>
                <w:sz w:val="20"/>
                <w:lang w:val="en-US"/>
              </w:rPr>
              <w:t xml:space="preserve">If, after twenty-eight (28) days from the commencement of such consultation, the Parties have failed to resolve their dispute by such mutual consultation, then either Party may give notice to the other Party of its intention to commence arbitration, as hereinafter provided, as to the matter in dispute, and no arbitration in respect of this matter may be commenced unless such notice is given. Any dispute in respect of which a notice of intention to commence arbitration has been given in accordance with this Clause shall be finally settled by arbitration. Arbitration proceedings shall be conducted in accordance with the rules of procedure specified in the </w:t>
            </w:r>
            <w:smartTag w:uri="urn:schemas-microsoft-com:office:smarttags" w:element="stockticker">
              <w:r w:rsidR="00903222" w:rsidRPr="000B3E90">
                <w:rPr>
                  <w:sz w:val="20"/>
                  <w:lang w:val="en-US"/>
                </w:rPr>
                <w:t>PCC</w:t>
              </w:r>
            </w:smartTag>
            <w:r w:rsidRPr="000B3E90">
              <w:rPr>
                <w:sz w:val="20"/>
                <w:lang w:val="en-US"/>
              </w:rPr>
              <w:t xml:space="preserve">.  </w:t>
            </w:r>
          </w:p>
        </w:tc>
      </w:tr>
      <w:tr w:rsidR="00F627CD" w:rsidRPr="000B3E90" w14:paraId="4D8EBE0E" w14:textId="77777777" w:rsidTr="0061474E">
        <w:trPr>
          <w:gridAfter w:val="1"/>
          <w:wAfter w:w="141" w:type="dxa"/>
          <w:trHeight w:val="353"/>
        </w:trPr>
        <w:tc>
          <w:tcPr>
            <w:tcW w:w="959" w:type="dxa"/>
          </w:tcPr>
          <w:p w14:paraId="3E04DB3C" w14:textId="77777777" w:rsidR="00F627CD" w:rsidRPr="000B3E90" w:rsidRDefault="00F627CD" w:rsidP="00550F9E">
            <w:pPr>
              <w:pStyle w:val="SectionVII"/>
            </w:pPr>
            <w:bookmarkStart w:id="476" w:name="_Toc192925291"/>
            <w:bookmarkStart w:id="477" w:name="_Toc192925600"/>
            <w:r w:rsidRPr="000B3E90">
              <w:t>6.3.</w:t>
            </w:r>
            <w:bookmarkEnd w:id="476"/>
            <w:bookmarkEnd w:id="477"/>
          </w:p>
        </w:tc>
        <w:tc>
          <w:tcPr>
            <w:tcW w:w="8647" w:type="dxa"/>
          </w:tcPr>
          <w:p w14:paraId="5B5B5853" w14:textId="77777777" w:rsidR="00F627CD" w:rsidRPr="000B3E90" w:rsidRDefault="00F627CD" w:rsidP="00F742D0">
            <w:pPr>
              <w:spacing w:after="200"/>
              <w:rPr>
                <w:sz w:val="20"/>
                <w:lang w:val="en-US"/>
              </w:rPr>
            </w:pPr>
            <w:r w:rsidRPr="000B3E90">
              <w:rPr>
                <w:sz w:val="20"/>
                <w:lang w:val="en-US"/>
              </w:rPr>
              <w:t xml:space="preserve">Notwithstanding any reference to arbitration herein, </w:t>
            </w:r>
          </w:p>
          <w:p w14:paraId="5A584596" w14:textId="77777777" w:rsidR="00F627CD" w:rsidRPr="000B3E90" w:rsidRDefault="00F627CD" w:rsidP="00F96A39">
            <w:pPr>
              <w:numPr>
                <w:ilvl w:val="0"/>
                <w:numId w:val="40"/>
              </w:numPr>
              <w:spacing w:after="200"/>
              <w:ind w:left="1152" w:hanging="576"/>
              <w:jc w:val="left"/>
              <w:rPr>
                <w:sz w:val="20"/>
                <w:lang w:val="en-US"/>
              </w:rPr>
            </w:pPr>
            <w:r w:rsidRPr="000B3E90">
              <w:rPr>
                <w:sz w:val="20"/>
                <w:lang w:val="en-US"/>
              </w:rPr>
              <w:t>the Parties shall continue to perform their respective obligations under the Contract unless they otherwise agree; and</w:t>
            </w:r>
          </w:p>
          <w:p w14:paraId="077278BE" w14:textId="77777777" w:rsidR="00F627CD" w:rsidRPr="000B3E90" w:rsidRDefault="00F627CD" w:rsidP="00F96A39">
            <w:pPr>
              <w:numPr>
                <w:ilvl w:val="0"/>
                <w:numId w:val="40"/>
              </w:numPr>
              <w:spacing w:after="200"/>
              <w:ind w:left="1152" w:hanging="576"/>
              <w:jc w:val="left"/>
              <w:rPr>
                <w:sz w:val="20"/>
                <w:lang w:val="en-US"/>
              </w:rPr>
            </w:pPr>
            <w:r w:rsidRPr="000B3E90">
              <w:rPr>
                <w:sz w:val="20"/>
                <w:lang w:val="en-US"/>
              </w:rPr>
              <w:lastRenderedPageBreak/>
              <w:t xml:space="preserve">the </w:t>
            </w:r>
            <w:r w:rsidR="00B21FCD" w:rsidRPr="000B3E90">
              <w:rPr>
                <w:sz w:val="20"/>
                <w:lang w:val="en-US"/>
              </w:rPr>
              <w:t>Employer</w:t>
            </w:r>
            <w:r w:rsidRPr="000B3E90">
              <w:rPr>
                <w:sz w:val="20"/>
                <w:lang w:val="en-US"/>
              </w:rPr>
              <w:t xml:space="preserve"> shall pay the </w:t>
            </w:r>
            <w:r w:rsidR="005B5FF3" w:rsidRPr="000B3E90">
              <w:rPr>
                <w:sz w:val="20"/>
                <w:lang w:val="en-US"/>
              </w:rPr>
              <w:t>Contractor</w:t>
            </w:r>
            <w:r w:rsidRPr="000B3E90">
              <w:rPr>
                <w:sz w:val="20"/>
                <w:lang w:val="en-US"/>
              </w:rPr>
              <w:t xml:space="preserve"> any monies due the </w:t>
            </w:r>
            <w:r w:rsidR="005B5FF3" w:rsidRPr="000B3E90">
              <w:rPr>
                <w:sz w:val="20"/>
                <w:lang w:val="en-US"/>
              </w:rPr>
              <w:t>Contractor</w:t>
            </w:r>
            <w:r w:rsidRPr="000B3E90">
              <w:rPr>
                <w:sz w:val="20"/>
                <w:lang w:val="en-US"/>
              </w:rPr>
              <w:t>.</w:t>
            </w:r>
          </w:p>
        </w:tc>
      </w:tr>
      <w:tr w:rsidR="00CA0179" w:rsidRPr="000B3E90" w14:paraId="31D7C2C7" w14:textId="77777777" w:rsidTr="0061474E">
        <w:trPr>
          <w:gridAfter w:val="1"/>
          <w:wAfter w:w="141" w:type="dxa"/>
          <w:trHeight w:val="353"/>
        </w:trPr>
        <w:tc>
          <w:tcPr>
            <w:tcW w:w="9606" w:type="dxa"/>
            <w:gridSpan w:val="2"/>
          </w:tcPr>
          <w:p w14:paraId="781DFF4A" w14:textId="77777777" w:rsidR="00CA0179" w:rsidRPr="000B3E90" w:rsidRDefault="00CA0179" w:rsidP="00100137">
            <w:pPr>
              <w:pStyle w:val="S7-Header2"/>
              <w:numPr>
                <w:ilvl w:val="0"/>
                <w:numId w:val="0"/>
              </w:numPr>
              <w:rPr>
                <w:rFonts w:ascii="Times New Roman" w:hAnsi="Times New Roman"/>
                <w:sz w:val="20"/>
                <w:szCs w:val="20"/>
              </w:rPr>
            </w:pPr>
            <w:bookmarkStart w:id="478" w:name="_Toc192925292"/>
            <w:bookmarkStart w:id="479" w:name="_Toc252552604"/>
            <w:r w:rsidRPr="000B3E90">
              <w:rPr>
                <w:rFonts w:ascii="Times New Roman" w:hAnsi="Times New Roman"/>
                <w:sz w:val="20"/>
                <w:szCs w:val="20"/>
              </w:rPr>
              <w:lastRenderedPageBreak/>
              <w:t>7</w:t>
            </w:r>
            <w:r w:rsidRPr="000B3E90">
              <w:rPr>
                <w:rFonts w:ascii="Times New Roman" w:hAnsi="Times New Roman"/>
                <w:sz w:val="20"/>
                <w:szCs w:val="20"/>
              </w:rPr>
              <w:tab/>
            </w:r>
            <w:bookmarkEnd w:id="478"/>
            <w:r w:rsidRPr="000B3E90">
              <w:rPr>
                <w:rFonts w:ascii="Times New Roman" w:hAnsi="Times New Roman"/>
                <w:sz w:val="20"/>
                <w:szCs w:val="20"/>
              </w:rPr>
              <w:t xml:space="preserve">Scope of </w:t>
            </w:r>
            <w:bookmarkEnd w:id="479"/>
            <w:r w:rsidR="007640EB" w:rsidRPr="000B3E90">
              <w:rPr>
                <w:rFonts w:ascii="Times New Roman" w:hAnsi="Times New Roman"/>
                <w:sz w:val="20"/>
                <w:szCs w:val="20"/>
              </w:rPr>
              <w:t>Works</w:t>
            </w:r>
          </w:p>
        </w:tc>
      </w:tr>
      <w:tr w:rsidR="00F627CD" w:rsidRPr="000B3E90" w14:paraId="2DC1CF71" w14:textId="77777777" w:rsidTr="0061474E">
        <w:trPr>
          <w:gridAfter w:val="1"/>
          <w:wAfter w:w="141" w:type="dxa"/>
          <w:trHeight w:val="353"/>
        </w:trPr>
        <w:tc>
          <w:tcPr>
            <w:tcW w:w="959" w:type="dxa"/>
          </w:tcPr>
          <w:p w14:paraId="3D5820BD" w14:textId="77777777" w:rsidR="00F627CD" w:rsidRPr="000B3E90" w:rsidRDefault="00F627CD" w:rsidP="00550F9E">
            <w:pPr>
              <w:pStyle w:val="SectionVII"/>
            </w:pPr>
            <w:bookmarkStart w:id="480" w:name="_Toc192925293"/>
            <w:bookmarkStart w:id="481" w:name="_Toc192925603"/>
            <w:r w:rsidRPr="000B3E90">
              <w:t>7.1</w:t>
            </w:r>
            <w:bookmarkEnd w:id="480"/>
            <w:bookmarkEnd w:id="481"/>
          </w:p>
        </w:tc>
        <w:tc>
          <w:tcPr>
            <w:tcW w:w="8647" w:type="dxa"/>
            <w:vAlign w:val="center"/>
          </w:tcPr>
          <w:p w14:paraId="78ECC155" w14:textId="77777777" w:rsidR="00F627CD" w:rsidRPr="000B3E90" w:rsidRDefault="00F627CD" w:rsidP="00100137">
            <w:pPr>
              <w:spacing w:after="200"/>
              <w:rPr>
                <w:b/>
                <w:sz w:val="20"/>
                <w:lang w:val="en-US"/>
              </w:rPr>
            </w:pPr>
            <w:r w:rsidRPr="000B3E90">
              <w:rPr>
                <w:sz w:val="20"/>
                <w:lang w:val="en-US"/>
              </w:rPr>
              <w:t xml:space="preserve">The </w:t>
            </w:r>
            <w:r w:rsidR="009879FC" w:rsidRPr="000B3E90">
              <w:rPr>
                <w:sz w:val="20"/>
                <w:lang w:val="en-US"/>
              </w:rPr>
              <w:t>Plant &amp; Equipment</w:t>
            </w:r>
            <w:r w:rsidRPr="000B3E90">
              <w:rPr>
                <w:sz w:val="20"/>
                <w:lang w:val="en-US"/>
              </w:rPr>
              <w:t xml:space="preserve"> and Related </w:t>
            </w:r>
            <w:r w:rsidR="007640EB" w:rsidRPr="000B3E90">
              <w:rPr>
                <w:sz w:val="20"/>
                <w:lang w:val="en-US"/>
              </w:rPr>
              <w:t xml:space="preserve">Works </w:t>
            </w:r>
            <w:r w:rsidRPr="000B3E90">
              <w:rPr>
                <w:sz w:val="20"/>
                <w:lang w:val="en-US"/>
              </w:rPr>
              <w:t xml:space="preserve">to be supplied shall be as specified in Section VI, </w:t>
            </w:r>
            <w:r w:rsidR="007640EB" w:rsidRPr="000B3E90">
              <w:rPr>
                <w:sz w:val="20"/>
                <w:lang w:val="en-US"/>
              </w:rPr>
              <w:t xml:space="preserve">Employer’s </w:t>
            </w:r>
            <w:r w:rsidRPr="000B3E90">
              <w:rPr>
                <w:sz w:val="20"/>
                <w:lang w:val="en-US"/>
              </w:rPr>
              <w:t>Requirements.</w:t>
            </w:r>
          </w:p>
        </w:tc>
      </w:tr>
      <w:tr w:rsidR="00CA0179" w:rsidRPr="000B3E90" w14:paraId="54A96BC2" w14:textId="77777777" w:rsidTr="0061474E">
        <w:trPr>
          <w:gridAfter w:val="1"/>
          <w:wAfter w:w="141" w:type="dxa"/>
          <w:trHeight w:val="423"/>
        </w:trPr>
        <w:tc>
          <w:tcPr>
            <w:tcW w:w="9606" w:type="dxa"/>
            <w:gridSpan w:val="2"/>
          </w:tcPr>
          <w:p w14:paraId="7F3FFBBD" w14:textId="77777777" w:rsidR="00CA0179" w:rsidRPr="000B3E90" w:rsidRDefault="00CA0179" w:rsidP="00F742D0">
            <w:pPr>
              <w:pStyle w:val="S7-Header2"/>
              <w:numPr>
                <w:ilvl w:val="0"/>
                <w:numId w:val="0"/>
              </w:numPr>
              <w:rPr>
                <w:rFonts w:ascii="Times New Roman" w:hAnsi="Times New Roman"/>
                <w:b w:val="0"/>
                <w:sz w:val="20"/>
                <w:szCs w:val="20"/>
              </w:rPr>
            </w:pPr>
            <w:bookmarkStart w:id="482" w:name="_Toc192925294"/>
            <w:bookmarkStart w:id="483" w:name="_Toc252552605"/>
            <w:r w:rsidRPr="000B3E90">
              <w:rPr>
                <w:rFonts w:ascii="Times New Roman" w:hAnsi="Times New Roman"/>
                <w:sz w:val="20"/>
                <w:szCs w:val="20"/>
              </w:rPr>
              <w:t>8.</w:t>
            </w:r>
            <w:r w:rsidRPr="000B3E90">
              <w:rPr>
                <w:rFonts w:ascii="Times New Roman" w:hAnsi="Times New Roman"/>
                <w:sz w:val="20"/>
                <w:szCs w:val="20"/>
              </w:rPr>
              <w:tab/>
            </w:r>
            <w:bookmarkEnd w:id="482"/>
            <w:r w:rsidRPr="000B3E90">
              <w:rPr>
                <w:rFonts w:ascii="Times New Roman" w:hAnsi="Times New Roman"/>
                <w:sz w:val="20"/>
                <w:szCs w:val="20"/>
              </w:rPr>
              <w:t>Delivery</w:t>
            </w:r>
            <w:bookmarkEnd w:id="483"/>
          </w:p>
        </w:tc>
      </w:tr>
      <w:tr w:rsidR="00F627CD" w:rsidRPr="000B3E90" w14:paraId="0328011B" w14:textId="77777777" w:rsidTr="0061474E">
        <w:trPr>
          <w:gridAfter w:val="1"/>
          <w:wAfter w:w="141" w:type="dxa"/>
          <w:trHeight w:val="353"/>
        </w:trPr>
        <w:tc>
          <w:tcPr>
            <w:tcW w:w="959" w:type="dxa"/>
          </w:tcPr>
          <w:p w14:paraId="0297D31D" w14:textId="77777777" w:rsidR="00F627CD" w:rsidRPr="000B3E90" w:rsidRDefault="00F627CD" w:rsidP="00550F9E">
            <w:pPr>
              <w:pStyle w:val="SectionVII"/>
            </w:pPr>
            <w:bookmarkStart w:id="484" w:name="_Toc192925295"/>
            <w:bookmarkStart w:id="485" w:name="_Toc192925606"/>
            <w:r w:rsidRPr="000B3E90">
              <w:t>8.1</w:t>
            </w:r>
            <w:bookmarkEnd w:id="484"/>
            <w:bookmarkEnd w:id="485"/>
          </w:p>
        </w:tc>
        <w:tc>
          <w:tcPr>
            <w:tcW w:w="8647" w:type="dxa"/>
            <w:vAlign w:val="center"/>
          </w:tcPr>
          <w:p w14:paraId="158AA6A7" w14:textId="77777777" w:rsidR="00F627CD" w:rsidRPr="000B3E90" w:rsidRDefault="00F627CD" w:rsidP="00100137">
            <w:pPr>
              <w:spacing w:after="200"/>
              <w:rPr>
                <w:b/>
                <w:sz w:val="20"/>
                <w:lang w:val="en-US"/>
              </w:rPr>
            </w:pPr>
            <w:r w:rsidRPr="000B3E90">
              <w:rPr>
                <w:sz w:val="20"/>
                <w:lang w:val="en-US"/>
              </w:rPr>
              <w:t xml:space="preserve">Subject to GCC 27.1, the Delivery of the </w:t>
            </w:r>
            <w:r w:rsidR="009879FC" w:rsidRPr="000B3E90">
              <w:rPr>
                <w:sz w:val="20"/>
                <w:lang w:val="en-US"/>
              </w:rPr>
              <w:t>Plant &amp; Equipment</w:t>
            </w:r>
            <w:r w:rsidRPr="000B3E90">
              <w:rPr>
                <w:sz w:val="20"/>
                <w:lang w:val="en-US"/>
              </w:rPr>
              <w:t xml:space="preserve"> and Completion of the Related </w:t>
            </w:r>
            <w:r w:rsidR="007640EB" w:rsidRPr="000B3E90">
              <w:rPr>
                <w:sz w:val="20"/>
                <w:lang w:val="en-US"/>
              </w:rPr>
              <w:t xml:space="preserve">Works </w:t>
            </w:r>
            <w:r w:rsidRPr="000B3E90">
              <w:rPr>
                <w:sz w:val="20"/>
                <w:lang w:val="en-US"/>
              </w:rPr>
              <w:t xml:space="preserve">shall be in accordance with the Delivery and Completion Schedule specified in Section VI, </w:t>
            </w:r>
            <w:r w:rsidR="007640EB" w:rsidRPr="000B3E90">
              <w:rPr>
                <w:sz w:val="20"/>
                <w:lang w:val="en-US"/>
              </w:rPr>
              <w:t xml:space="preserve">Employer’s </w:t>
            </w:r>
            <w:r w:rsidRPr="000B3E90">
              <w:rPr>
                <w:sz w:val="20"/>
                <w:lang w:val="en-US"/>
              </w:rPr>
              <w:t xml:space="preserve">Requirements.  The shipping and other documents to be furnished by the </w:t>
            </w:r>
            <w:r w:rsidR="005B5FF3" w:rsidRPr="000B3E90">
              <w:rPr>
                <w:sz w:val="20"/>
                <w:lang w:val="en-US"/>
              </w:rPr>
              <w:t>Contractor</w:t>
            </w:r>
            <w:r w:rsidRPr="000B3E90">
              <w:rPr>
                <w:sz w:val="20"/>
                <w:lang w:val="en-US"/>
              </w:rPr>
              <w:t xml:space="preserve"> are specified in the </w:t>
            </w:r>
            <w:smartTag w:uri="urn:schemas-microsoft-com:office:smarttags" w:element="stockticker">
              <w:r w:rsidR="00903222" w:rsidRPr="000B3E90">
                <w:rPr>
                  <w:sz w:val="20"/>
                  <w:lang w:val="en-US"/>
                </w:rPr>
                <w:t>PCC</w:t>
              </w:r>
            </w:smartTag>
            <w:r w:rsidRPr="000B3E90">
              <w:rPr>
                <w:sz w:val="20"/>
                <w:lang w:val="en-US"/>
              </w:rPr>
              <w:t xml:space="preserve">. The documents specified therein shall be received by the </w:t>
            </w:r>
            <w:r w:rsidR="00B21FCD" w:rsidRPr="000B3E90">
              <w:rPr>
                <w:sz w:val="20"/>
                <w:lang w:val="en-US"/>
              </w:rPr>
              <w:t>Employer</w:t>
            </w:r>
            <w:r w:rsidRPr="000B3E90">
              <w:rPr>
                <w:sz w:val="20"/>
                <w:lang w:val="en-US"/>
              </w:rPr>
              <w:t xml:space="preserve"> before arrival of the </w:t>
            </w:r>
            <w:r w:rsidR="009879FC" w:rsidRPr="000B3E90">
              <w:rPr>
                <w:sz w:val="20"/>
                <w:lang w:val="en-US"/>
              </w:rPr>
              <w:t>Plant &amp; Equipment</w:t>
            </w:r>
            <w:r w:rsidRPr="000B3E90">
              <w:rPr>
                <w:sz w:val="20"/>
                <w:lang w:val="en-US"/>
              </w:rPr>
              <w:t xml:space="preserve"> and, if not received, the </w:t>
            </w:r>
            <w:r w:rsidR="005B5FF3" w:rsidRPr="000B3E90">
              <w:rPr>
                <w:sz w:val="20"/>
                <w:lang w:val="en-US"/>
              </w:rPr>
              <w:t>Contractor</w:t>
            </w:r>
            <w:r w:rsidRPr="000B3E90">
              <w:rPr>
                <w:sz w:val="20"/>
                <w:lang w:val="en-US"/>
              </w:rPr>
              <w:t xml:space="preserve"> shall be responsible for any consequent expenses.</w:t>
            </w:r>
          </w:p>
        </w:tc>
      </w:tr>
      <w:tr w:rsidR="00CA0179" w:rsidRPr="000B3E90" w14:paraId="3078D981" w14:textId="77777777" w:rsidTr="0061474E">
        <w:trPr>
          <w:gridAfter w:val="1"/>
          <w:wAfter w:w="141" w:type="dxa"/>
          <w:trHeight w:val="353"/>
        </w:trPr>
        <w:tc>
          <w:tcPr>
            <w:tcW w:w="9606" w:type="dxa"/>
            <w:gridSpan w:val="2"/>
          </w:tcPr>
          <w:p w14:paraId="30BF2846" w14:textId="77777777" w:rsidR="00CA0179" w:rsidRPr="000B3E90" w:rsidRDefault="00CA0179" w:rsidP="00F742D0">
            <w:pPr>
              <w:pStyle w:val="S7-Header2"/>
              <w:numPr>
                <w:ilvl w:val="0"/>
                <w:numId w:val="0"/>
              </w:numPr>
              <w:rPr>
                <w:rFonts w:ascii="Times New Roman" w:hAnsi="Times New Roman"/>
                <w:b w:val="0"/>
                <w:sz w:val="20"/>
                <w:szCs w:val="20"/>
              </w:rPr>
            </w:pPr>
            <w:bookmarkStart w:id="486" w:name="_Toc192925296"/>
            <w:bookmarkStart w:id="487" w:name="_Toc252552606"/>
            <w:r w:rsidRPr="000B3E90">
              <w:rPr>
                <w:rFonts w:ascii="Times New Roman" w:hAnsi="Times New Roman"/>
                <w:sz w:val="20"/>
                <w:szCs w:val="20"/>
              </w:rPr>
              <w:t>9.</w:t>
            </w:r>
            <w:r w:rsidRPr="000B3E90">
              <w:rPr>
                <w:rFonts w:ascii="Times New Roman" w:hAnsi="Times New Roman"/>
                <w:sz w:val="20"/>
                <w:szCs w:val="20"/>
              </w:rPr>
              <w:tab/>
            </w:r>
            <w:bookmarkEnd w:id="486"/>
            <w:r w:rsidR="005B5FF3" w:rsidRPr="000B3E90">
              <w:rPr>
                <w:rFonts w:ascii="Times New Roman" w:hAnsi="Times New Roman"/>
                <w:sz w:val="20"/>
                <w:szCs w:val="20"/>
              </w:rPr>
              <w:t>Contractor</w:t>
            </w:r>
            <w:r w:rsidRPr="000B3E90">
              <w:rPr>
                <w:rFonts w:ascii="Times New Roman" w:hAnsi="Times New Roman"/>
                <w:sz w:val="20"/>
                <w:szCs w:val="20"/>
              </w:rPr>
              <w:t>’s Responsibilities</w:t>
            </w:r>
            <w:bookmarkEnd w:id="487"/>
          </w:p>
        </w:tc>
      </w:tr>
      <w:tr w:rsidR="00F627CD" w:rsidRPr="000B3E90" w14:paraId="39535CC5" w14:textId="77777777" w:rsidTr="0061474E">
        <w:trPr>
          <w:gridAfter w:val="1"/>
          <w:wAfter w:w="141" w:type="dxa"/>
          <w:trHeight w:val="353"/>
        </w:trPr>
        <w:tc>
          <w:tcPr>
            <w:tcW w:w="959" w:type="dxa"/>
          </w:tcPr>
          <w:p w14:paraId="273CECB3" w14:textId="77777777" w:rsidR="00F627CD" w:rsidRPr="000B3E90" w:rsidRDefault="00F627CD" w:rsidP="00550F9E">
            <w:pPr>
              <w:pStyle w:val="SectionVII"/>
            </w:pPr>
            <w:bookmarkStart w:id="488" w:name="_Toc192925297"/>
            <w:bookmarkStart w:id="489" w:name="_Toc192925609"/>
            <w:r w:rsidRPr="000B3E90">
              <w:t>9.1</w:t>
            </w:r>
            <w:bookmarkEnd w:id="488"/>
            <w:bookmarkEnd w:id="489"/>
          </w:p>
        </w:tc>
        <w:tc>
          <w:tcPr>
            <w:tcW w:w="8647" w:type="dxa"/>
          </w:tcPr>
          <w:p w14:paraId="675169C3" w14:textId="77777777" w:rsidR="00F627CD" w:rsidRPr="000B3E90" w:rsidRDefault="00F627CD" w:rsidP="00100137">
            <w:pPr>
              <w:spacing w:after="200"/>
              <w:rPr>
                <w:b/>
                <w:sz w:val="20"/>
                <w:lang w:val="en-US"/>
              </w:rPr>
            </w:pPr>
            <w:r w:rsidRPr="000B3E90">
              <w:rPr>
                <w:sz w:val="20"/>
                <w:lang w:val="en-US"/>
              </w:rPr>
              <w:t xml:space="preserve">The </w:t>
            </w:r>
            <w:r w:rsidR="005B5FF3" w:rsidRPr="000B3E90">
              <w:rPr>
                <w:sz w:val="20"/>
                <w:lang w:val="en-US"/>
              </w:rPr>
              <w:t>Contractor</w:t>
            </w:r>
            <w:r w:rsidRPr="000B3E90">
              <w:rPr>
                <w:sz w:val="20"/>
                <w:lang w:val="en-US"/>
              </w:rPr>
              <w:t xml:space="preserve"> shall supply all the </w:t>
            </w:r>
            <w:r w:rsidR="009879FC" w:rsidRPr="000B3E90">
              <w:rPr>
                <w:sz w:val="20"/>
                <w:lang w:val="en-US"/>
              </w:rPr>
              <w:t>Plant &amp; Equipment</w:t>
            </w:r>
            <w:r w:rsidRPr="000B3E90">
              <w:rPr>
                <w:sz w:val="20"/>
                <w:lang w:val="en-US"/>
              </w:rPr>
              <w:t xml:space="preserve"> and Related </w:t>
            </w:r>
            <w:r w:rsidR="007640EB" w:rsidRPr="000B3E90">
              <w:rPr>
                <w:sz w:val="20"/>
                <w:lang w:val="en-US"/>
              </w:rPr>
              <w:t xml:space="preserve">Works </w:t>
            </w:r>
            <w:r w:rsidRPr="000B3E90">
              <w:rPr>
                <w:sz w:val="20"/>
                <w:lang w:val="en-US"/>
              </w:rPr>
              <w:t xml:space="preserve">included in the Scope of </w:t>
            </w:r>
            <w:r w:rsidR="007640EB" w:rsidRPr="000B3E90">
              <w:rPr>
                <w:sz w:val="20"/>
                <w:lang w:val="en-US"/>
              </w:rPr>
              <w:t xml:space="preserve">Works </w:t>
            </w:r>
            <w:r w:rsidRPr="000B3E90">
              <w:rPr>
                <w:sz w:val="20"/>
                <w:lang w:val="en-US"/>
              </w:rPr>
              <w:t>in accordance with GCC 7, and the Delivery and Completion Schedule, as per GCC 8.</w:t>
            </w:r>
          </w:p>
        </w:tc>
      </w:tr>
      <w:tr w:rsidR="00CA0179" w:rsidRPr="000B3E90" w14:paraId="733F7A5E" w14:textId="77777777" w:rsidTr="0061474E">
        <w:trPr>
          <w:gridAfter w:val="1"/>
          <w:wAfter w:w="141" w:type="dxa"/>
          <w:trHeight w:val="353"/>
        </w:trPr>
        <w:tc>
          <w:tcPr>
            <w:tcW w:w="9606" w:type="dxa"/>
            <w:gridSpan w:val="2"/>
          </w:tcPr>
          <w:p w14:paraId="4E1ABFDE" w14:textId="77777777" w:rsidR="00CA0179" w:rsidRPr="000B3E90" w:rsidRDefault="00CA0179" w:rsidP="00F742D0">
            <w:pPr>
              <w:pStyle w:val="S7-Header2"/>
              <w:numPr>
                <w:ilvl w:val="0"/>
                <w:numId w:val="0"/>
              </w:numPr>
              <w:rPr>
                <w:rFonts w:ascii="Times New Roman" w:hAnsi="Times New Roman"/>
                <w:b w:val="0"/>
                <w:sz w:val="20"/>
                <w:szCs w:val="20"/>
              </w:rPr>
            </w:pPr>
            <w:bookmarkStart w:id="490" w:name="_Toc192925298"/>
            <w:bookmarkStart w:id="491" w:name="_Toc252552607"/>
            <w:r w:rsidRPr="000B3E90">
              <w:rPr>
                <w:rFonts w:ascii="Times New Roman" w:hAnsi="Times New Roman"/>
                <w:sz w:val="20"/>
                <w:szCs w:val="20"/>
              </w:rPr>
              <w:t>10.</w:t>
            </w:r>
            <w:r w:rsidRPr="000B3E90">
              <w:rPr>
                <w:rFonts w:ascii="Times New Roman" w:hAnsi="Times New Roman"/>
                <w:sz w:val="20"/>
                <w:szCs w:val="20"/>
              </w:rPr>
              <w:tab/>
            </w:r>
            <w:bookmarkEnd w:id="490"/>
            <w:r w:rsidRPr="000B3E90">
              <w:rPr>
                <w:rFonts w:ascii="Times New Roman" w:hAnsi="Times New Roman"/>
                <w:sz w:val="20"/>
                <w:szCs w:val="20"/>
              </w:rPr>
              <w:t>Contract Price</w:t>
            </w:r>
            <w:bookmarkEnd w:id="491"/>
          </w:p>
        </w:tc>
      </w:tr>
      <w:tr w:rsidR="00F627CD" w:rsidRPr="000B3E90" w14:paraId="104C87A7" w14:textId="77777777" w:rsidTr="0061474E">
        <w:trPr>
          <w:gridAfter w:val="1"/>
          <w:wAfter w:w="141" w:type="dxa"/>
          <w:trHeight w:val="353"/>
        </w:trPr>
        <w:tc>
          <w:tcPr>
            <w:tcW w:w="959" w:type="dxa"/>
          </w:tcPr>
          <w:p w14:paraId="6546565E" w14:textId="77777777" w:rsidR="00F627CD" w:rsidRPr="000B3E90" w:rsidRDefault="00F627CD" w:rsidP="00550F9E">
            <w:pPr>
              <w:pStyle w:val="SectionVII"/>
            </w:pPr>
            <w:bookmarkStart w:id="492" w:name="_Toc192925299"/>
            <w:bookmarkStart w:id="493" w:name="_Toc192925612"/>
            <w:r w:rsidRPr="000B3E90">
              <w:t>10.1</w:t>
            </w:r>
            <w:bookmarkEnd w:id="492"/>
            <w:bookmarkEnd w:id="493"/>
          </w:p>
        </w:tc>
        <w:tc>
          <w:tcPr>
            <w:tcW w:w="8647" w:type="dxa"/>
          </w:tcPr>
          <w:p w14:paraId="566C357B" w14:textId="77777777" w:rsidR="00F627CD" w:rsidRPr="000B3E90" w:rsidRDefault="00F627CD" w:rsidP="00F742D0">
            <w:pPr>
              <w:spacing w:after="200"/>
              <w:rPr>
                <w:b/>
                <w:sz w:val="20"/>
                <w:lang w:val="en-US"/>
              </w:rPr>
            </w:pPr>
            <w:r w:rsidRPr="000B3E90">
              <w:rPr>
                <w:sz w:val="20"/>
                <w:lang w:val="en-US"/>
              </w:rPr>
              <w:t xml:space="preserve">Unless otherwise prescribed in the </w:t>
            </w:r>
            <w:smartTag w:uri="urn:schemas-microsoft-com:office:smarttags" w:element="stockticker">
              <w:r w:rsidR="00903222" w:rsidRPr="000B3E90">
                <w:rPr>
                  <w:sz w:val="20"/>
                  <w:lang w:val="en-US"/>
                </w:rPr>
                <w:t>PCC</w:t>
              </w:r>
            </w:smartTag>
            <w:r w:rsidRPr="000B3E90">
              <w:rPr>
                <w:sz w:val="20"/>
                <w:lang w:val="en-US"/>
              </w:rPr>
              <w:t xml:space="preserve">, the Contract price shall be fixed throughout the duration of Contract performance. </w:t>
            </w:r>
          </w:p>
        </w:tc>
      </w:tr>
      <w:tr w:rsidR="00CA0179" w:rsidRPr="000B3E90" w14:paraId="178E1DD2" w14:textId="77777777" w:rsidTr="0061474E">
        <w:trPr>
          <w:gridAfter w:val="1"/>
          <w:wAfter w:w="141" w:type="dxa"/>
          <w:trHeight w:val="353"/>
        </w:trPr>
        <w:tc>
          <w:tcPr>
            <w:tcW w:w="9606" w:type="dxa"/>
            <w:gridSpan w:val="2"/>
          </w:tcPr>
          <w:p w14:paraId="62FCCE95" w14:textId="77777777" w:rsidR="00CA0179" w:rsidRPr="000B3E90" w:rsidRDefault="00CA0179" w:rsidP="00F742D0">
            <w:pPr>
              <w:pStyle w:val="S7-Header2"/>
              <w:numPr>
                <w:ilvl w:val="0"/>
                <w:numId w:val="0"/>
              </w:numPr>
              <w:rPr>
                <w:rFonts w:ascii="Times New Roman" w:hAnsi="Times New Roman"/>
                <w:b w:val="0"/>
                <w:sz w:val="20"/>
                <w:szCs w:val="20"/>
              </w:rPr>
            </w:pPr>
            <w:bookmarkStart w:id="494" w:name="_Toc192925300"/>
            <w:bookmarkStart w:id="495" w:name="_Toc252552608"/>
            <w:r w:rsidRPr="000B3E90">
              <w:rPr>
                <w:rFonts w:ascii="Times New Roman" w:hAnsi="Times New Roman"/>
                <w:sz w:val="20"/>
                <w:szCs w:val="20"/>
              </w:rPr>
              <w:t>11.</w:t>
            </w:r>
            <w:r w:rsidRPr="000B3E90">
              <w:rPr>
                <w:rFonts w:ascii="Times New Roman" w:hAnsi="Times New Roman"/>
                <w:sz w:val="20"/>
                <w:szCs w:val="20"/>
              </w:rPr>
              <w:tab/>
            </w:r>
            <w:bookmarkEnd w:id="494"/>
            <w:r w:rsidRPr="000B3E90">
              <w:rPr>
                <w:rFonts w:ascii="Times New Roman" w:hAnsi="Times New Roman"/>
                <w:sz w:val="20"/>
                <w:szCs w:val="20"/>
              </w:rPr>
              <w:t>Terms of Payment</w:t>
            </w:r>
            <w:bookmarkEnd w:id="495"/>
          </w:p>
        </w:tc>
      </w:tr>
      <w:tr w:rsidR="00F627CD" w:rsidRPr="000B3E90" w14:paraId="28A09279" w14:textId="77777777" w:rsidTr="0061474E">
        <w:trPr>
          <w:gridAfter w:val="1"/>
          <w:wAfter w:w="141" w:type="dxa"/>
          <w:trHeight w:val="353"/>
        </w:trPr>
        <w:tc>
          <w:tcPr>
            <w:tcW w:w="959" w:type="dxa"/>
          </w:tcPr>
          <w:p w14:paraId="421AC626" w14:textId="77777777" w:rsidR="00F627CD" w:rsidRPr="000B3E90" w:rsidRDefault="00F627CD" w:rsidP="00550F9E">
            <w:pPr>
              <w:pStyle w:val="SectionVII"/>
            </w:pPr>
            <w:bookmarkStart w:id="496" w:name="_Toc192925301"/>
            <w:bookmarkStart w:id="497" w:name="_Toc192925615"/>
            <w:r w:rsidRPr="000B3E90">
              <w:t>11.1</w:t>
            </w:r>
            <w:bookmarkEnd w:id="496"/>
            <w:bookmarkEnd w:id="497"/>
          </w:p>
        </w:tc>
        <w:tc>
          <w:tcPr>
            <w:tcW w:w="8647" w:type="dxa"/>
          </w:tcPr>
          <w:p w14:paraId="183076E0" w14:textId="77777777" w:rsidR="00F627CD" w:rsidRPr="000B3E90" w:rsidRDefault="00F627CD" w:rsidP="00F742D0">
            <w:pPr>
              <w:spacing w:after="200"/>
              <w:rPr>
                <w:sz w:val="20"/>
                <w:lang w:val="en-US"/>
              </w:rPr>
            </w:pPr>
            <w:r w:rsidRPr="000B3E90">
              <w:rPr>
                <w:sz w:val="20"/>
                <w:lang w:val="en-US"/>
              </w:rPr>
              <w:t xml:space="preserve">The Contract Price shall be paid as specified in the </w:t>
            </w:r>
            <w:smartTag w:uri="urn:schemas-microsoft-com:office:smarttags" w:element="stockticker">
              <w:r w:rsidR="00903222" w:rsidRPr="000B3E90">
                <w:rPr>
                  <w:sz w:val="20"/>
                  <w:lang w:val="en-US"/>
                </w:rPr>
                <w:t>PCC</w:t>
              </w:r>
            </w:smartTag>
            <w:r w:rsidRPr="000B3E90">
              <w:rPr>
                <w:sz w:val="20"/>
                <w:lang w:val="en-US"/>
              </w:rPr>
              <w:t>.</w:t>
            </w:r>
          </w:p>
          <w:p w14:paraId="164D2567" w14:textId="77777777" w:rsidR="00F627CD" w:rsidRPr="000B3E90" w:rsidRDefault="00F627CD" w:rsidP="00100137">
            <w:pPr>
              <w:spacing w:after="200"/>
              <w:rPr>
                <w:b/>
                <w:sz w:val="20"/>
                <w:lang w:val="en-US"/>
              </w:rPr>
            </w:pPr>
            <w:r w:rsidRPr="000B3E90">
              <w:rPr>
                <w:sz w:val="20"/>
                <w:lang w:val="en-US"/>
              </w:rPr>
              <w:t xml:space="preserve">The </w:t>
            </w:r>
            <w:r w:rsidR="005B5FF3" w:rsidRPr="000B3E90">
              <w:rPr>
                <w:sz w:val="20"/>
                <w:lang w:val="en-US"/>
              </w:rPr>
              <w:t>Contractor</w:t>
            </w:r>
            <w:r w:rsidRPr="000B3E90">
              <w:rPr>
                <w:sz w:val="20"/>
                <w:lang w:val="en-US"/>
              </w:rPr>
              <w:t xml:space="preserve">’s request for payment shall be made to the </w:t>
            </w:r>
            <w:r w:rsidR="00B21FCD" w:rsidRPr="000B3E90">
              <w:rPr>
                <w:sz w:val="20"/>
                <w:lang w:val="en-US"/>
              </w:rPr>
              <w:t>Employer</w:t>
            </w:r>
            <w:r w:rsidRPr="000B3E90">
              <w:rPr>
                <w:sz w:val="20"/>
                <w:lang w:val="en-US"/>
              </w:rPr>
              <w:t xml:space="preserve"> in writing, accompanied by invoices describing, as appropriate, the </w:t>
            </w:r>
            <w:r w:rsidR="009879FC" w:rsidRPr="000B3E90">
              <w:rPr>
                <w:sz w:val="20"/>
                <w:lang w:val="en-US"/>
              </w:rPr>
              <w:t>Plant &amp; Equipment</w:t>
            </w:r>
            <w:r w:rsidRPr="000B3E90">
              <w:rPr>
                <w:sz w:val="20"/>
                <w:lang w:val="en-US"/>
              </w:rPr>
              <w:t xml:space="preserve"> delivered and Related </w:t>
            </w:r>
            <w:r w:rsidR="007640EB" w:rsidRPr="000B3E90">
              <w:rPr>
                <w:sz w:val="20"/>
                <w:lang w:val="en-US"/>
              </w:rPr>
              <w:t xml:space="preserve">Works </w:t>
            </w:r>
            <w:r w:rsidRPr="000B3E90">
              <w:rPr>
                <w:sz w:val="20"/>
                <w:lang w:val="en-US"/>
              </w:rPr>
              <w:t>performed, and by the documents submitted pursuant to GCC 8 and upon fulfillment of all other obligations stipulated in the Contract.</w:t>
            </w:r>
          </w:p>
        </w:tc>
      </w:tr>
      <w:tr w:rsidR="00F627CD" w:rsidRPr="000B3E90" w14:paraId="77F01338" w14:textId="77777777" w:rsidTr="0061474E">
        <w:trPr>
          <w:gridAfter w:val="1"/>
          <w:wAfter w:w="141" w:type="dxa"/>
          <w:trHeight w:val="353"/>
        </w:trPr>
        <w:tc>
          <w:tcPr>
            <w:tcW w:w="959" w:type="dxa"/>
          </w:tcPr>
          <w:p w14:paraId="331FEC52" w14:textId="77777777" w:rsidR="00F627CD" w:rsidRPr="000B3E90" w:rsidRDefault="00F627CD" w:rsidP="00550F9E">
            <w:pPr>
              <w:pStyle w:val="SectionVII"/>
            </w:pPr>
            <w:bookmarkStart w:id="498" w:name="_Toc192925302"/>
            <w:bookmarkStart w:id="499" w:name="_Toc192925616"/>
            <w:r w:rsidRPr="000B3E90">
              <w:t>11.2</w:t>
            </w:r>
            <w:bookmarkEnd w:id="498"/>
            <w:bookmarkEnd w:id="499"/>
          </w:p>
        </w:tc>
        <w:tc>
          <w:tcPr>
            <w:tcW w:w="8647" w:type="dxa"/>
          </w:tcPr>
          <w:p w14:paraId="6AB9E0C0" w14:textId="77777777" w:rsidR="00F627CD" w:rsidRPr="000B3E90" w:rsidRDefault="00F627CD" w:rsidP="00F742D0">
            <w:pPr>
              <w:spacing w:after="200"/>
              <w:rPr>
                <w:b/>
                <w:sz w:val="20"/>
                <w:lang w:val="en-US"/>
              </w:rPr>
            </w:pPr>
            <w:r w:rsidRPr="000B3E90">
              <w:rPr>
                <w:sz w:val="20"/>
                <w:lang w:val="en-US"/>
              </w:rPr>
              <w:t xml:space="preserve">Payments shall be made promptly by the </w:t>
            </w:r>
            <w:r w:rsidR="00B21FCD" w:rsidRPr="000B3E90">
              <w:rPr>
                <w:sz w:val="20"/>
                <w:lang w:val="en-US"/>
              </w:rPr>
              <w:t>Employer</w:t>
            </w:r>
            <w:r w:rsidRPr="000B3E90">
              <w:rPr>
                <w:sz w:val="20"/>
                <w:lang w:val="en-US"/>
              </w:rPr>
              <w:t xml:space="preserve">, no later than sixty (60) days after submission of an invoice or request for payment by the </w:t>
            </w:r>
            <w:r w:rsidR="005B5FF3" w:rsidRPr="000B3E90">
              <w:rPr>
                <w:sz w:val="20"/>
                <w:lang w:val="en-US"/>
              </w:rPr>
              <w:t>Contractor</w:t>
            </w:r>
            <w:r w:rsidRPr="000B3E90">
              <w:rPr>
                <w:sz w:val="20"/>
                <w:lang w:val="en-US"/>
              </w:rPr>
              <w:t xml:space="preserve">, and after the </w:t>
            </w:r>
            <w:r w:rsidR="00B21FCD" w:rsidRPr="000B3E90">
              <w:rPr>
                <w:sz w:val="20"/>
                <w:lang w:val="en-US"/>
              </w:rPr>
              <w:t>Employer</w:t>
            </w:r>
            <w:r w:rsidRPr="000B3E90">
              <w:rPr>
                <w:sz w:val="20"/>
                <w:lang w:val="en-US"/>
              </w:rPr>
              <w:t xml:space="preserve"> has accepted it.</w:t>
            </w:r>
          </w:p>
        </w:tc>
      </w:tr>
      <w:tr w:rsidR="00F627CD" w:rsidRPr="000B3E90" w14:paraId="4B1A46AC" w14:textId="77777777" w:rsidTr="0061474E">
        <w:trPr>
          <w:gridAfter w:val="1"/>
          <w:wAfter w:w="141" w:type="dxa"/>
          <w:trHeight w:val="353"/>
        </w:trPr>
        <w:tc>
          <w:tcPr>
            <w:tcW w:w="959" w:type="dxa"/>
          </w:tcPr>
          <w:p w14:paraId="501E33A5" w14:textId="77777777" w:rsidR="00F627CD" w:rsidRPr="000B3E90" w:rsidRDefault="00F627CD" w:rsidP="00550F9E">
            <w:pPr>
              <w:pStyle w:val="SectionVII"/>
            </w:pPr>
            <w:bookmarkStart w:id="500" w:name="_Toc192925303"/>
            <w:bookmarkStart w:id="501" w:name="_Toc192925617"/>
            <w:r w:rsidRPr="000B3E90">
              <w:t>11.3</w:t>
            </w:r>
            <w:bookmarkEnd w:id="500"/>
            <w:bookmarkEnd w:id="501"/>
          </w:p>
        </w:tc>
        <w:tc>
          <w:tcPr>
            <w:tcW w:w="8647" w:type="dxa"/>
            <w:vAlign w:val="center"/>
          </w:tcPr>
          <w:p w14:paraId="31B014CA" w14:textId="77777777" w:rsidR="00F627CD" w:rsidRPr="000B3E90" w:rsidRDefault="00F627CD" w:rsidP="00F742D0">
            <w:pPr>
              <w:spacing w:after="200"/>
              <w:rPr>
                <w:b/>
                <w:sz w:val="20"/>
                <w:lang w:val="en-US"/>
              </w:rPr>
            </w:pPr>
            <w:r w:rsidRPr="000B3E90">
              <w:rPr>
                <w:sz w:val="20"/>
                <w:lang w:val="en-US"/>
              </w:rPr>
              <w:t xml:space="preserve">The currencies in which payments shall be made to the </w:t>
            </w:r>
            <w:r w:rsidR="005B5FF3" w:rsidRPr="000B3E90">
              <w:rPr>
                <w:sz w:val="20"/>
                <w:lang w:val="en-US"/>
              </w:rPr>
              <w:t>Contractor</w:t>
            </w:r>
            <w:r w:rsidRPr="000B3E90">
              <w:rPr>
                <w:sz w:val="20"/>
                <w:lang w:val="en-US"/>
              </w:rPr>
              <w:t xml:space="preserve"> under this Contract shall be those in which the </w:t>
            </w:r>
            <w:r w:rsidR="00E61044" w:rsidRPr="000B3E90">
              <w:rPr>
                <w:sz w:val="20"/>
                <w:lang w:val="en-US"/>
              </w:rPr>
              <w:t xml:space="preserve">Tender </w:t>
            </w:r>
            <w:r w:rsidRPr="000B3E90">
              <w:rPr>
                <w:sz w:val="20"/>
                <w:lang w:val="en-US"/>
              </w:rPr>
              <w:t xml:space="preserve">price is expressed. </w:t>
            </w:r>
          </w:p>
        </w:tc>
      </w:tr>
      <w:tr w:rsidR="00F627CD" w:rsidRPr="000B3E90" w14:paraId="769D5675" w14:textId="77777777" w:rsidTr="0061474E">
        <w:trPr>
          <w:gridAfter w:val="1"/>
          <w:wAfter w:w="141" w:type="dxa"/>
          <w:trHeight w:val="353"/>
        </w:trPr>
        <w:tc>
          <w:tcPr>
            <w:tcW w:w="959" w:type="dxa"/>
          </w:tcPr>
          <w:p w14:paraId="4A1624A7" w14:textId="77777777" w:rsidR="00F627CD" w:rsidRPr="000B3E90" w:rsidRDefault="00F627CD" w:rsidP="00550F9E">
            <w:pPr>
              <w:pStyle w:val="SectionVII"/>
            </w:pPr>
            <w:bookmarkStart w:id="502" w:name="_Toc192925304"/>
            <w:bookmarkStart w:id="503" w:name="_Toc192925618"/>
            <w:r w:rsidRPr="000B3E90">
              <w:t>11.4</w:t>
            </w:r>
            <w:bookmarkEnd w:id="502"/>
            <w:bookmarkEnd w:id="503"/>
          </w:p>
        </w:tc>
        <w:tc>
          <w:tcPr>
            <w:tcW w:w="8647" w:type="dxa"/>
            <w:vAlign w:val="center"/>
          </w:tcPr>
          <w:p w14:paraId="4E88F149" w14:textId="77777777" w:rsidR="00F627CD" w:rsidRPr="000B3E90" w:rsidRDefault="00F627CD" w:rsidP="00F742D0">
            <w:pPr>
              <w:spacing w:after="200"/>
              <w:rPr>
                <w:b/>
                <w:sz w:val="20"/>
                <w:lang w:val="en-US"/>
              </w:rPr>
            </w:pPr>
            <w:r w:rsidRPr="000B3E90">
              <w:rPr>
                <w:sz w:val="20"/>
                <w:lang w:val="en-US"/>
              </w:rPr>
              <w:t xml:space="preserve">In the event that the </w:t>
            </w:r>
            <w:r w:rsidR="00B21FCD" w:rsidRPr="000B3E90">
              <w:rPr>
                <w:sz w:val="20"/>
                <w:lang w:val="en-US"/>
              </w:rPr>
              <w:t>Employer</w:t>
            </w:r>
            <w:r w:rsidRPr="000B3E90">
              <w:rPr>
                <w:sz w:val="20"/>
                <w:lang w:val="en-US"/>
              </w:rPr>
              <w:t xml:space="preserve"> fails to pay the </w:t>
            </w:r>
            <w:r w:rsidR="005B5FF3" w:rsidRPr="000B3E90">
              <w:rPr>
                <w:sz w:val="20"/>
                <w:lang w:val="en-US"/>
              </w:rPr>
              <w:t>Contractor</w:t>
            </w:r>
            <w:r w:rsidRPr="000B3E90">
              <w:rPr>
                <w:sz w:val="20"/>
                <w:lang w:val="en-US"/>
              </w:rPr>
              <w:t xml:space="preserve"> any payment by its due date, or within the period set forth in the </w:t>
            </w:r>
            <w:smartTag w:uri="urn:schemas-microsoft-com:office:smarttags" w:element="stockticker">
              <w:r w:rsidR="00903222" w:rsidRPr="000B3E90">
                <w:rPr>
                  <w:sz w:val="20"/>
                  <w:lang w:val="en-US"/>
                </w:rPr>
                <w:t>PCC</w:t>
              </w:r>
            </w:smartTag>
            <w:r w:rsidRPr="000B3E90">
              <w:rPr>
                <w:sz w:val="20"/>
                <w:lang w:val="en-US"/>
              </w:rPr>
              <w:t xml:space="preserve">, the </w:t>
            </w:r>
            <w:r w:rsidR="00B21FCD" w:rsidRPr="000B3E90">
              <w:rPr>
                <w:sz w:val="20"/>
                <w:lang w:val="en-US"/>
              </w:rPr>
              <w:t>Employer</w:t>
            </w:r>
            <w:r w:rsidRPr="000B3E90">
              <w:rPr>
                <w:sz w:val="20"/>
                <w:lang w:val="en-US"/>
              </w:rPr>
              <w:t xml:space="preserve"> shall pay to the </w:t>
            </w:r>
            <w:r w:rsidR="005B5FF3" w:rsidRPr="000B3E90">
              <w:rPr>
                <w:sz w:val="20"/>
                <w:lang w:val="en-US"/>
              </w:rPr>
              <w:t>Contractor</w:t>
            </w:r>
            <w:r w:rsidRPr="000B3E90">
              <w:rPr>
                <w:sz w:val="20"/>
                <w:lang w:val="en-US"/>
              </w:rPr>
              <w:t xml:space="preserve"> interest on the amount of such delayed payment, at the rate shown in the </w:t>
            </w:r>
            <w:smartTag w:uri="urn:schemas-microsoft-com:office:smarttags" w:element="stockticker">
              <w:r w:rsidR="00903222" w:rsidRPr="000B3E90">
                <w:rPr>
                  <w:sz w:val="20"/>
                  <w:lang w:val="en-US"/>
                </w:rPr>
                <w:t>PCC</w:t>
              </w:r>
            </w:smartTag>
            <w:r w:rsidRPr="000B3E90">
              <w:rPr>
                <w:sz w:val="20"/>
                <w:lang w:val="en-US"/>
              </w:rPr>
              <w:t>, for the period of delay, until payment has been made in full, whether before or after judgment, or arbitration award.</w:t>
            </w:r>
          </w:p>
        </w:tc>
      </w:tr>
      <w:tr w:rsidR="00CA0179" w:rsidRPr="000B3E90" w14:paraId="6F341991" w14:textId="77777777" w:rsidTr="0061474E">
        <w:trPr>
          <w:gridAfter w:val="1"/>
          <w:wAfter w:w="141" w:type="dxa"/>
          <w:trHeight w:val="353"/>
        </w:trPr>
        <w:tc>
          <w:tcPr>
            <w:tcW w:w="9606" w:type="dxa"/>
            <w:gridSpan w:val="2"/>
          </w:tcPr>
          <w:p w14:paraId="0D0AB7A6" w14:textId="77777777" w:rsidR="00CA0179" w:rsidRPr="000B3E90" w:rsidRDefault="00CA0179" w:rsidP="00F742D0">
            <w:pPr>
              <w:pStyle w:val="S7-Header2"/>
              <w:numPr>
                <w:ilvl w:val="0"/>
                <w:numId w:val="0"/>
              </w:numPr>
              <w:rPr>
                <w:rFonts w:ascii="Times New Roman" w:hAnsi="Times New Roman"/>
                <w:b w:val="0"/>
                <w:sz w:val="20"/>
                <w:szCs w:val="20"/>
              </w:rPr>
            </w:pPr>
            <w:bookmarkStart w:id="504" w:name="_Toc192925305"/>
            <w:bookmarkStart w:id="505" w:name="_Toc252552609"/>
            <w:r w:rsidRPr="000B3E90">
              <w:rPr>
                <w:rFonts w:ascii="Times New Roman" w:hAnsi="Times New Roman"/>
                <w:sz w:val="20"/>
                <w:szCs w:val="20"/>
              </w:rPr>
              <w:t>12.</w:t>
            </w:r>
            <w:r w:rsidRPr="000B3E90">
              <w:rPr>
                <w:rFonts w:ascii="Times New Roman" w:hAnsi="Times New Roman"/>
                <w:sz w:val="20"/>
                <w:szCs w:val="20"/>
              </w:rPr>
              <w:tab/>
            </w:r>
            <w:bookmarkEnd w:id="504"/>
            <w:r w:rsidRPr="000B3E90">
              <w:rPr>
                <w:rFonts w:ascii="Times New Roman" w:hAnsi="Times New Roman"/>
                <w:sz w:val="20"/>
                <w:szCs w:val="20"/>
              </w:rPr>
              <w:t>Taxes and Duties</w:t>
            </w:r>
            <w:bookmarkEnd w:id="505"/>
          </w:p>
        </w:tc>
      </w:tr>
      <w:tr w:rsidR="00F627CD" w:rsidRPr="000B3E90" w14:paraId="1788A273" w14:textId="77777777" w:rsidTr="0061474E">
        <w:trPr>
          <w:gridAfter w:val="1"/>
          <w:wAfter w:w="141" w:type="dxa"/>
          <w:trHeight w:val="353"/>
        </w:trPr>
        <w:tc>
          <w:tcPr>
            <w:tcW w:w="959" w:type="dxa"/>
          </w:tcPr>
          <w:p w14:paraId="3CC5CDB5" w14:textId="77777777" w:rsidR="00F627CD" w:rsidRPr="000B3E90" w:rsidRDefault="00F627CD" w:rsidP="00550F9E">
            <w:pPr>
              <w:pStyle w:val="SectionVII"/>
            </w:pPr>
            <w:bookmarkStart w:id="506" w:name="_Toc192925306"/>
            <w:bookmarkStart w:id="507" w:name="_Toc192925621"/>
            <w:r w:rsidRPr="000B3E90">
              <w:t>12.1</w:t>
            </w:r>
            <w:bookmarkEnd w:id="506"/>
            <w:bookmarkEnd w:id="507"/>
          </w:p>
        </w:tc>
        <w:tc>
          <w:tcPr>
            <w:tcW w:w="8647" w:type="dxa"/>
            <w:vAlign w:val="center"/>
          </w:tcPr>
          <w:p w14:paraId="0B716050" w14:textId="77777777" w:rsidR="00F627CD" w:rsidRPr="000B3E90" w:rsidRDefault="00F627CD" w:rsidP="00F742D0">
            <w:pPr>
              <w:spacing w:after="200"/>
              <w:rPr>
                <w:b/>
                <w:sz w:val="20"/>
                <w:lang w:val="en-US"/>
              </w:rPr>
            </w:pPr>
            <w:r w:rsidRPr="000B3E90">
              <w:rPr>
                <w:sz w:val="20"/>
                <w:lang w:val="en-US"/>
              </w:rPr>
              <w:t xml:space="preserve">For </w:t>
            </w:r>
            <w:r w:rsidR="009879FC" w:rsidRPr="000B3E90">
              <w:rPr>
                <w:sz w:val="20"/>
                <w:lang w:val="en-US"/>
              </w:rPr>
              <w:t>Plant &amp; Equipment</w:t>
            </w:r>
            <w:r w:rsidRPr="000B3E90">
              <w:rPr>
                <w:sz w:val="20"/>
                <w:lang w:val="en-US"/>
              </w:rPr>
              <w:t xml:space="preserve"> manufactured outside the </w:t>
            </w:r>
            <w:r w:rsidR="00B21FCD" w:rsidRPr="000B3E90">
              <w:rPr>
                <w:sz w:val="20"/>
                <w:lang w:val="en-US"/>
              </w:rPr>
              <w:t>Employer</w:t>
            </w:r>
            <w:r w:rsidRPr="000B3E90">
              <w:rPr>
                <w:sz w:val="20"/>
                <w:lang w:val="en-US"/>
              </w:rPr>
              <w:t xml:space="preserve">’s country the </w:t>
            </w:r>
            <w:r w:rsidR="005B5FF3" w:rsidRPr="000B3E90">
              <w:rPr>
                <w:sz w:val="20"/>
                <w:lang w:val="en-US"/>
              </w:rPr>
              <w:t>Contractor</w:t>
            </w:r>
            <w:r w:rsidRPr="000B3E90">
              <w:rPr>
                <w:sz w:val="20"/>
                <w:lang w:val="en-US"/>
              </w:rPr>
              <w:t xml:space="preserve"> shall be entirely responsible for all taxes, stamp duties, license fees, and other such levies imposed outside the </w:t>
            </w:r>
            <w:r w:rsidR="00B21FCD" w:rsidRPr="000B3E90">
              <w:rPr>
                <w:sz w:val="20"/>
                <w:lang w:val="en-US"/>
              </w:rPr>
              <w:t>Employer</w:t>
            </w:r>
            <w:r w:rsidRPr="000B3E90">
              <w:rPr>
                <w:sz w:val="20"/>
                <w:lang w:val="en-US"/>
              </w:rPr>
              <w:t>’s country.</w:t>
            </w:r>
          </w:p>
        </w:tc>
      </w:tr>
      <w:tr w:rsidR="00F627CD" w:rsidRPr="000B3E90" w14:paraId="2AC0BEC2" w14:textId="77777777" w:rsidTr="0061474E">
        <w:trPr>
          <w:gridAfter w:val="1"/>
          <w:wAfter w:w="141" w:type="dxa"/>
          <w:trHeight w:val="353"/>
        </w:trPr>
        <w:tc>
          <w:tcPr>
            <w:tcW w:w="959" w:type="dxa"/>
          </w:tcPr>
          <w:p w14:paraId="6FCCD0E5" w14:textId="77777777" w:rsidR="00F627CD" w:rsidRPr="000B3E90" w:rsidRDefault="00F627CD" w:rsidP="00550F9E">
            <w:pPr>
              <w:pStyle w:val="SectionVII"/>
            </w:pPr>
            <w:bookmarkStart w:id="508" w:name="_Toc192925307"/>
            <w:bookmarkStart w:id="509" w:name="_Toc192925622"/>
            <w:r w:rsidRPr="000B3E90">
              <w:t>12.2</w:t>
            </w:r>
            <w:bookmarkEnd w:id="508"/>
            <w:bookmarkEnd w:id="509"/>
          </w:p>
        </w:tc>
        <w:tc>
          <w:tcPr>
            <w:tcW w:w="8647" w:type="dxa"/>
            <w:vAlign w:val="center"/>
          </w:tcPr>
          <w:p w14:paraId="1F76C719" w14:textId="77777777" w:rsidR="00F627CD" w:rsidRPr="000B3E90" w:rsidRDefault="00F627CD" w:rsidP="00F742D0">
            <w:pPr>
              <w:spacing w:after="200"/>
              <w:rPr>
                <w:b/>
                <w:sz w:val="20"/>
                <w:lang w:val="en-US"/>
              </w:rPr>
            </w:pPr>
            <w:r w:rsidRPr="000B3E90">
              <w:rPr>
                <w:sz w:val="20"/>
                <w:lang w:val="en-US"/>
              </w:rPr>
              <w:t xml:space="preserve">For </w:t>
            </w:r>
            <w:r w:rsidR="009879FC" w:rsidRPr="000B3E90">
              <w:rPr>
                <w:sz w:val="20"/>
                <w:lang w:val="en-US"/>
              </w:rPr>
              <w:t>Plant &amp; Equipment</w:t>
            </w:r>
            <w:r w:rsidRPr="000B3E90">
              <w:rPr>
                <w:sz w:val="20"/>
                <w:lang w:val="en-US"/>
              </w:rPr>
              <w:t xml:space="preserve"> manufactured within the </w:t>
            </w:r>
            <w:r w:rsidR="00B21FCD" w:rsidRPr="000B3E90">
              <w:rPr>
                <w:sz w:val="20"/>
                <w:lang w:val="en-US"/>
              </w:rPr>
              <w:t>Employer</w:t>
            </w:r>
            <w:r w:rsidRPr="000B3E90">
              <w:rPr>
                <w:sz w:val="20"/>
                <w:lang w:val="en-US"/>
              </w:rPr>
              <w:t xml:space="preserve">’s country the </w:t>
            </w:r>
            <w:r w:rsidR="005B5FF3" w:rsidRPr="000B3E90">
              <w:rPr>
                <w:sz w:val="20"/>
                <w:lang w:val="en-US"/>
              </w:rPr>
              <w:t>Contractor</w:t>
            </w:r>
            <w:r w:rsidRPr="000B3E90">
              <w:rPr>
                <w:sz w:val="20"/>
                <w:lang w:val="en-US"/>
              </w:rPr>
              <w:t xml:space="preserve"> shall be entirely responsible for all taxes, duties, license fees, etc., incurred until delivery of the contracted </w:t>
            </w:r>
            <w:r w:rsidR="009879FC" w:rsidRPr="000B3E90">
              <w:rPr>
                <w:sz w:val="20"/>
                <w:lang w:val="en-US"/>
              </w:rPr>
              <w:t>Plant &amp; Equipment</w:t>
            </w:r>
            <w:r w:rsidRPr="000B3E90">
              <w:rPr>
                <w:sz w:val="20"/>
                <w:lang w:val="en-US"/>
              </w:rPr>
              <w:t xml:space="preserve"> to the </w:t>
            </w:r>
            <w:r w:rsidR="00B21FCD" w:rsidRPr="000B3E90">
              <w:rPr>
                <w:sz w:val="20"/>
                <w:lang w:val="en-US"/>
              </w:rPr>
              <w:t>Employer</w:t>
            </w:r>
            <w:r w:rsidRPr="000B3E90">
              <w:rPr>
                <w:sz w:val="20"/>
                <w:lang w:val="en-US"/>
              </w:rPr>
              <w:t xml:space="preserve">. </w:t>
            </w:r>
          </w:p>
        </w:tc>
      </w:tr>
      <w:tr w:rsidR="00F627CD" w:rsidRPr="000B3E90" w14:paraId="65AAAAA3" w14:textId="77777777" w:rsidTr="0061474E">
        <w:trPr>
          <w:gridAfter w:val="1"/>
          <w:wAfter w:w="141" w:type="dxa"/>
          <w:trHeight w:val="353"/>
        </w:trPr>
        <w:tc>
          <w:tcPr>
            <w:tcW w:w="959" w:type="dxa"/>
          </w:tcPr>
          <w:p w14:paraId="3F62E68D" w14:textId="77777777" w:rsidR="00F627CD" w:rsidRPr="000B3E90" w:rsidRDefault="00F627CD" w:rsidP="00550F9E">
            <w:pPr>
              <w:pStyle w:val="SectionVII"/>
            </w:pPr>
            <w:bookmarkStart w:id="510" w:name="_Toc192925308"/>
            <w:bookmarkStart w:id="511" w:name="_Toc192925623"/>
            <w:r w:rsidRPr="000B3E90">
              <w:t>12.3</w:t>
            </w:r>
            <w:bookmarkEnd w:id="510"/>
            <w:bookmarkEnd w:id="511"/>
          </w:p>
        </w:tc>
        <w:tc>
          <w:tcPr>
            <w:tcW w:w="8647" w:type="dxa"/>
            <w:vAlign w:val="center"/>
          </w:tcPr>
          <w:p w14:paraId="50339367" w14:textId="77777777" w:rsidR="00F627CD" w:rsidRPr="000B3E90" w:rsidRDefault="00F627CD" w:rsidP="00F742D0">
            <w:pPr>
              <w:spacing w:after="200"/>
              <w:rPr>
                <w:b/>
                <w:sz w:val="20"/>
                <w:lang w:val="en-US"/>
              </w:rPr>
            </w:pPr>
            <w:r w:rsidRPr="000B3E90">
              <w:rPr>
                <w:sz w:val="20"/>
                <w:lang w:val="en-US"/>
              </w:rPr>
              <w:t xml:space="preserve">If any tax exemptions, reductions, allowances or privileges may be available to the </w:t>
            </w:r>
            <w:r w:rsidR="005B5FF3" w:rsidRPr="000B3E90">
              <w:rPr>
                <w:sz w:val="20"/>
                <w:lang w:val="en-US"/>
              </w:rPr>
              <w:t>Contractor</w:t>
            </w:r>
            <w:r w:rsidRPr="000B3E90">
              <w:rPr>
                <w:sz w:val="20"/>
                <w:lang w:val="en-US"/>
              </w:rPr>
              <w:t xml:space="preserve"> in the </w:t>
            </w:r>
            <w:r w:rsidR="00B21FCD" w:rsidRPr="000B3E90">
              <w:rPr>
                <w:sz w:val="20"/>
                <w:lang w:val="en-US"/>
              </w:rPr>
              <w:t>Employer</w:t>
            </w:r>
            <w:r w:rsidRPr="000B3E90">
              <w:rPr>
                <w:sz w:val="20"/>
                <w:lang w:val="en-US"/>
              </w:rPr>
              <w:t xml:space="preserve">’s Country, the </w:t>
            </w:r>
            <w:r w:rsidR="00B21FCD" w:rsidRPr="000B3E90">
              <w:rPr>
                <w:sz w:val="20"/>
                <w:lang w:val="en-US"/>
              </w:rPr>
              <w:t>Employer</w:t>
            </w:r>
            <w:r w:rsidRPr="000B3E90">
              <w:rPr>
                <w:sz w:val="20"/>
                <w:lang w:val="en-US"/>
              </w:rPr>
              <w:t xml:space="preserve"> shall use its best efforts to enable the </w:t>
            </w:r>
            <w:r w:rsidR="005B5FF3" w:rsidRPr="000B3E90">
              <w:rPr>
                <w:sz w:val="20"/>
                <w:lang w:val="en-US"/>
              </w:rPr>
              <w:t>Contractor</w:t>
            </w:r>
            <w:r w:rsidRPr="000B3E90">
              <w:rPr>
                <w:sz w:val="20"/>
                <w:lang w:val="en-US"/>
              </w:rPr>
              <w:t xml:space="preserve"> to benefit from any such tax savings to the maximum allowable extent. </w:t>
            </w:r>
          </w:p>
        </w:tc>
      </w:tr>
      <w:tr w:rsidR="00CA0179" w:rsidRPr="000B3E90" w14:paraId="2996A4E5" w14:textId="77777777" w:rsidTr="0061474E">
        <w:trPr>
          <w:gridAfter w:val="1"/>
          <w:wAfter w:w="141" w:type="dxa"/>
          <w:trHeight w:val="353"/>
        </w:trPr>
        <w:tc>
          <w:tcPr>
            <w:tcW w:w="9606" w:type="dxa"/>
            <w:gridSpan w:val="2"/>
          </w:tcPr>
          <w:p w14:paraId="5F610F59" w14:textId="77777777" w:rsidR="00CA0179" w:rsidRPr="000B3E90" w:rsidRDefault="00CA0179" w:rsidP="00F742D0">
            <w:pPr>
              <w:pStyle w:val="S7-Header2"/>
              <w:numPr>
                <w:ilvl w:val="0"/>
                <w:numId w:val="0"/>
              </w:numPr>
              <w:rPr>
                <w:rFonts w:ascii="Times New Roman" w:hAnsi="Times New Roman"/>
                <w:b w:val="0"/>
                <w:sz w:val="20"/>
                <w:szCs w:val="20"/>
              </w:rPr>
            </w:pPr>
            <w:bookmarkStart w:id="512" w:name="_Toc192925309"/>
            <w:bookmarkStart w:id="513" w:name="_Toc252552610"/>
            <w:r w:rsidRPr="000B3E90">
              <w:rPr>
                <w:rFonts w:ascii="Times New Roman" w:hAnsi="Times New Roman"/>
                <w:sz w:val="20"/>
                <w:szCs w:val="20"/>
              </w:rPr>
              <w:t>13.</w:t>
            </w:r>
            <w:r w:rsidRPr="000B3E90">
              <w:rPr>
                <w:rFonts w:ascii="Times New Roman" w:hAnsi="Times New Roman"/>
                <w:sz w:val="20"/>
                <w:szCs w:val="20"/>
              </w:rPr>
              <w:tab/>
            </w:r>
            <w:bookmarkEnd w:id="512"/>
            <w:r w:rsidRPr="000B3E90">
              <w:rPr>
                <w:rFonts w:ascii="Times New Roman" w:hAnsi="Times New Roman"/>
                <w:sz w:val="20"/>
                <w:szCs w:val="20"/>
              </w:rPr>
              <w:t>Performance Security</w:t>
            </w:r>
            <w:bookmarkEnd w:id="513"/>
          </w:p>
        </w:tc>
      </w:tr>
      <w:tr w:rsidR="00F627CD" w:rsidRPr="000B3E90" w14:paraId="2EB80020" w14:textId="77777777" w:rsidTr="0061474E">
        <w:trPr>
          <w:gridAfter w:val="1"/>
          <w:wAfter w:w="141" w:type="dxa"/>
          <w:trHeight w:val="353"/>
        </w:trPr>
        <w:tc>
          <w:tcPr>
            <w:tcW w:w="959" w:type="dxa"/>
          </w:tcPr>
          <w:p w14:paraId="1340BDAF" w14:textId="77777777" w:rsidR="00F627CD" w:rsidRPr="000B3E90" w:rsidRDefault="00F627CD" w:rsidP="00550F9E">
            <w:pPr>
              <w:pStyle w:val="SectionVII"/>
            </w:pPr>
            <w:bookmarkStart w:id="514" w:name="_Toc192925310"/>
            <w:bookmarkStart w:id="515" w:name="_Toc192925626"/>
            <w:r w:rsidRPr="000B3E90">
              <w:t>13.1</w:t>
            </w:r>
            <w:bookmarkEnd w:id="514"/>
            <w:bookmarkEnd w:id="515"/>
          </w:p>
        </w:tc>
        <w:tc>
          <w:tcPr>
            <w:tcW w:w="8647" w:type="dxa"/>
            <w:vAlign w:val="center"/>
          </w:tcPr>
          <w:p w14:paraId="35B9A9E8" w14:textId="77777777" w:rsidR="00F627CD" w:rsidRPr="000B3E90" w:rsidRDefault="00F627CD" w:rsidP="00F742D0">
            <w:pPr>
              <w:spacing w:after="200"/>
              <w:rPr>
                <w:b/>
                <w:sz w:val="20"/>
                <w:lang w:val="en-US"/>
              </w:rPr>
            </w:pPr>
            <w:r w:rsidRPr="000B3E90">
              <w:rPr>
                <w:sz w:val="20"/>
                <w:lang w:val="en-US"/>
              </w:rPr>
              <w:t xml:space="preserve">If so required in the </w:t>
            </w:r>
            <w:r w:rsidR="00903222" w:rsidRPr="000B3E90">
              <w:rPr>
                <w:sz w:val="20"/>
                <w:lang w:val="en-US"/>
              </w:rPr>
              <w:t>PCC</w:t>
            </w:r>
            <w:r w:rsidRPr="000B3E90">
              <w:rPr>
                <w:sz w:val="20"/>
                <w:lang w:val="en-US"/>
              </w:rPr>
              <w:t xml:space="preserve">, the </w:t>
            </w:r>
            <w:r w:rsidR="005B5FF3" w:rsidRPr="000B3E90">
              <w:rPr>
                <w:sz w:val="20"/>
                <w:lang w:val="en-US"/>
              </w:rPr>
              <w:t>Contractor</w:t>
            </w:r>
            <w:r w:rsidRPr="000B3E90">
              <w:rPr>
                <w:sz w:val="20"/>
                <w:lang w:val="en-US"/>
              </w:rPr>
              <w:t xml:space="preserve"> shall, within twenty-eight (28) days of the notification of contract award, provide a performance security for the performance of the Contract </w:t>
            </w:r>
            <w:r w:rsidR="00654362" w:rsidRPr="000B3E90">
              <w:rPr>
                <w:sz w:val="20"/>
                <w:lang w:val="en-US"/>
              </w:rPr>
              <w:t xml:space="preserve">of </w:t>
            </w:r>
            <w:r w:rsidRPr="000B3E90">
              <w:rPr>
                <w:sz w:val="20"/>
                <w:lang w:val="en-US"/>
              </w:rPr>
              <w:t xml:space="preserve">the amount specified in the </w:t>
            </w:r>
            <w:r w:rsidR="00903222" w:rsidRPr="000B3E90">
              <w:rPr>
                <w:sz w:val="20"/>
                <w:lang w:val="en-US"/>
              </w:rPr>
              <w:t>PCC</w:t>
            </w:r>
            <w:r w:rsidRPr="000B3E90">
              <w:rPr>
                <w:sz w:val="20"/>
                <w:lang w:val="en-US"/>
              </w:rPr>
              <w:t>.</w:t>
            </w:r>
          </w:p>
        </w:tc>
      </w:tr>
      <w:tr w:rsidR="00F627CD" w:rsidRPr="000B3E90" w14:paraId="04D5FB19" w14:textId="77777777" w:rsidTr="0061474E">
        <w:trPr>
          <w:gridAfter w:val="1"/>
          <w:wAfter w:w="141" w:type="dxa"/>
          <w:trHeight w:val="353"/>
        </w:trPr>
        <w:tc>
          <w:tcPr>
            <w:tcW w:w="959" w:type="dxa"/>
          </w:tcPr>
          <w:p w14:paraId="63E9931B" w14:textId="77777777" w:rsidR="00F627CD" w:rsidRPr="000B3E90" w:rsidRDefault="00F627CD" w:rsidP="00550F9E">
            <w:pPr>
              <w:pStyle w:val="SectionVII"/>
            </w:pPr>
            <w:bookmarkStart w:id="516" w:name="_Toc192925311"/>
            <w:bookmarkStart w:id="517" w:name="_Toc192925627"/>
            <w:r w:rsidRPr="000B3E90">
              <w:t>13.2</w:t>
            </w:r>
            <w:bookmarkEnd w:id="516"/>
            <w:bookmarkEnd w:id="517"/>
          </w:p>
        </w:tc>
        <w:tc>
          <w:tcPr>
            <w:tcW w:w="8647" w:type="dxa"/>
            <w:vAlign w:val="center"/>
          </w:tcPr>
          <w:p w14:paraId="12BD5797" w14:textId="77777777" w:rsidR="00F627CD" w:rsidRPr="000B3E90" w:rsidRDefault="00F627CD" w:rsidP="00F742D0">
            <w:pPr>
              <w:spacing w:after="200"/>
              <w:rPr>
                <w:b/>
                <w:sz w:val="20"/>
                <w:lang w:val="en-US"/>
              </w:rPr>
            </w:pPr>
            <w:r w:rsidRPr="000B3E90">
              <w:rPr>
                <w:sz w:val="20"/>
                <w:lang w:val="en-US"/>
              </w:rPr>
              <w:t xml:space="preserve">If so required, pursuant to GCC 13.1, the performance security shall be denominated in the currency of the Contract, or in a freely convertible currency acceptable to the </w:t>
            </w:r>
            <w:r w:rsidR="00B21FCD" w:rsidRPr="000B3E90">
              <w:rPr>
                <w:sz w:val="20"/>
                <w:lang w:val="en-US"/>
              </w:rPr>
              <w:t>Employer</w:t>
            </w:r>
            <w:r w:rsidRPr="000B3E90">
              <w:rPr>
                <w:sz w:val="20"/>
                <w:lang w:val="en-US"/>
              </w:rPr>
              <w:t xml:space="preserve">, and shall be in one of the </w:t>
            </w:r>
            <w:r w:rsidRPr="000B3E90">
              <w:rPr>
                <w:sz w:val="20"/>
                <w:lang w:val="en-US"/>
              </w:rPr>
              <w:lastRenderedPageBreak/>
              <w:t xml:space="preserve">forms stipulated by the </w:t>
            </w:r>
            <w:r w:rsidR="00B21FCD" w:rsidRPr="000B3E90">
              <w:rPr>
                <w:sz w:val="20"/>
                <w:lang w:val="en-US"/>
              </w:rPr>
              <w:t>Employer</w:t>
            </w:r>
            <w:r w:rsidRPr="000B3E90">
              <w:rPr>
                <w:sz w:val="20"/>
                <w:lang w:val="en-US"/>
              </w:rPr>
              <w:t xml:space="preserve"> in the </w:t>
            </w:r>
            <w:r w:rsidR="00903222" w:rsidRPr="000B3E90">
              <w:rPr>
                <w:sz w:val="20"/>
                <w:lang w:val="en-US"/>
              </w:rPr>
              <w:t>PCC</w:t>
            </w:r>
            <w:r w:rsidRPr="000B3E90">
              <w:rPr>
                <w:sz w:val="20"/>
                <w:lang w:val="en-US"/>
              </w:rPr>
              <w:t xml:space="preserve">, or in another form acceptable to the </w:t>
            </w:r>
            <w:r w:rsidR="00B21FCD" w:rsidRPr="000B3E90">
              <w:rPr>
                <w:sz w:val="20"/>
                <w:lang w:val="en-US"/>
              </w:rPr>
              <w:t>Employer</w:t>
            </w:r>
            <w:r w:rsidRPr="000B3E90">
              <w:rPr>
                <w:sz w:val="20"/>
                <w:lang w:val="en-US"/>
              </w:rPr>
              <w:t>.</w:t>
            </w:r>
          </w:p>
        </w:tc>
      </w:tr>
      <w:tr w:rsidR="00F627CD" w:rsidRPr="000B3E90" w14:paraId="56318018" w14:textId="77777777" w:rsidTr="0061474E">
        <w:trPr>
          <w:gridAfter w:val="1"/>
          <w:wAfter w:w="141" w:type="dxa"/>
          <w:trHeight w:val="353"/>
        </w:trPr>
        <w:tc>
          <w:tcPr>
            <w:tcW w:w="959" w:type="dxa"/>
          </w:tcPr>
          <w:p w14:paraId="200EAD40" w14:textId="77777777" w:rsidR="00F627CD" w:rsidRPr="000B3E90" w:rsidRDefault="00F627CD" w:rsidP="00550F9E">
            <w:pPr>
              <w:pStyle w:val="SectionVII"/>
            </w:pPr>
            <w:bookmarkStart w:id="518" w:name="_Toc192925312"/>
            <w:bookmarkStart w:id="519" w:name="_Toc192925628"/>
            <w:r w:rsidRPr="000B3E90">
              <w:lastRenderedPageBreak/>
              <w:t>13.3</w:t>
            </w:r>
            <w:bookmarkEnd w:id="518"/>
            <w:bookmarkEnd w:id="519"/>
          </w:p>
        </w:tc>
        <w:tc>
          <w:tcPr>
            <w:tcW w:w="8647" w:type="dxa"/>
            <w:vAlign w:val="center"/>
          </w:tcPr>
          <w:p w14:paraId="6E192872" w14:textId="77777777" w:rsidR="00F627CD" w:rsidRPr="000B3E90" w:rsidRDefault="00F627CD" w:rsidP="00F742D0">
            <w:pPr>
              <w:spacing w:after="200"/>
              <w:rPr>
                <w:b/>
                <w:sz w:val="20"/>
                <w:lang w:val="en-US"/>
              </w:rPr>
            </w:pPr>
            <w:r w:rsidRPr="000B3E90">
              <w:rPr>
                <w:spacing w:val="-4"/>
                <w:sz w:val="20"/>
                <w:lang w:val="en-US"/>
              </w:rPr>
              <w:t xml:space="preserve">The proceeds of the performance security shall be payable to the </w:t>
            </w:r>
            <w:r w:rsidR="00B21FCD" w:rsidRPr="000B3E90">
              <w:rPr>
                <w:spacing w:val="-4"/>
                <w:sz w:val="20"/>
                <w:lang w:val="en-US"/>
              </w:rPr>
              <w:t>Employer</w:t>
            </w:r>
            <w:r w:rsidRPr="000B3E90">
              <w:rPr>
                <w:spacing w:val="-4"/>
                <w:sz w:val="20"/>
                <w:lang w:val="en-US"/>
              </w:rPr>
              <w:t xml:space="preserve"> as compensation for any loss resulting from the </w:t>
            </w:r>
            <w:r w:rsidR="005B5FF3" w:rsidRPr="000B3E90">
              <w:rPr>
                <w:spacing w:val="-4"/>
                <w:sz w:val="20"/>
                <w:lang w:val="en-US"/>
              </w:rPr>
              <w:t>Contractor</w:t>
            </w:r>
            <w:r w:rsidRPr="000B3E90">
              <w:rPr>
                <w:spacing w:val="-4"/>
                <w:sz w:val="20"/>
                <w:lang w:val="en-US"/>
              </w:rPr>
              <w:t>’s failure to complete its obligations under the Contract</w:t>
            </w:r>
            <w:r w:rsidRPr="000B3E90">
              <w:rPr>
                <w:sz w:val="20"/>
                <w:lang w:val="en-US"/>
              </w:rPr>
              <w:t>.</w:t>
            </w:r>
          </w:p>
        </w:tc>
      </w:tr>
      <w:tr w:rsidR="00F627CD" w:rsidRPr="000B3E90" w14:paraId="7455B9AF" w14:textId="77777777" w:rsidTr="0061474E">
        <w:trPr>
          <w:gridAfter w:val="1"/>
          <w:wAfter w:w="141" w:type="dxa"/>
          <w:trHeight w:val="353"/>
        </w:trPr>
        <w:tc>
          <w:tcPr>
            <w:tcW w:w="959" w:type="dxa"/>
          </w:tcPr>
          <w:p w14:paraId="440BFB1A" w14:textId="77777777" w:rsidR="00F627CD" w:rsidRPr="000B3E90" w:rsidRDefault="00F627CD" w:rsidP="00550F9E">
            <w:pPr>
              <w:pStyle w:val="SectionVII"/>
            </w:pPr>
            <w:bookmarkStart w:id="520" w:name="_Toc192925313"/>
            <w:bookmarkStart w:id="521" w:name="_Toc192925629"/>
            <w:r w:rsidRPr="000B3E90">
              <w:t>13.4</w:t>
            </w:r>
            <w:bookmarkEnd w:id="520"/>
            <w:bookmarkEnd w:id="521"/>
          </w:p>
        </w:tc>
        <w:tc>
          <w:tcPr>
            <w:tcW w:w="8647" w:type="dxa"/>
          </w:tcPr>
          <w:p w14:paraId="1AACDAE1" w14:textId="77777777" w:rsidR="00F627CD" w:rsidRPr="000B3E90" w:rsidRDefault="00F627CD" w:rsidP="00F742D0">
            <w:pPr>
              <w:spacing w:after="200"/>
              <w:rPr>
                <w:b/>
                <w:sz w:val="20"/>
                <w:lang w:val="en-US"/>
              </w:rPr>
            </w:pPr>
            <w:r w:rsidRPr="000B3E90">
              <w:rPr>
                <w:sz w:val="20"/>
                <w:lang w:val="en-US"/>
              </w:rPr>
              <w:t xml:space="preserve">The performance security shall be discharged by the </w:t>
            </w:r>
            <w:r w:rsidR="00B21FCD" w:rsidRPr="000B3E90">
              <w:rPr>
                <w:sz w:val="20"/>
                <w:lang w:val="en-US"/>
              </w:rPr>
              <w:t>Employer</w:t>
            </w:r>
            <w:r w:rsidRPr="000B3E90">
              <w:rPr>
                <w:sz w:val="20"/>
                <w:lang w:val="en-US"/>
              </w:rPr>
              <w:t xml:space="preserve"> and returned to the </w:t>
            </w:r>
            <w:r w:rsidR="005B5FF3" w:rsidRPr="000B3E90">
              <w:rPr>
                <w:sz w:val="20"/>
                <w:lang w:val="en-US"/>
              </w:rPr>
              <w:t>Contractor</w:t>
            </w:r>
            <w:r w:rsidRPr="000B3E90">
              <w:rPr>
                <w:sz w:val="20"/>
                <w:lang w:val="en-US"/>
              </w:rPr>
              <w:t xml:space="preserve"> not later than twenty-eight (28) days following the date of completion of the </w:t>
            </w:r>
            <w:r w:rsidR="005B5FF3" w:rsidRPr="000B3E90">
              <w:rPr>
                <w:sz w:val="20"/>
                <w:lang w:val="en-US"/>
              </w:rPr>
              <w:t>Contractor</w:t>
            </w:r>
            <w:r w:rsidRPr="000B3E90">
              <w:rPr>
                <w:sz w:val="20"/>
                <w:lang w:val="en-US"/>
              </w:rPr>
              <w:t xml:space="preserve">’s performance obligations under the Contract, including any warranty obligations, unless specified otherwise in the </w:t>
            </w:r>
            <w:r w:rsidR="00903222" w:rsidRPr="000B3E90">
              <w:rPr>
                <w:sz w:val="20"/>
                <w:lang w:val="en-US"/>
              </w:rPr>
              <w:t>PCC</w:t>
            </w:r>
            <w:r w:rsidRPr="000B3E90">
              <w:rPr>
                <w:sz w:val="20"/>
                <w:lang w:val="en-US"/>
              </w:rPr>
              <w:t>.</w:t>
            </w:r>
          </w:p>
        </w:tc>
      </w:tr>
      <w:tr w:rsidR="00CA0179" w:rsidRPr="000B3E90" w14:paraId="71ACC6A8" w14:textId="77777777" w:rsidTr="0061474E">
        <w:trPr>
          <w:gridAfter w:val="1"/>
          <w:wAfter w:w="141" w:type="dxa"/>
          <w:trHeight w:val="353"/>
        </w:trPr>
        <w:tc>
          <w:tcPr>
            <w:tcW w:w="9606" w:type="dxa"/>
            <w:gridSpan w:val="2"/>
          </w:tcPr>
          <w:p w14:paraId="17C16783" w14:textId="77777777" w:rsidR="00CA0179" w:rsidRPr="000B3E90" w:rsidRDefault="00CA0179" w:rsidP="00F742D0">
            <w:pPr>
              <w:pStyle w:val="S7-Header2"/>
              <w:numPr>
                <w:ilvl w:val="0"/>
                <w:numId w:val="0"/>
              </w:numPr>
              <w:rPr>
                <w:rFonts w:ascii="Times New Roman" w:hAnsi="Times New Roman"/>
                <w:b w:val="0"/>
                <w:sz w:val="20"/>
                <w:szCs w:val="20"/>
              </w:rPr>
            </w:pPr>
            <w:bookmarkStart w:id="522" w:name="_Toc192925314"/>
            <w:bookmarkStart w:id="523" w:name="_Toc252552611"/>
            <w:r w:rsidRPr="000B3E90">
              <w:rPr>
                <w:rFonts w:ascii="Times New Roman" w:hAnsi="Times New Roman"/>
                <w:sz w:val="20"/>
                <w:szCs w:val="20"/>
              </w:rPr>
              <w:t>14.</w:t>
            </w:r>
            <w:r w:rsidRPr="000B3E90">
              <w:rPr>
                <w:rFonts w:ascii="Times New Roman" w:hAnsi="Times New Roman"/>
                <w:sz w:val="20"/>
                <w:szCs w:val="20"/>
              </w:rPr>
              <w:tab/>
            </w:r>
            <w:bookmarkEnd w:id="522"/>
            <w:r w:rsidRPr="000B3E90">
              <w:rPr>
                <w:rFonts w:ascii="Times New Roman" w:hAnsi="Times New Roman"/>
                <w:sz w:val="20"/>
                <w:szCs w:val="20"/>
              </w:rPr>
              <w:t>Subcontracting</w:t>
            </w:r>
            <w:bookmarkEnd w:id="523"/>
          </w:p>
        </w:tc>
      </w:tr>
      <w:tr w:rsidR="00F627CD" w:rsidRPr="000B3E90" w14:paraId="40DE9584" w14:textId="77777777" w:rsidTr="0061474E">
        <w:trPr>
          <w:gridAfter w:val="1"/>
          <w:wAfter w:w="141" w:type="dxa"/>
          <w:trHeight w:val="353"/>
        </w:trPr>
        <w:tc>
          <w:tcPr>
            <w:tcW w:w="959" w:type="dxa"/>
          </w:tcPr>
          <w:p w14:paraId="0C4E1278" w14:textId="77777777" w:rsidR="00F627CD" w:rsidRPr="000B3E90" w:rsidRDefault="00F627CD" w:rsidP="00550F9E">
            <w:pPr>
              <w:pStyle w:val="SectionVII"/>
            </w:pPr>
            <w:bookmarkStart w:id="524" w:name="_Toc192925315"/>
            <w:bookmarkStart w:id="525" w:name="_Toc192925632"/>
            <w:r w:rsidRPr="000B3E90">
              <w:t>14.1</w:t>
            </w:r>
            <w:bookmarkEnd w:id="524"/>
            <w:bookmarkEnd w:id="525"/>
          </w:p>
        </w:tc>
        <w:tc>
          <w:tcPr>
            <w:tcW w:w="8647" w:type="dxa"/>
            <w:vAlign w:val="center"/>
          </w:tcPr>
          <w:p w14:paraId="2A274DC0" w14:textId="77777777" w:rsidR="00F627CD" w:rsidRPr="000B3E90" w:rsidRDefault="00F627CD" w:rsidP="00F742D0">
            <w:pPr>
              <w:spacing w:after="200"/>
              <w:rPr>
                <w:b/>
                <w:sz w:val="20"/>
                <w:lang w:val="en-US"/>
              </w:rPr>
            </w:pPr>
            <w:r w:rsidRPr="000B3E90">
              <w:rPr>
                <w:sz w:val="20"/>
                <w:lang w:val="en-US"/>
              </w:rPr>
              <w:t xml:space="preserve">The </w:t>
            </w:r>
            <w:r w:rsidR="005B5FF3" w:rsidRPr="000B3E90">
              <w:rPr>
                <w:sz w:val="20"/>
                <w:lang w:val="en-US"/>
              </w:rPr>
              <w:t>Contractor</w:t>
            </w:r>
            <w:r w:rsidRPr="000B3E90">
              <w:rPr>
                <w:sz w:val="20"/>
                <w:lang w:val="en-US"/>
              </w:rPr>
              <w:t xml:space="preserve"> shall notify the </w:t>
            </w:r>
            <w:r w:rsidR="00B21FCD" w:rsidRPr="000B3E90">
              <w:rPr>
                <w:sz w:val="20"/>
                <w:lang w:val="en-US"/>
              </w:rPr>
              <w:t>Employer</w:t>
            </w:r>
            <w:r w:rsidRPr="000B3E90">
              <w:rPr>
                <w:sz w:val="20"/>
                <w:lang w:val="en-US"/>
              </w:rPr>
              <w:t xml:space="preserve"> in writing of all subcontracts awarded under the Contract if not already specified in the </w:t>
            </w:r>
            <w:r w:rsidR="00654362" w:rsidRPr="000B3E90">
              <w:rPr>
                <w:sz w:val="20"/>
                <w:lang w:val="en-US"/>
              </w:rPr>
              <w:t>T</w:t>
            </w:r>
            <w:r w:rsidR="00E61044" w:rsidRPr="000B3E90">
              <w:rPr>
                <w:sz w:val="20"/>
                <w:lang w:val="en-US"/>
              </w:rPr>
              <w:t>ender</w:t>
            </w:r>
            <w:r w:rsidRPr="000B3E90">
              <w:rPr>
                <w:sz w:val="20"/>
                <w:lang w:val="en-US"/>
              </w:rPr>
              <w:t xml:space="preserve">. Such notification, in the original </w:t>
            </w:r>
            <w:r w:rsidR="00E61044" w:rsidRPr="000B3E90">
              <w:rPr>
                <w:sz w:val="20"/>
                <w:lang w:val="en-US"/>
              </w:rPr>
              <w:t>Tender</w:t>
            </w:r>
            <w:r w:rsidRPr="000B3E90">
              <w:rPr>
                <w:sz w:val="20"/>
                <w:lang w:val="en-US"/>
              </w:rPr>
              <w:t xml:space="preserve"> or later</w:t>
            </w:r>
            <w:r w:rsidR="00654362" w:rsidRPr="000B3E90">
              <w:rPr>
                <w:sz w:val="20"/>
                <w:lang w:val="en-US"/>
              </w:rPr>
              <w:t>,</w:t>
            </w:r>
            <w:r w:rsidRPr="000B3E90">
              <w:rPr>
                <w:sz w:val="20"/>
                <w:lang w:val="en-US"/>
              </w:rPr>
              <w:t xml:space="preserve"> shall not relieve the </w:t>
            </w:r>
            <w:r w:rsidR="005B5FF3" w:rsidRPr="000B3E90">
              <w:rPr>
                <w:sz w:val="20"/>
                <w:lang w:val="en-US"/>
              </w:rPr>
              <w:t>Contractor</w:t>
            </w:r>
            <w:r w:rsidRPr="000B3E90">
              <w:rPr>
                <w:sz w:val="20"/>
                <w:lang w:val="en-US"/>
              </w:rPr>
              <w:t xml:space="preserve"> from any of its obligations, duties, responsibilities, or liability under the Contract.</w:t>
            </w:r>
          </w:p>
        </w:tc>
      </w:tr>
      <w:tr w:rsidR="00F627CD" w:rsidRPr="000B3E90" w14:paraId="52F8563C" w14:textId="77777777" w:rsidTr="0061474E">
        <w:trPr>
          <w:gridAfter w:val="1"/>
          <w:wAfter w:w="141" w:type="dxa"/>
          <w:trHeight w:val="353"/>
        </w:trPr>
        <w:tc>
          <w:tcPr>
            <w:tcW w:w="959" w:type="dxa"/>
          </w:tcPr>
          <w:p w14:paraId="361ACFD5" w14:textId="77777777" w:rsidR="00F627CD" w:rsidRPr="000B3E90" w:rsidRDefault="00F627CD" w:rsidP="00550F9E">
            <w:pPr>
              <w:pStyle w:val="SectionVII"/>
            </w:pPr>
            <w:bookmarkStart w:id="526" w:name="_Toc192925316"/>
            <w:bookmarkStart w:id="527" w:name="_Toc192925633"/>
            <w:r w:rsidRPr="000B3E90">
              <w:t>14.2</w:t>
            </w:r>
            <w:bookmarkEnd w:id="526"/>
            <w:bookmarkEnd w:id="527"/>
          </w:p>
        </w:tc>
        <w:tc>
          <w:tcPr>
            <w:tcW w:w="8647" w:type="dxa"/>
            <w:vAlign w:val="center"/>
          </w:tcPr>
          <w:p w14:paraId="3DA3E0EA" w14:textId="77777777" w:rsidR="00F627CD" w:rsidRPr="000B3E90" w:rsidRDefault="00F627CD" w:rsidP="00F742D0">
            <w:pPr>
              <w:spacing w:after="200"/>
              <w:rPr>
                <w:b/>
                <w:sz w:val="20"/>
                <w:lang w:val="en-US"/>
              </w:rPr>
            </w:pPr>
            <w:r w:rsidRPr="000B3E90">
              <w:rPr>
                <w:sz w:val="20"/>
                <w:lang w:val="en-US"/>
              </w:rPr>
              <w:t>Subcontracts shall comply with the provisions of GCCs 3 and 4.</w:t>
            </w:r>
          </w:p>
        </w:tc>
      </w:tr>
      <w:tr w:rsidR="00CA0179" w:rsidRPr="000B3E90" w14:paraId="58BF65A2" w14:textId="77777777" w:rsidTr="0061474E">
        <w:trPr>
          <w:gridAfter w:val="1"/>
          <w:wAfter w:w="141" w:type="dxa"/>
          <w:trHeight w:val="353"/>
        </w:trPr>
        <w:tc>
          <w:tcPr>
            <w:tcW w:w="9606" w:type="dxa"/>
            <w:gridSpan w:val="2"/>
          </w:tcPr>
          <w:p w14:paraId="1C1124D9" w14:textId="77777777" w:rsidR="00CA0179" w:rsidRPr="000B3E90" w:rsidRDefault="00CA0179" w:rsidP="00F742D0">
            <w:pPr>
              <w:pStyle w:val="S7-Header2"/>
              <w:numPr>
                <w:ilvl w:val="0"/>
                <w:numId w:val="0"/>
              </w:numPr>
              <w:rPr>
                <w:rFonts w:ascii="Times New Roman" w:hAnsi="Times New Roman"/>
                <w:b w:val="0"/>
                <w:sz w:val="20"/>
                <w:szCs w:val="20"/>
              </w:rPr>
            </w:pPr>
            <w:bookmarkStart w:id="528" w:name="_Toc192925317"/>
            <w:bookmarkStart w:id="529" w:name="_Toc252552612"/>
            <w:r w:rsidRPr="000B3E90">
              <w:rPr>
                <w:rFonts w:ascii="Times New Roman" w:hAnsi="Times New Roman"/>
                <w:sz w:val="20"/>
                <w:szCs w:val="20"/>
              </w:rPr>
              <w:t>15.</w:t>
            </w:r>
            <w:r w:rsidRPr="000B3E90">
              <w:rPr>
                <w:rFonts w:ascii="Times New Roman" w:hAnsi="Times New Roman"/>
                <w:sz w:val="20"/>
                <w:szCs w:val="20"/>
              </w:rPr>
              <w:tab/>
            </w:r>
            <w:bookmarkEnd w:id="528"/>
            <w:r w:rsidRPr="000B3E90">
              <w:rPr>
                <w:rFonts w:ascii="Times New Roman" w:hAnsi="Times New Roman"/>
                <w:sz w:val="20"/>
                <w:szCs w:val="20"/>
              </w:rPr>
              <w:t>Specifications and Standards</w:t>
            </w:r>
            <w:bookmarkEnd w:id="529"/>
          </w:p>
        </w:tc>
      </w:tr>
      <w:tr w:rsidR="00F627CD" w:rsidRPr="000B3E90" w14:paraId="796655AD" w14:textId="77777777" w:rsidTr="0061474E">
        <w:trPr>
          <w:gridAfter w:val="1"/>
          <w:wAfter w:w="141" w:type="dxa"/>
          <w:trHeight w:val="353"/>
        </w:trPr>
        <w:tc>
          <w:tcPr>
            <w:tcW w:w="959" w:type="dxa"/>
          </w:tcPr>
          <w:p w14:paraId="41AAD8A9" w14:textId="77777777" w:rsidR="00F627CD" w:rsidRPr="000B3E90" w:rsidRDefault="00F627CD" w:rsidP="00550F9E">
            <w:pPr>
              <w:pStyle w:val="SectionVII"/>
            </w:pPr>
            <w:bookmarkStart w:id="530" w:name="_Toc192925318"/>
            <w:bookmarkStart w:id="531" w:name="_Toc192925636"/>
            <w:r w:rsidRPr="000B3E90">
              <w:t>15.1</w:t>
            </w:r>
            <w:bookmarkEnd w:id="530"/>
            <w:bookmarkEnd w:id="531"/>
          </w:p>
        </w:tc>
        <w:tc>
          <w:tcPr>
            <w:tcW w:w="8647" w:type="dxa"/>
          </w:tcPr>
          <w:p w14:paraId="524698F2" w14:textId="77777777" w:rsidR="00F627CD" w:rsidRPr="000B3E90" w:rsidRDefault="00F627CD" w:rsidP="00F742D0">
            <w:pPr>
              <w:spacing w:after="200"/>
              <w:ind w:left="449" w:hanging="540"/>
              <w:rPr>
                <w:b/>
                <w:sz w:val="20"/>
                <w:lang w:val="en-US"/>
              </w:rPr>
            </w:pPr>
            <w:r w:rsidRPr="000B3E90">
              <w:rPr>
                <w:sz w:val="20"/>
                <w:lang w:val="en-US"/>
              </w:rPr>
              <w:t>(a)</w:t>
            </w:r>
            <w:r w:rsidR="000F56FD" w:rsidRPr="000B3E90">
              <w:rPr>
                <w:sz w:val="20"/>
                <w:lang w:val="en-US"/>
              </w:rPr>
              <w:tab/>
            </w:r>
            <w:r w:rsidRPr="000B3E90">
              <w:rPr>
                <w:sz w:val="20"/>
                <w:lang w:val="en-US"/>
              </w:rPr>
              <w:t xml:space="preserve">The </w:t>
            </w:r>
            <w:r w:rsidR="005B5FF3" w:rsidRPr="000B3E90">
              <w:rPr>
                <w:sz w:val="20"/>
                <w:lang w:val="en-US"/>
              </w:rPr>
              <w:t>Contractor</w:t>
            </w:r>
            <w:r w:rsidRPr="000B3E90">
              <w:rPr>
                <w:sz w:val="20"/>
                <w:lang w:val="en-US"/>
              </w:rPr>
              <w:t xml:space="preserve"> shall ensure that the </w:t>
            </w:r>
            <w:r w:rsidR="009879FC" w:rsidRPr="000B3E90">
              <w:rPr>
                <w:sz w:val="20"/>
                <w:lang w:val="en-US"/>
              </w:rPr>
              <w:t>Plant &amp; Equipment</w:t>
            </w:r>
            <w:r w:rsidRPr="000B3E90">
              <w:rPr>
                <w:sz w:val="20"/>
                <w:lang w:val="en-US"/>
              </w:rPr>
              <w:t xml:space="preserve"> and Related Services comply with technical requirements, as specified in Section VI, Supply Requirements.</w:t>
            </w:r>
          </w:p>
        </w:tc>
      </w:tr>
      <w:tr w:rsidR="00F627CD" w:rsidRPr="000B3E90" w14:paraId="5EF54009" w14:textId="77777777" w:rsidTr="0061474E">
        <w:trPr>
          <w:gridAfter w:val="1"/>
          <w:wAfter w:w="141" w:type="dxa"/>
          <w:trHeight w:val="353"/>
        </w:trPr>
        <w:tc>
          <w:tcPr>
            <w:tcW w:w="959" w:type="dxa"/>
          </w:tcPr>
          <w:p w14:paraId="65F1BEEA" w14:textId="77777777" w:rsidR="00F627CD" w:rsidRPr="000B3E90" w:rsidRDefault="00F627CD" w:rsidP="00F742D0">
            <w:pPr>
              <w:pStyle w:val="S7-Header2"/>
              <w:numPr>
                <w:ilvl w:val="0"/>
                <w:numId w:val="0"/>
              </w:numPr>
              <w:rPr>
                <w:rFonts w:ascii="Times New Roman" w:hAnsi="Times New Roman"/>
                <w:sz w:val="20"/>
                <w:szCs w:val="20"/>
              </w:rPr>
            </w:pPr>
          </w:p>
        </w:tc>
        <w:tc>
          <w:tcPr>
            <w:tcW w:w="8647" w:type="dxa"/>
            <w:vAlign w:val="center"/>
          </w:tcPr>
          <w:p w14:paraId="0635F499" w14:textId="77777777" w:rsidR="00F627CD" w:rsidRPr="000B3E90" w:rsidRDefault="00F627CD" w:rsidP="00F742D0">
            <w:pPr>
              <w:spacing w:after="200"/>
              <w:ind w:left="449" w:hanging="540"/>
              <w:rPr>
                <w:b/>
                <w:sz w:val="20"/>
                <w:lang w:val="en-US"/>
              </w:rPr>
            </w:pPr>
            <w:r w:rsidRPr="000B3E90">
              <w:rPr>
                <w:sz w:val="20"/>
                <w:lang w:val="en-US"/>
              </w:rPr>
              <w:t>(b)</w:t>
            </w:r>
            <w:r w:rsidR="000F56FD" w:rsidRPr="000B3E90">
              <w:rPr>
                <w:sz w:val="20"/>
                <w:lang w:val="en-US"/>
              </w:rPr>
              <w:tab/>
            </w:r>
            <w:r w:rsidRPr="000B3E90">
              <w:rPr>
                <w:sz w:val="20"/>
                <w:lang w:val="en-US"/>
              </w:rPr>
              <w:t xml:space="preserve">The </w:t>
            </w:r>
            <w:r w:rsidR="005B5FF3" w:rsidRPr="000B3E90">
              <w:rPr>
                <w:sz w:val="20"/>
                <w:lang w:val="en-US"/>
              </w:rPr>
              <w:t>Contractor</w:t>
            </w:r>
            <w:r w:rsidRPr="000B3E90">
              <w:rPr>
                <w:sz w:val="20"/>
                <w:lang w:val="en-US"/>
              </w:rPr>
              <w:t xml:space="preserve"> shall be entitled to disclaim responsibility for any design, data, drawing, specification or other document, or any modification thereof provided or designed by or on behalf of the </w:t>
            </w:r>
            <w:r w:rsidR="00B21FCD" w:rsidRPr="000B3E90">
              <w:rPr>
                <w:sz w:val="20"/>
                <w:lang w:val="en-US"/>
              </w:rPr>
              <w:t>Employer</w:t>
            </w:r>
            <w:r w:rsidRPr="000B3E90">
              <w:rPr>
                <w:sz w:val="20"/>
                <w:lang w:val="en-US"/>
              </w:rPr>
              <w:t xml:space="preserve">, by giving a notice of such disclaimer to the </w:t>
            </w:r>
            <w:r w:rsidR="00B21FCD" w:rsidRPr="000B3E90">
              <w:rPr>
                <w:sz w:val="20"/>
                <w:lang w:val="en-US"/>
              </w:rPr>
              <w:t>Employer</w:t>
            </w:r>
          </w:p>
        </w:tc>
      </w:tr>
      <w:tr w:rsidR="00F627CD" w:rsidRPr="000B3E90" w14:paraId="114F4F50" w14:textId="77777777" w:rsidTr="0061474E">
        <w:trPr>
          <w:gridAfter w:val="1"/>
          <w:wAfter w:w="141" w:type="dxa"/>
          <w:trHeight w:val="353"/>
        </w:trPr>
        <w:tc>
          <w:tcPr>
            <w:tcW w:w="959" w:type="dxa"/>
          </w:tcPr>
          <w:p w14:paraId="01A68ACA" w14:textId="77777777" w:rsidR="00F627CD" w:rsidRPr="000B3E90" w:rsidRDefault="00F627CD" w:rsidP="00F742D0">
            <w:pPr>
              <w:pStyle w:val="S7-Header2"/>
              <w:numPr>
                <w:ilvl w:val="0"/>
                <w:numId w:val="0"/>
              </w:numPr>
              <w:rPr>
                <w:rFonts w:ascii="Times New Roman" w:hAnsi="Times New Roman"/>
                <w:sz w:val="20"/>
                <w:szCs w:val="20"/>
              </w:rPr>
            </w:pPr>
          </w:p>
        </w:tc>
        <w:tc>
          <w:tcPr>
            <w:tcW w:w="8647" w:type="dxa"/>
            <w:vAlign w:val="center"/>
          </w:tcPr>
          <w:p w14:paraId="6D2721F9" w14:textId="77777777" w:rsidR="00F627CD" w:rsidRPr="000B3E90" w:rsidRDefault="00F627CD" w:rsidP="00E149E8">
            <w:pPr>
              <w:spacing w:after="200"/>
              <w:ind w:left="449" w:hanging="540"/>
              <w:rPr>
                <w:b/>
                <w:sz w:val="20"/>
                <w:lang w:val="en-US"/>
              </w:rPr>
            </w:pPr>
            <w:r w:rsidRPr="000B3E90">
              <w:rPr>
                <w:sz w:val="20"/>
                <w:lang w:val="en-US"/>
              </w:rPr>
              <w:t>(</w:t>
            </w:r>
            <w:r w:rsidR="00EB508F" w:rsidRPr="000B3E90">
              <w:rPr>
                <w:sz w:val="20"/>
                <w:lang w:val="en-US"/>
              </w:rPr>
              <w:t>c</w:t>
            </w:r>
            <w:r w:rsidRPr="000B3E90">
              <w:rPr>
                <w:sz w:val="20"/>
                <w:lang w:val="en-US"/>
              </w:rPr>
              <w:t xml:space="preserve">)  </w:t>
            </w:r>
            <w:r w:rsidR="006E3362" w:rsidRPr="000B3E90">
              <w:rPr>
                <w:sz w:val="20"/>
                <w:lang w:val="en-US"/>
              </w:rPr>
              <w:t xml:space="preserve">  </w:t>
            </w:r>
            <w:r w:rsidRPr="000B3E90">
              <w:rPr>
                <w:sz w:val="20"/>
                <w:lang w:val="en-US"/>
              </w:rPr>
              <w:t xml:space="preserve">Wherever references are made in the Contract to codes and standards, in accordance with which it shall be executed, the addition or the revised version of such codes and standards shall be those specified in Section VI, Supply Requirements. During Contract execution, any changes in any such codes and standards shall be applied only after approval by the </w:t>
            </w:r>
            <w:r w:rsidR="00B21FCD" w:rsidRPr="000B3E90">
              <w:rPr>
                <w:sz w:val="20"/>
                <w:lang w:val="en-US"/>
              </w:rPr>
              <w:t>Employer</w:t>
            </w:r>
            <w:r w:rsidRPr="000B3E90">
              <w:rPr>
                <w:sz w:val="20"/>
                <w:lang w:val="en-US"/>
              </w:rPr>
              <w:t xml:space="preserve"> and shall be treated in accordance with GCC 26.</w:t>
            </w:r>
          </w:p>
        </w:tc>
      </w:tr>
      <w:tr w:rsidR="00CA0179" w:rsidRPr="000B3E90" w14:paraId="334FF11E" w14:textId="77777777" w:rsidTr="0061474E">
        <w:trPr>
          <w:gridAfter w:val="1"/>
          <w:wAfter w:w="141" w:type="dxa"/>
          <w:trHeight w:val="353"/>
        </w:trPr>
        <w:tc>
          <w:tcPr>
            <w:tcW w:w="9606" w:type="dxa"/>
            <w:gridSpan w:val="2"/>
          </w:tcPr>
          <w:p w14:paraId="2AA266D6" w14:textId="77777777" w:rsidR="00CA0179" w:rsidRPr="000B3E90" w:rsidRDefault="00CA0179" w:rsidP="00CA0179">
            <w:pPr>
              <w:pStyle w:val="S7-Header2"/>
              <w:numPr>
                <w:ilvl w:val="0"/>
                <w:numId w:val="0"/>
              </w:numPr>
              <w:tabs>
                <w:tab w:val="left" w:pos="855"/>
              </w:tabs>
              <w:rPr>
                <w:rFonts w:ascii="Times New Roman" w:hAnsi="Times New Roman"/>
                <w:b w:val="0"/>
                <w:sz w:val="20"/>
                <w:szCs w:val="20"/>
              </w:rPr>
            </w:pPr>
            <w:bookmarkStart w:id="532" w:name="_Toc192925320"/>
            <w:bookmarkStart w:id="533" w:name="_Toc252552613"/>
            <w:r w:rsidRPr="000B3E90">
              <w:rPr>
                <w:rFonts w:ascii="Times New Roman" w:hAnsi="Times New Roman"/>
                <w:sz w:val="20"/>
                <w:szCs w:val="20"/>
              </w:rPr>
              <w:t>16.</w:t>
            </w:r>
            <w:r w:rsidRPr="000B3E90">
              <w:rPr>
                <w:rFonts w:ascii="Times New Roman" w:hAnsi="Times New Roman"/>
                <w:sz w:val="20"/>
                <w:szCs w:val="20"/>
              </w:rPr>
              <w:tab/>
            </w:r>
            <w:bookmarkEnd w:id="532"/>
            <w:r w:rsidRPr="000B3E90">
              <w:rPr>
                <w:rFonts w:ascii="Times New Roman" w:hAnsi="Times New Roman"/>
                <w:sz w:val="20"/>
                <w:szCs w:val="20"/>
              </w:rPr>
              <w:t>Packing and Documents</w:t>
            </w:r>
            <w:bookmarkEnd w:id="533"/>
          </w:p>
        </w:tc>
      </w:tr>
      <w:tr w:rsidR="00F627CD" w:rsidRPr="000B3E90" w14:paraId="0ED91C9A" w14:textId="77777777" w:rsidTr="0061474E">
        <w:trPr>
          <w:gridAfter w:val="1"/>
          <w:wAfter w:w="141" w:type="dxa"/>
          <w:trHeight w:val="353"/>
        </w:trPr>
        <w:tc>
          <w:tcPr>
            <w:tcW w:w="959" w:type="dxa"/>
          </w:tcPr>
          <w:p w14:paraId="1CE1C96B" w14:textId="77777777" w:rsidR="00F627CD" w:rsidRPr="000B3E90" w:rsidRDefault="00F627CD" w:rsidP="00550F9E">
            <w:pPr>
              <w:pStyle w:val="SectionVII"/>
            </w:pPr>
            <w:bookmarkStart w:id="534" w:name="_Toc192925321"/>
            <w:bookmarkStart w:id="535" w:name="_Toc192925641"/>
            <w:r w:rsidRPr="000B3E90">
              <w:t>16.1</w:t>
            </w:r>
            <w:bookmarkEnd w:id="534"/>
            <w:bookmarkEnd w:id="535"/>
          </w:p>
        </w:tc>
        <w:tc>
          <w:tcPr>
            <w:tcW w:w="8647" w:type="dxa"/>
          </w:tcPr>
          <w:p w14:paraId="1CF8C638" w14:textId="77777777" w:rsidR="00F627CD" w:rsidRPr="000B3E90" w:rsidRDefault="00F627CD" w:rsidP="00F742D0">
            <w:pPr>
              <w:spacing w:after="200"/>
              <w:rPr>
                <w:b/>
                <w:sz w:val="20"/>
                <w:lang w:val="en-US"/>
              </w:rPr>
            </w:pPr>
            <w:r w:rsidRPr="000B3E90">
              <w:rPr>
                <w:sz w:val="20"/>
                <w:lang w:val="en-US"/>
              </w:rPr>
              <w:t xml:space="preserve">The </w:t>
            </w:r>
            <w:r w:rsidR="005B5FF3" w:rsidRPr="000B3E90">
              <w:rPr>
                <w:sz w:val="20"/>
                <w:lang w:val="en-US"/>
              </w:rPr>
              <w:t>Contractor</w:t>
            </w:r>
            <w:r w:rsidRPr="000B3E90">
              <w:rPr>
                <w:sz w:val="20"/>
                <w:lang w:val="en-US"/>
              </w:rPr>
              <w:t xml:space="preserve"> shall provide such packing of the </w:t>
            </w:r>
            <w:r w:rsidR="009879FC" w:rsidRPr="000B3E90">
              <w:rPr>
                <w:sz w:val="20"/>
                <w:lang w:val="en-US"/>
              </w:rPr>
              <w:t>Plant &amp; Equipment</w:t>
            </w:r>
            <w:r w:rsidRPr="000B3E90">
              <w:rPr>
                <w:sz w:val="20"/>
                <w:lang w:val="en-US"/>
              </w:rPr>
              <w:t xml:space="preserve">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9879FC" w:rsidRPr="000B3E90">
              <w:rPr>
                <w:sz w:val="20"/>
                <w:lang w:val="en-US"/>
              </w:rPr>
              <w:t>Plant &amp; Equipment</w:t>
            </w:r>
            <w:r w:rsidRPr="000B3E90">
              <w:rPr>
                <w:sz w:val="20"/>
                <w:lang w:val="en-US"/>
              </w:rPr>
              <w:t>’ final destination and the absence of heavy handling facilities at all points in transit.</w:t>
            </w:r>
          </w:p>
        </w:tc>
      </w:tr>
      <w:tr w:rsidR="00F627CD" w:rsidRPr="000B3E90" w14:paraId="3BABA658" w14:textId="77777777" w:rsidTr="0061474E">
        <w:trPr>
          <w:gridAfter w:val="1"/>
          <w:wAfter w:w="141" w:type="dxa"/>
          <w:trHeight w:val="353"/>
        </w:trPr>
        <w:tc>
          <w:tcPr>
            <w:tcW w:w="959" w:type="dxa"/>
          </w:tcPr>
          <w:p w14:paraId="3A2AF3A6" w14:textId="77777777" w:rsidR="00F627CD" w:rsidRPr="000B3E90" w:rsidRDefault="00F627CD" w:rsidP="00550F9E">
            <w:pPr>
              <w:pStyle w:val="SectionVII"/>
            </w:pPr>
            <w:bookmarkStart w:id="536" w:name="_Toc192925322"/>
            <w:bookmarkStart w:id="537" w:name="_Toc192925642"/>
            <w:r w:rsidRPr="000B3E90">
              <w:t>16.2</w:t>
            </w:r>
            <w:bookmarkEnd w:id="536"/>
            <w:bookmarkEnd w:id="537"/>
          </w:p>
        </w:tc>
        <w:tc>
          <w:tcPr>
            <w:tcW w:w="8647" w:type="dxa"/>
          </w:tcPr>
          <w:p w14:paraId="1CD1E785" w14:textId="77777777" w:rsidR="00F627CD" w:rsidRPr="000B3E90" w:rsidRDefault="00F627CD" w:rsidP="00F742D0">
            <w:pPr>
              <w:spacing w:after="200"/>
              <w:rPr>
                <w:b/>
                <w:sz w:val="20"/>
                <w:lang w:val="en-US"/>
              </w:rPr>
            </w:pPr>
            <w:r w:rsidRPr="000B3E90">
              <w:rPr>
                <w:sz w:val="20"/>
                <w:lang w:val="en-US"/>
              </w:rPr>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00903222" w:rsidRPr="000B3E90">
                <w:rPr>
                  <w:sz w:val="20"/>
                  <w:lang w:val="en-US"/>
                </w:rPr>
                <w:t>PCC</w:t>
              </w:r>
            </w:smartTag>
            <w:r w:rsidRPr="000B3E90">
              <w:rPr>
                <w:sz w:val="20"/>
                <w:lang w:val="en-US"/>
              </w:rPr>
              <w:t xml:space="preserve">, and in any other instructions ordered by the </w:t>
            </w:r>
            <w:r w:rsidR="00B21FCD" w:rsidRPr="000B3E90">
              <w:rPr>
                <w:sz w:val="20"/>
                <w:lang w:val="en-US"/>
              </w:rPr>
              <w:t>Employer</w:t>
            </w:r>
            <w:r w:rsidRPr="000B3E90">
              <w:rPr>
                <w:sz w:val="20"/>
                <w:lang w:val="en-US"/>
              </w:rPr>
              <w:t>.</w:t>
            </w:r>
          </w:p>
        </w:tc>
      </w:tr>
      <w:tr w:rsidR="00CA0179" w:rsidRPr="000B3E90" w14:paraId="3CB803FA" w14:textId="77777777" w:rsidTr="0061474E">
        <w:trPr>
          <w:gridAfter w:val="1"/>
          <w:wAfter w:w="141" w:type="dxa"/>
          <w:trHeight w:val="353"/>
        </w:trPr>
        <w:tc>
          <w:tcPr>
            <w:tcW w:w="9606" w:type="dxa"/>
            <w:gridSpan w:val="2"/>
          </w:tcPr>
          <w:p w14:paraId="43194D51" w14:textId="77777777" w:rsidR="00CA0179" w:rsidRPr="000B3E90" w:rsidRDefault="00CA0179" w:rsidP="00F742D0">
            <w:pPr>
              <w:pStyle w:val="S7-Header2"/>
              <w:numPr>
                <w:ilvl w:val="0"/>
                <w:numId w:val="0"/>
              </w:numPr>
              <w:rPr>
                <w:rFonts w:ascii="Times New Roman" w:hAnsi="Times New Roman"/>
                <w:b w:val="0"/>
                <w:sz w:val="20"/>
                <w:szCs w:val="20"/>
              </w:rPr>
            </w:pPr>
            <w:bookmarkStart w:id="538" w:name="_Toc192925323"/>
            <w:bookmarkStart w:id="539" w:name="_Toc252552614"/>
            <w:r w:rsidRPr="000B3E90">
              <w:rPr>
                <w:rFonts w:ascii="Times New Roman" w:hAnsi="Times New Roman"/>
                <w:sz w:val="20"/>
                <w:szCs w:val="20"/>
              </w:rPr>
              <w:t>17.</w:t>
            </w:r>
            <w:r w:rsidRPr="000B3E90">
              <w:rPr>
                <w:rFonts w:ascii="Times New Roman" w:hAnsi="Times New Roman"/>
                <w:sz w:val="20"/>
                <w:szCs w:val="20"/>
              </w:rPr>
              <w:tab/>
            </w:r>
            <w:bookmarkEnd w:id="538"/>
            <w:r w:rsidRPr="000B3E90">
              <w:rPr>
                <w:rFonts w:ascii="Times New Roman" w:hAnsi="Times New Roman"/>
                <w:sz w:val="20"/>
                <w:szCs w:val="20"/>
              </w:rPr>
              <w:t>Insurance</w:t>
            </w:r>
            <w:bookmarkEnd w:id="539"/>
          </w:p>
        </w:tc>
      </w:tr>
      <w:tr w:rsidR="00F627CD" w:rsidRPr="000B3E90" w14:paraId="43C38009" w14:textId="77777777" w:rsidTr="0061474E">
        <w:trPr>
          <w:gridAfter w:val="1"/>
          <w:wAfter w:w="141" w:type="dxa"/>
          <w:trHeight w:val="353"/>
        </w:trPr>
        <w:tc>
          <w:tcPr>
            <w:tcW w:w="959" w:type="dxa"/>
          </w:tcPr>
          <w:p w14:paraId="7A7D68B5" w14:textId="77777777" w:rsidR="00F627CD" w:rsidRPr="000B3E90" w:rsidRDefault="00F627CD" w:rsidP="00550F9E">
            <w:pPr>
              <w:pStyle w:val="SectionVII"/>
            </w:pPr>
            <w:bookmarkStart w:id="540" w:name="_Toc192925324"/>
            <w:bookmarkStart w:id="541" w:name="_Toc192925645"/>
            <w:r w:rsidRPr="000B3E90">
              <w:t>17.1</w:t>
            </w:r>
            <w:bookmarkEnd w:id="540"/>
            <w:bookmarkEnd w:id="541"/>
          </w:p>
        </w:tc>
        <w:tc>
          <w:tcPr>
            <w:tcW w:w="8647" w:type="dxa"/>
          </w:tcPr>
          <w:p w14:paraId="3826CE42" w14:textId="77777777" w:rsidR="00321B91" w:rsidRPr="000B3E90" w:rsidRDefault="00F627CD" w:rsidP="00F742D0">
            <w:pPr>
              <w:spacing w:after="200"/>
              <w:rPr>
                <w:b/>
                <w:sz w:val="20"/>
                <w:lang w:val="en-US"/>
              </w:rPr>
            </w:pPr>
            <w:r w:rsidRPr="000B3E90">
              <w:rPr>
                <w:sz w:val="20"/>
                <w:lang w:val="en-US"/>
              </w:rPr>
              <w:t xml:space="preserve">Unless otherwise specified in the </w:t>
            </w:r>
            <w:smartTag w:uri="urn:schemas-microsoft-com:office:smarttags" w:element="stockticker">
              <w:r w:rsidR="00903222" w:rsidRPr="000B3E90">
                <w:rPr>
                  <w:sz w:val="20"/>
                  <w:lang w:val="en-US"/>
                </w:rPr>
                <w:t>PCC</w:t>
              </w:r>
            </w:smartTag>
            <w:r w:rsidRPr="000B3E90">
              <w:rPr>
                <w:sz w:val="20"/>
                <w:lang w:val="en-US"/>
              </w:rPr>
              <w:t xml:space="preserve">, the </w:t>
            </w:r>
            <w:r w:rsidR="009879FC" w:rsidRPr="000B3E90">
              <w:rPr>
                <w:sz w:val="20"/>
                <w:lang w:val="en-US"/>
              </w:rPr>
              <w:t>Plant &amp; Equipment</w:t>
            </w:r>
            <w:r w:rsidRPr="000B3E90">
              <w:rPr>
                <w:sz w:val="20"/>
                <w:lang w:val="en-US"/>
              </w:rPr>
              <w:t xml:space="preserve"> supplied under the Contract shall be fully insured,</w:t>
            </w:r>
            <w:r w:rsidR="00903222" w:rsidRPr="000B3E90">
              <w:rPr>
                <w:sz w:val="20"/>
                <w:lang w:val="en-US"/>
              </w:rPr>
              <w:t xml:space="preserve"> </w:t>
            </w:r>
            <w:r w:rsidRPr="000B3E90">
              <w:rPr>
                <w:sz w:val="20"/>
                <w:lang w:val="en-US"/>
              </w:rPr>
              <w:t xml:space="preserve">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00903222" w:rsidRPr="000B3E90">
                <w:rPr>
                  <w:sz w:val="20"/>
                  <w:lang w:val="en-US"/>
                </w:rPr>
                <w:t>PCC</w:t>
              </w:r>
            </w:smartTag>
            <w:r w:rsidRPr="000B3E90">
              <w:rPr>
                <w:sz w:val="20"/>
                <w:lang w:val="en-US"/>
              </w:rPr>
              <w:t>.</w:t>
            </w:r>
          </w:p>
        </w:tc>
      </w:tr>
      <w:tr w:rsidR="00CA0179" w:rsidRPr="000B3E90" w14:paraId="13D6B5D7" w14:textId="77777777" w:rsidTr="0061474E">
        <w:trPr>
          <w:gridAfter w:val="1"/>
          <w:wAfter w:w="141" w:type="dxa"/>
          <w:trHeight w:val="353"/>
        </w:trPr>
        <w:tc>
          <w:tcPr>
            <w:tcW w:w="9606" w:type="dxa"/>
            <w:gridSpan w:val="2"/>
          </w:tcPr>
          <w:p w14:paraId="3E13ACBD" w14:textId="77777777" w:rsidR="00CA0179" w:rsidRPr="000B3E90" w:rsidRDefault="00CA0179" w:rsidP="00F742D0">
            <w:pPr>
              <w:pStyle w:val="S7-Header2"/>
              <w:numPr>
                <w:ilvl w:val="0"/>
                <w:numId w:val="0"/>
              </w:numPr>
              <w:rPr>
                <w:rFonts w:ascii="Times New Roman" w:hAnsi="Times New Roman"/>
                <w:b w:val="0"/>
                <w:sz w:val="20"/>
                <w:szCs w:val="20"/>
              </w:rPr>
            </w:pPr>
            <w:bookmarkStart w:id="542" w:name="_Toc192925325"/>
            <w:bookmarkStart w:id="543" w:name="_Toc252552615"/>
            <w:r w:rsidRPr="000B3E90">
              <w:rPr>
                <w:rFonts w:ascii="Times New Roman" w:hAnsi="Times New Roman"/>
                <w:sz w:val="20"/>
                <w:szCs w:val="20"/>
              </w:rPr>
              <w:t>18.</w:t>
            </w:r>
            <w:r w:rsidRPr="000B3E90">
              <w:rPr>
                <w:rFonts w:ascii="Times New Roman" w:hAnsi="Times New Roman"/>
                <w:sz w:val="20"/>
                <w:szCs w:val="20"/>
              </w:rPr>
              <w:tab/>
            </w:r>
            <w:bookmarkEnd w:id="542"/>
            <w:r w:rsidRPr="000B3E90">
              <w:rPr>
                <w:rFonts w:ascii="Times New Roman" w:hAnsi="Times New Roman"/>
                <w:sz w:val="20"/>
                <w:szCs w:val="20"/>
              </w:rPr>
              <w:t>Transportation</w:t>
            </w:r>
            <w:bookmarkEnd w:id="543"/>
          </w:p>
        </w:tc>
      </w:tr>
      <w:tr w:rsidR="00F627CD" w:rsidRPr="000B3E90" w14:paraId="19924A32" w14:textId="77777777" w:rsidTr="0061474E">
        <w:trPr>
          <w:gridAfter w:val="1"/>
          <w:wAfter w:w="141" w:type="dxa"/>
          <w:trHeight w:val="353"/>
        </w:trPr>
        <w:tc>
          <w:tcPr>
            <w:tcW w:w="959" w:type="dxa"/>
          </w:tcPr>
          <w:p w14:paraId="2F0AB127" w14:textId="77777777" w:rsidR="00F627CD" w:rsidRPr="000B3E90" w:rsidRDefault="00F627CD" w:rsidP="00550F9E">
            <w:pPr>
              <w:pStyle w:val="SectionVII"/>
            </w:pPr>
            <w:bookmarkStart w:id="544" w:name="_Toc192925326"/>
            <w:bookmarkStart w:id="545" w:name="_Toc192925648"/>
            <w:r w:rsidRPr="000B3E90">
              <w:t>18.1</w:t>
            </w:r>
            <w:bookmarkEnd w:id="544"/>
            <w:bookmarkEnd w:id="545"/>
          </w:p>
        </w:tc>
        <w:tc>
          <w:tcPr>
            <w:tcW w:w="8647" w:type="dxa"/>
          </w:tcPr>
          <w:p w14:paraId="483AF9E9" w14:textId="77777777" w:rsidR="00F627CD" w:rsidRPr="000B3E90" w:rsidRDefault="00F627CD" w:rsidP="00F742D0">
            <w:pPr>
              <w:spacing w:after="200"/>
              <w:rPr>
                <w:b/>
                <w:sz w:val="20"/>
                <w:lang w:val="en-US"/>
              </w:rPr>
            </w:pPr>
            <w:r w:rsidRPr="000B3E90">
              <w:rPr>
                <w:sz w:val="20"/>
                <w:lang w:val="en-US"/>
              </w:rPr>
              <w:t xml:space="preserve">Unless otherwise specified in the </w:t>
            </w:r>
            <w:smartTag w:uri="urn:schemas-microsoft-com:office:smarttags" w:element="stockticker">
              <w:r w:rsidR="00903222" w:rsidRPr="000B3E90">
                <w:rPr>
                  <w:sz w:val="20"/>
                  <w:lang w:val="en-US"/>
                </w:rPr>
                <w:t>PCC</w:t>
              </w:r>
            </w:smartTag>
            <w:r w:rsidRPr="000B3E90">
              <w:rPr>
                <w:sz w:val="20"/>
                <w:lang w:val="en-US"/>
              </w:rPr>
              <w:t xml:space="preserve">, responsibility for arranging transportation of the </w:t>
            </w:r>
            <w:r w:rsidR="009879FC" w:rsidRPr="000B3E90">
              <w:rPr>
                <w:sz w:val="20"/>
                <w:lang w:val="en-US"/>
              </w:rPr>
              <w:t>Plant &amp; Equipment</w:t>
            </w:r>
            <w:r w:rsidRPr="000B3E90">
              <w:rPr>
                <w:sz w:val="20"/>
                <w:lang w:val="en-US"/>
              </w:rPr>
              <w:t xml:space="preserve"> shall be in accordance with the specified Incoterms.</w:t>
            </w:r>
          </w:p>
        </w:tc>
      </w:tr>
      <w:tr w:rsidR="00CA0179" w:rsidRPr="000B3E90" w14:paraId="3CEE78DA" w14:textId="77777777" w:rsidTr="0061474E">
        <w:trPr>
          <w:gridAfter w:val="1"/>
          <w:wAfter w:w="141" w:type="dxa"/>
          <w:trHeight w:val="353"/>
        </w:trPr>
        <w:tc>
          <w:tcPr>
            <w:tcW w:w="9606" w:type="dxa"/>
            <w:gridSpan w:val="2"/>
          </w:tcPr>
          <w:p w14:paraId="1C351EE2" w14:textId="77777777" w:rsidR="00CA0179" w:rsidRPr="000B3E90" w:rsidRDefault="00CA0179" w:rsidP="00CA0179">
            <w:pPr>
              <w:pStyle w:val="S7-Header2"/>
              <w:numPr>
                <w:ilvl w:val="0"/>
                <w:numId w:val="0"/>
              </w:numPr>
              <w:tabs>
                <w:tab w:val="left" w:pos="855"/>
              </w:tabs>
              <w:rPr>
                <w:rFonts w:ascii="Times New Roman" w:hAnsi="Times New Roman"/>
                <w:b w:val="0"/>
                <w:sz w:val="20"/>
                <w:szCs w:val="20"/>
              </w:rPr>
            </w:pPr>
            <w:bookmarkStart w:id="546" w:name="_Toc192925327"/>
            <w:bookmarkStart w:id="547" w:name="_Toc252552616"/>
            <w:r w:rsidRPr="000B3E90">
              <w:rPr>
                <w:rFonts w:ascii="Times New Roman" w:hAnsi="Times New Roman"/>
                <w:sz w:val="20"/>
                <w:szCs w:val="20"/>
              </w:rPr>
              <w:t>19.</w:t>
            </w:r>
            <w:bookmarkEnd w:id="546"/>
            <w:r w:rsidRPr="000B3E90">
              <w:rPr>
                <w:rFonts w:ascii="Times New Roman" w:hAnsi="Times New Roman"/>
                <w:sz w:val="20"/>
                <w:szCs w:val="20"/>
              </w:rPr>
              <w:t xml:space="preserve"> </w:t>
            </w:r>
            <w:r w:rsidRPr="000B3E90">
              <w:rPr>
                <w:rFonts w:ascii="Times New Roman" w:hAnsi="Times New Roman"/>
                <w:sz w:val="20"/>
                <w:szCs w:val="20"/>
              </w:rPr>
              <w:tab/>
              <w:t>Inspections and Tests</w:t>
            </w:r>
            <w:bookmarkEnd w:id="547"/>
          </w:p>
        </w:tc>
      </w:tr>
      <w:tr w:rsidR="00F627CD" w:rsidRPr="000B3E90" w14:paraId="0B4E84F1" w14:textId="77777777" w:rsidTr="0061474E">
        <w:trPr>
          <w:gridAfter w:val="1"/>
          <w:wAfter w:w="141" w:type="dxa"/>
          <w:trHeight w:val="353"/>
        </w:trPr>
        <w:tc>
          <w:tcPr>
            <w:tcW w:w="959" w:type="dxa"/>
          </w:tcPr>
          <w:p w14:paraId="239F183E" w14:textId="77777777" w:rsidR="00F627CD" w:rsidRPr="000B3E90" w:rsidRDefault="00F627CD" w:rsidP="00550F9E">
            <w:pPr>
              <w:pStyle w:val="SectionVII"/>
            </w:pPr>
            <w:bookmarkStart w:id="548" w:name="_Toc192925328"/>
            <w:bookmarkStart w:id="549" w:name="_Toc192925651"/>
            <w:r w:rsidRPr="000B3E90">
              <w:t>19.1</w:t>
            </w:r>
            <w:bookmarkEnd w:id="548"/>
            <w:bookmarkEnd w:id="549"/>
          </w:p>
        </w:tc>
        <w:tc>
          <w:tcPr>
            <w:tcW w:w="8647" w:type="dxa"/>
          </w:tcPr>
          <w:p w14:paraId="2971BC38" w14:textId="77777777" w:rsidR="00F627CD" w:rsidRPr="000B3E90" w:rsidRDefault="00F627CD" w:rsidP="00F742D0">
            <w:pPr>
              <w:spacing w:after="200"/>
              <w:rPr>
                <w:sz w:val="20"/>
                <w:lang w:val="en-US"/>
              </w:rPr>
            </w:pPr>
            <w:r w:rsidRPr="000B3E90">
              <w:rPr>
                <w:sz w:val="20"/>
                <w:lang w:val="en-US"/>
              </w:rPr>
              <w:t xml:space="preserve">The </w:t>
            </w:r>
            <w:r w:rsidR="005B5FF3" w:rsidRPr="000B3E90">
              <w:rPr>
                <w:sz w:val="20"/>
                <w:lang w:val="en-US"/>
              </w:rPr>
              <w:t>Contractor</w:t>
            </w:r>
            <w:r w:rsidRPr="000B3E90">
              <w:rPr>
                <w:sz w:val="20"/>
                <w:lang w:val="en-US"/>
              </w:rPr>
              <w:t xml:space="preserve"> shall at its own expense and at no cost to the </w:t>
            </w:r>
            <w:r w:rsidR="00B21FCD" w:rsidRPr="000B3E90">
              <w:rPr>
                <w:sz w:val="20"/>
                <w:lang w:val="en-US"/>
              </w:rPr>
              <w:t>Employer</w:t>
            </w:r>
            <w:r w:rsidRPr="000B3E90">
              <w:rPr>
                <w:sz w:val="20"/>
                <w:lang w:val="en-US"/>
              </w:rPr>
              <w:t xml:space="preserve"> carry out all such tests and/or inspections of the </w:t>
            </w:r>
            <w:r w:rsidR="009879FC" w:rsidRPr="000B3E90">
              <w:rPr>
                <w:sz w:val="20"/>
                <w:lang w:val="en-US"/>
              </w:rPr>
              <w:t>Plant &amp; Equipment</w:t>
            </w:r>
            <w:r w:rsidRPr="000B3E90">
              <w:rPr>
                <w:sz w:val="20"/>
                <w:lang w:val="en-US"/>
              </w:rPr>
              <w:t xml:space="preserve"> and Related Services as specified in the </w:t>
            </w:r>
            <w:smartTag w:uri="urn:schemas-microsoft-com:office:smarttags" w:element="stockticker">
              <w:r w:rsidR="00903222" w:rsidRPr="000B3E90">
                <w:rPr>
                  <w:sz w:val="20"/>
                  <w:lang w:val="en-US"/>
                </w:rPr>
                <w:t>PCC</w:t>
              </w:r>
            </w:smartTag>
            <w:r w:rsidRPr="000B3E90">
              <w:rPr>
                <w:sz w:val="20"/>
                <w:lang w:val="en-US"/>
              </w:rPr>
              <w:t>.</w:t>
            </w:r>
          </w:p>
        </w:tc>
      </w:tr>
      <w:tr w:rsidR="00F627CD" w:rsidRPr="000B3E90" w14:paraId="1C89B854" w14:textId="77777777" w:rsidTr="0061474E">
        <w:trPr>
          <w:gridAfter w:val="1"/>
          <w:wAfter w:w="141" w:type="dxa"/>
          <w:trHeight w:val="353"/>
        </w:trPr>
        <w:tc>
          <w:tcPr>
            <w:tcW w:w="959" w:type="dxa"/>
          </w:tcPr>
          <w:p w14:paraId="5E4EC7CC" w14:textId="77777777" w:rsidR="00F627CD" w:rsidRPr="000B3E90" w:rsidRDefault="00F627CD" w:rsidP="00550F9E">
            <w:pPr>
              <w:pStyle w:val="SectionVII"/>
            </w:pPr>
            <w:bookmarkStart w:id="550" w:name="_Toc192925329"/>
            <w:bookmarkStart w:id="551" w:name="_Toc192925652"/>
            <w:r w:rsidRPr="000B3E90">
              <w:t>19.2</w:t>
            </w:r>
            <w:bookmarkEnd w:id="550"/>
            <w:bookmarkEnd w:id="551"/>
          </w:p>
        </w:tc>
        <w:tc>
          <w:tcPr>
            <w:tcW w:w="8647" w:type="dxa"/>
          </w:tcPr>
          <w:p w14:paraId="0F53CA6F" w14:textId="77777777" w:rsidR="00F627CD" w:rsidRPr="000B3E90" w:rsidRDefault="00F627CD" w:rsidP="00F742D0">
            <w:pPr>
              <w:spacing w:after="200"/>
              <w:rPr>
                <w:sz w:val="20"/>
                <w:lang w:val="en-US"/>
              </w:rPr>
            </w:pPr>
            <w:r w:rsidRPr="000B3E90">
              <w:rPr>
                <w:sz w:val="20"/>
                <w:lang w:val="en-US"/>
              </w:rPr>
              <w:t xml:space="preserve">The inspections and tests may be conducted on the premises of the </w:t>
            </w:r>
            <w:r w:rsidR="005B5FF3" w:rsidRPr="000B3E90">
              <w:rPr>
                <w:sz w:val="20"/>
                <w:lang w:val="en-US"/>
              </w:rPr>
              <w:t>Contractor</w:t>
            </w:r>
            <w:r w:rsidRPr="000B3E90">
              <w:rPr>
                <w:sz w:val="20"/>
                <w:lang w:val="en-US"/>
              </w:rPr>
              <w:t xml:space="preserve"> or its Subcontractor, at point of delivery, and/or at the </w:t>
            </w:r>
            <w:r w:rsidR="009879FC" w:rsidRPr="000B3E90">
              <w:rPr>
                <w:sz w:val="20"/>
                <w:lang w:val="en-US"/>
              </w:rPr>
              <w:t>Plant &amp; Equipment</w:t>
            </w:r>
            <w:r w:rsidRPr="000B3E90">
              <w:rPr>
                <w:sz w:val="20"/>
                <w:lang w:val="en-US"/>
              </w:rPr>
              <w:t xml:space="preserve">’ final destination, or in another place in the </w:t>
            </w:r>
            <w:r w:rsidR="00B21FCD" w:rsidRPr="000B3E90">
              <w:rPr>
                <w:sz w:val="20"/>
                <w:lang w:val="en-US"/>
              </w:rPr>
              <w:t>Employer</w:t>
            </w:r>
            <w:r w:rsidRPr="000B3E90">
              <w:rPr>
                <w:sz w:val="20"/>
                <w:lang w:val="en-US"/>
              </w:rPr>
              <w:t xml:space="preserve">’s country as specified in the </w:t>
            </w:r>
            <w:smartTag w:uri="urn:schemas-microsoft-com:office:smarttags" w:element="stockticker">
              <w:r w:rsidR="00903222" w:rsidRPr="000B3E90">
                <w:rPr>
                  <w:sz w:val="20"/>
                  <w:lang w:val="en-US"/>
                </w:rPr>
                <w:t>PCC</w:t>
              </w:r>
            </w:smartTag>
            <w:r w:rsidRPr="000B3E90">
              <w:rPr>
                <w:sz w:val="20"/>
                <w:lang w:val="en-US"/>
              </w:rPr>
              <w:t xml:space="preserve">.   Subject to GCC 19.3, if conducted on the premises of the </w:t>
            </w:r>
            <w:r w:rsidR="005B5FF3" w:rsidRPr="000B3E90">
              <w:rPr>
                <w:sz w:val="20"/>
                <w:lang w:val="en-US"/>
              </w:rPr>
              <w:t>Contractor</w:t>
            </w:r>
            <w:r w:rsidRPr="000B3E90">
              <w:rPr>
                <w:sz w:val="20"/>
                <w:lang w:val="en-US"/>
              </w:rPr>
              <w:t xml:space="preserve"> or its Subcontractor, all reasonable facilities and assistance, including access to drawings and produc</w:t>
            </w:r>
            <w:r w:rsidRPr="000B3E90">
              <w:rPr>
                <w:sz w:val="20"/>
                <w:lang w:val="en-US"/>
              </w:rPr>
              <w:lastRenderedPageBreak/>
              <w:t xml:space="preserve">tion data, shall be furnished to the inspectors at no charge to the </w:t>
            </w:r>
            <w:r w:rsidR="00B21FCD" w:rsidRPr="000B3E90">
              <w:rPr>
                <w:sz w:val="20"/>
                <w:lang w:val="en-US"/>
              </w:rPr>
              <w:t>Employer</w:t>
            </w:r>
            <w:r w:rsidRPr="000B3E90">
              <w:rPr>
                <w:sz w:val="20"/>
                <w:lang w:val="en-US"/>
              </w:rPr>
              <w:t>.</w:t>
            </w:r>
          </w:p>
        </w:tc>
      </w:tr>
      <w:tr w:rsidR="00F627CD" w:rsidRPr="000B3E90" w14:paraId="2D832C06" w14:textId="77777777" w:rsidTr="0061474E">
        <w:trPr>
          <w:gridAfter w:val="1"/>
          <w:wAfter w:w="141" w:type="dxa"/>
          <w:trHeight w:val="353"/>
        </w:trPr>
        <w:tc>
          <w:tcPr>
            <w:tcW w:w="959" w:type="dxa"/>
          </w:tcPr>
          <w:p w14:paraId="6A71243D" w14:textId="77777777" w:rsidR="00F627CD" w:rsidRPr="000B3E90" w:rsidRDefault="00F627CD" w:rsidP="00550F9E">
            <w:pPr>
              <w:pStyle w:val="SectionVII"/>
            </w:pPr>
            <w:bookmarkStart w:id="552" w:name="_Toc192925330"/>
            <w:bookmarkStart w:id="553" w:name="_Toc192925653"/>
            <w:r w:rsidRPr="000B3E90">
              <w:lastRenderedPageBreak/>
              <w:t>19.3</w:t>
            </w:r>
            <w:bookmarkEnd w:id="552"/>
            <w:bookmarkEnd w:id="553"/>
          </w:p>
        </w:tc>
        <w:tc>
          <w:tcPr>
            <w:tcW w:w="8647" w:type="dxa"/>
          </w:tcPr>
          <w:p w14:paraId="11881B12"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or its designated representative shall be entitled to attend the tests and/or inspections referred to in GCC 19.2, provided that the </w:t>
            </w:r>
            <w:r w:rsidR="00B21FCD" w:rsidRPr="000B3E90">
              <w:rPr>
                <w:sz w:val="20"/>
                <w:lang w:val="en-US"/>
              </w:rPr>
              <w:t>Employer</w:t>
            </w:r>
            <w:r w:rsidRPr="000B3E90">
              <w:rPr>
                <w:sz w:val="20"/>
                <w:lang w:val="en-US"/>
              </w:rPr>
              <w:t xml:space="preserve"> bear all of its own costs and expenses incurred in connection with such attendance including, but not limited to, all traveling and board and lodging expenses.</w:t>
            </w:r>
          </w:p>
        </w:tc>
      </w:tr>
      <w:tr w:rsidR="00F627CD" w:rsidRPr="000B3E90" w14:paraId="11AECC59" w14:textId="77777777" w:rsidTr="0061474E">
        <w:trPr>
          <w:gridAfter w:val="1"/>
          <w:wAfter w:w="141" w:type="dxa"/>
          <w:trHeight w:val="353"/>
        </w:trPr>
        <w:tc>
          <w:tcPr>
            <w:tcW w:w="959" w:type="dxa"/>
          </w:tcPr>
          <w:p w14:paraId="1C3CBBA6" w14:textId="77777777" w:rsidR="00F627CD" w:rsidRPr="000B3E90" w:rsidRDefault="00F627CD" w:rsidP="00550F9E">
            <w:pPr>
              <w:pStyle w:val="SectionVII"/>
            </w:pPr>
            <w:bookmarkStart w:id="554" w:name="_Toc192925331"/>
            <w:bookmarkStart w:id="555" w:name="_Toc192925654"/>
            <w:r w:rsidRPr="000B3E90">
              <w:t>19.4</w:t>
            </w:r>
            <w:bookmarkEnd w:id="554"/>
            <w:bookmarkEnd w:id="555"/>
          </w:p>
        </w:tc>
        <w:tc>
          <w:tcPr>
            <w:tcW w:w="8647" w:type="dxa"/>
          </w:tcPr>
          <w:p w14:paraId="60F77E22" w14:textId="77777777" w:rsidR="00F627CD" w:rsidRPr="000B3E90" w:rsidRDefault="00F627CD" w:rsidP="00F742D0">
            <w:pPr>
              <w:spacing w:after="200"/>
              <w:rPr>
                <w:sz w:val="20"/>
                <w:lang w:val="en-US"/>
              </w:rPr>
            </w:pPr>
            <w:r w:rsidRPr="000B3E90">
              <w:rPr>
                <w:sz w:val="20"/>
                <w:lang w:val="en-US"/>
              </w:rPr>
              <w:t xml:space="preserve">Whenever the </w:t>
            </w:r>
            <w:r w:rsidR="005B5FF3" w:rsidRPr="000B3E90">
              <w:rPr>
                <w:sz w:val="20"/>
                <w:lang w:val="en-US"/>
              </w:rPr>
              <w:t>Contractor</w:t>
            </w:r>
            <w:r w:rsidRPr="000B3E90">
              <w:rPr>
                <w:sz w:val="20"/>
                <w:lang w:val="en-US"/>
              </w:rPr>
              <w:t xml:space="preserve"> is ready to carry out any such test and inspection, it shall give a reasonable advance notice, including the place and time, to the </w:t>
            </w:r>
            <w:r w:rsidR="00B21FCD" w:rsidRPr="000B3E90">
              <w:rPr>
                <w:sz w:val="20"/>
                <w:lang w:val="en-US"/>
              </w:rPr>
              <w:t>Employer</w:t>
            </w:r>
            <w:r w:rsidRPr="000B3E90">
              <w:rPr>
                <w:sz w:val="20"/>
                <w:lang w:val="en-US"/>
              </w:rPr>
              <w:t>.</w:t>
            </w:r>
            <w:r w:rsidR="00B94EAE" w:rsidRPr="000B3E90">
              <w:rPr>
                <w:sz w:val="20"/>
                <w:lang w:val="en-US"/>
              </w:rPr>
              <w:t xml:space="preserve"> </w:t>
            </w:r>
            <w:r w:rsidRPr="000B3E90">
              <w:rPr>
                <w:sz w:val="20"/>
                <w:lang w:val="en-US"/>
              </w:rPr>
              <w:t xml:space="preserve">The </w:t>
            </w:r>
            <w:r w:rsidR="005B5FF3" w:rsidRPr="000B3E90">
              <w:rPr>
                <w:sz w:val="20"/>
                <w:lang w:val="en-US"/>
              </w:rPr>
              <w:t>Contractor</w:t>
            </w:r>
            <w:r w:rsidRPr="000B3E90">
              <w:rPr>
                <w:sz w:val="20"/>
                <w:lang w:val="en-US"/>
              </w:rPr>
              <w:t xml:space="preserve"> shall obtain from any relevant third Party or manufacturer any necessary permission or consent to enable the </w:t>
            </w:r>
            <w:r w:rsidR="00B21FCD" w:rsidRPr="000B3E90">
              <w:rPr>
                <w:sz w:val="20"/>
                <w:lang w:val="en-US"/>
              </w:rPr>
              <w:t>Employer</w:t>
            </w:r>
            <w:r w:rsidRPr="000B3E90">
              <w:rPr>
                <w:sz w:val="20"/>
                <w:lang w:val="en-US"/>
              </w:rPr>
              <w:t xml:space="preserve"> or its designated representative to attend the test and/or inspection.</w:t>
            </w:r>
          </w:p>
        </w:tc>
      </w:tr>
      <w:tr w:rsidR="00F627CD" w:rsidRPr="000B3E90" w14:paraId="42106340" w14:textId="77777777" w:rsidTr="0061474E">
        <w:trPr>
          <w:gridAfter w:val="1"/>
          <w:wAfter w:w="141" w:type="dxa"/>
          <w:trHeight w:val="353"/>
        </w:trPr>
        <w:tc>
          <w:tcPr>
            <w:tcW w:w="959" w:type="dxa"/>
          </w:tcPr>
          <w:p w14:paraId="79E23EAE" w14:textId="77777777" w:rsidR="00F627CD" w:rsidRPr="000B3E90" w:rsidRDefault="00F627CD" w:rsidP="00550F9E">
            <w:pPr>
              <w:pStyle w:val="SectionVII"/>
            </w:pPr>
            <w:bookmarkStart w:id="556" w:name="_Toc192925332"/>
            <w:bookmarkStart w:id="557" w:name="_Toc192925655"/>
            <w:r w:rsidRPr="000B3E90">
              <w:t>19.5</w:t>
            </w:r>
            <w:bookmarkEnd w:id="556"/>
            <w:bookmarkEnd w:id="557"/>
          </w:p>
        </w:tc>
        <w:tc>
          <w:tcPr>
            <w:tcW w:w="8647" w:type="dxa"/>
          </w:tcPr>
          <w:p w14:paraId="778B9CEF"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may require the </w:t>
            </w:r>
            <w:r w:rsidR="005B5FF3" w:rsidRPr="000B3E90">
              <w:rPr>
                <w:sz w:val="20"/>
                <w:lang w:val="en-US"/>
              </w:rPr>
              <w:t>Contractor</w:t>
            </w:r>
            <w:r w:rsidRPr="000B3E90">
              <w:rPr>
                <w:sz w:val="20"/>
                <w:lang w:val="en-US"/>
              </w:rPr>
              <w:t xml:space="preserve"> to carry out any test and/or inspection not required by the Contract but deemed necessary to verify that the characteristics and performance of the </w:t>
            </w:r>
            <w:r w:rsidR="009879FC" w:rsidRPr="000B3E90">
              <w:rPr>
                <w:sz w:val="20"/>
                <w:lang w:val="en-US"/>
              </w:rPr>
              <w:t>Plant &amp; Equipment</w:t>
            </w:r>
            <w:r w:rsidRPr="000B3E90">
              <w:rPr>
                <w:sz w:val="20"/>
                <w:lang w:val="en-US"/>
              </w:rPr>
              <w:t xml:space="preserve"> comply with the technical specifications codes and standards under the Contract, provided that the </w:t>
            </w:r>
            <w:r w:rsidR="005B5FF3" w:rsidRPr="000B3E90">
              <w:rPr>
                <w:sz w:val="20"/>
                <w:lang w:val="en-US"/>
              </w:rPr>
              <w:t>Contractor</w:t>
            </w:r>
            <w:r w:rsidRPr="000B3E90">
              <w:rPr>
                <w:sz w:val="20"/>
                <w:lang w:val="en-US"/>
              </w:rPr>
              <w:t xml:space="preserve">’s reasonable costs and expenses incurred in the carrying out of such test and/or inspection shall be added to the Contract Price.  Further, if such test and/or inspection impedes the progress of manufacturing and/or the </w:t>
            </w:r>
            <w:r w:rsidR="005B5FF3" w:rsidRPr="000B3E90">
              <w:rPr>
                <w:sz w:val="20"/>
                <w:lang w:val="en-US"/>
              </w:rPr>
              <w:t>Contractor</w:t>
            </w:r>
            <w:r w:rsidRPr="000B3E90">
              <w:rPr>
                <w:sz w:val="20"/>
                <w:lang w:val="en-US"/>
              </w:rPr>
              <w:t>’s performance of its other obligations under the Contract, due allowance will be made in respect of the Delivery Dates and Completion Dates and the other obligations so affected.</w:t>
            </w:r>
          </w:p>
        </w:tc>
      </w:tr>
      <w:tr w:rsidR="00F627CD" w:rsidRPr="000B3E90" w14:paraId="62ACC8E0" w14:textId="77777777" w:rsidTr="0061474E">
        <w:trPr>
          <w:gridAfter w:val="1"/>
          <w:wAfter w:w="141" w:type="dxa"/>
          <w:trHeight w:val="353"/>
        </w:trPr>
        <w:tc>
          <w:tcPr>
            <w:tcW w:w="959" w:type="dxa"/>
          </w:tcPr>
          <w:p w14:paraId="09BC73C8" w14:textId="77777777" w:rsidR="00F627CD" w:rsidRPr="000B3E90" w:rsidRDefault="00F627CD" w:rsidP="00550F9E">
            <w:pPr>
              <w:pStyle w:val="SectionVII"/>
            </w:pPr>
            <w:bookmarkStart w:id="558" w:name="_Toc192925333"/>
            <w:bookmarkStart w:id="559" w:name="_Toc192925656"/>
            <w:r w:rsidRPr="000B3E90">
              <w:t>19.6</w:t>
            </w:r>
            <w:bookmarkEnd w:id="558"/>
            <w:bookmarkEnd w:id="559"/>
          </w:p>
        </w:tc>
        <w:tc>
          <w:tcPr>
            <w:tcW w:w="8647" w:type="dxa"/>
          </w:tcPr>
          <w:p w14:paraId="1DB277DB" w14:textId="77777777" w:rsidR="00F627CD" w:rsidRPr="000B3E90" w:rsidRDefault="00F627CD" w:rsidP="00F742D0">
            <w:pPr>
              <w:spacing w:after="200"/>
              <w:rPr>
                <w:sz w:val="20"/>
                <w:lang w:val="en-US"/>
              </w:rPr>
            </w:pPr>
            <w:r w:rsidRPr="000B3E90">
              <w:rPr>
                <w:sz w:val="20"/>
                <w:lang w:val="en-US"/>
              </w:rPr>
              <w:t xml:space="preserve">The </w:t>
            </w:r>
            <w:r w:rsidR="005B5FF3" w:rsidRPr="000B3E90">
              <w:rPr>
                <w:sz w:val="20"/>
                <w:lang w:val="en-US"/>
              </w:rPr>
              <w:t>Contractor</w:t>
            </w:r>
            <w:r w:rsidRPr="000B3E90">
              <w:rPr>
                <w:sz w:val="20"/>
                <w:lang w:val="en-US"/>
              </w:rPr>
              <w:t xml:space="preserve"> shall provide the </w:t>
            </w:r>
            <w:r w:rsidR="00B21FCD" w:rsidRPr="000B3E90">
              <w:rPr>
                <w:sz w:val="20"/>
                <w:lang w:val="en-US"/>
              </w:rPr>
              <w:t>Employer</w:t>
            </w:r>
            <w:r w:rsidRPr="000B3E90">
              <w:rPr>
                <w:sz w:val="20"/>
                <w:lang w:val="en-US"/>
              </w:rPr>
              <w:t xml:space="preserve"> with a report of the results of any such test and/or inspection.</w:t>
            </w:r>
          </w:p>
        </w:tc>
      </w:tr>
      <w:tr w:rsidR="00F627CD" w:rsidRPr="000B3E90" w14:paraId="722BFBB3" w14:textId="77777777" w:rsidTr="0061474E">
        <w:trPr>
          <w:gridAfter w:val="1"/>
          <w:wAfter w:w="141" w:type="dxa"/>
          <w:trHeight w:val="353"/>
        </w:trPr>
        <w:tc>
          <w:tcPr>
            <w:tcW w:w="959" w:type="dxa"/>
          </w:tcPr>
          <w:p w14:paraId="19A31BAF" w14:textId="77777777" w:rsidR="00F627CD" w:rsidRPr="000B3E90" w:rsidRDefault="00F627CD" w:rsidP="00550F9E">
            <w:pPr>
              <w:pStyle w:val="SectionVII"/>
            </w:pPr>
            <w:bookmarkStart w:id="560" w:name="_Toc192925334"/>
            <w:bookmarkStart w:id="561" w:name="_Toc192925657"/>
            <w:r w:rsidRPr="000B3E90">
              <w:t>19.7</w:t>
            </w:r>
            <w:bookmarkEnd w:id="560"/>
            <w:bookmarkEnd w:id="561"/>
          </w:p>
        </w:tc>
        <w:tc>
          <w:tcPr>
            <w:tcW w:w="8647" w:type="dxa"/>
          </w:tcPr>
          <w:p w14:paraId="2169C80A"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may reject any </w:t>
            </w:r>
            <w:r w:rsidR="009879FC" w:rsidRPr="000B3E90">
              <w:rPr>
                <w:sz w:val="20"/>
                <w:lang w:val="en-US"/>
              </w:rPr>
              <w:t>Plant &amp; Equipment</w:t>
            </w:r>
            <w:r w:rsidRPr="000B3E90">
              <w:rPr>
                <w:sz w:val="20"/>
                <w:lang w:val="en-US"/>
              </w:rPr>
              <w:t xml:space="preserve"> or any part thereof that fail to pass any test and/or inspection or do not conform to the specifications. The </w:t>
            </w:r>
            <w:r w:rsidR="005B5FF3" w:rsidRPr="000B3E90">
              <w:rPr>
                <w:sz w:val="20"/>
                <w:lang w:val="en-US"/>
              </w:rPr>
              <w:t>Contractor</w:t>
            </w:r>
            <w:r w:rsidRPr="000B3E90">
              <w:rPr>
                <w:sz w:val="20"/>
                <w:lang w:val="en-US"/>
              </w:rPr>
              <w:t xml:space="preserve"> shall either rectify or replace such rejected </w:t>
            </w:r>
            <w:r w:rsidR="009879FC" w:rsidRPr="000B3E90">
              <w:rPr>
                <w:sz w:val="20"/>
                <w:lang w:val="en-US"/>
              </w:rPr>
              <w:t>Plant &amp; Equipment</w:t>
            </w:r>
            <w:r w:rsidRPr="000B3E90">
              <w:rPr>
                <w:sz w:val="20"/>
                <w:lang w:val="en-US"/>
              </w:rPr>
              <w:t xml:space="preserve"> or parts thereof or make alterations necessary to meet the specifications at no cost to the </w:t>
            </w:r>
            <w:r w:rsidR="00B21FCD" w:rsidRPr="000B3E90">
              <w:rPr>
                <w:sz w:val="20"/>
                <w:lang w:val="en-US"/>
              </w:rPr>
              <w:t>Employer</w:t>
            </w:r>
            <w:r w:rsidRPr="000B3E90">
              <w:rPr>
                <w:sz w:val="20"/>
                <w:lang w:val="en-US"/>
              </w:rPr>
              <w:t xml:space="preserve">, and shall repeat the test and/or inspection, at no cost to the </w:t>
            </w:r>
            <w:r w:rsidR="00B21FCD" w:rsidRPr="000B3E90">
              <w:rPr>
                <w:sz w:val="20"/>
                <w:lang w:val="en-US"/>
              </w:rPr>
              <w:t>Employer</w:t>
            </w:r>
            <w:r w:rsidRPr="000B3E90">
              <w:rPr>
                <w:sz w:val="20"/>
                <w:lang w:val="en-US"/>
              </w:rPr>
              <w:t xml:space="preserve">, upon giving a notice pursuant to GCC 19.4.  </w:t>
            </w:r>
          </w:p>
        </w:tc>
      </w:tr>
      <w:tr w:rsidR="00F627CD" w:rsidRPr="000B3E90" w14:paraId="56F98B38" w14:textId="77777777" w:rsidTr="0061474E">
        <w:trPr>
          <w:gridAfter w:val="1"/>
          <w:wAfter w:w="141" w:type="dxa"/>
          <w:trHeight w:val="353"/>
        </w:trPr>
        <w:tc>
          <w:tcPr>
            <w:tcW w:w="959" w:type="dxa"/>
          </w:tcPr>
          <w:p w14:paraId="1C63FA97" w14:textId="77777777" w:rsidR="00F627CD" w:rsidRPr="000B3E90" w:rsidRDefault="00F627CD" w:rsidP="00550F9E">
            <w:pPr>
              <w:pStyle w:val="SectionVII"/>
            </w:pPr>
            <w:bookmarkStart w:id="562" w:name="_Toc192925335"/>
            <w:bookmarkStart w:id="563" w:name="_Toc192925658"/>
            <w:r w:rsidRPr="000B3E90">
              <w:t>19.8</w:t>
            </w:r>
            <w:bookmarkEnd w:id="562"/>
            <w:bookmarkEnd w:id="563"/>
          </w:p>
        </w:tc>
        <w:tc>
          <w:tcPr>
            <w:tcW w:w="8647" w:type="dxa"/>
          </w:tcPr>
          <w:p w14:paraId="4291305F"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Contractor</w:t>
            </w:r>
            <w:r w:rsidRPr="000B3E90">
              <w:rPr>
                <w:sz w:val="20"/>
                <w:lang w:val="en-US"/>
              </w:rPr>
              <w:t xml:space="preserve"> agrees that neither the execution of a test and/or inspection of the </w:t>
            </w:r>
            <w:r w:rsidR="009879FC" w:rsidRPr="000B3E90">
              <w:rPr>
                <w:sz w:val="20"/>
                <w:lang w:val="en-US"/>
              </w:rPr>
              <w:t>Plant &amp; Equipment</w:t>
            </w:r>
            <w:r w:rsidRPr="000B3E90">
              <w:rPr>
                <w:sz w:val="20"/>
                <w:lang w:val="en-US"/>
              </w:rPr>
              <w:t xml:space="preserve"> or any part thereof, nor the attendance by the </w:t>
            </w:r>
            <w:r w:rsidR="00B21FCD" w:rsidRPr="000B3E90">
              <w:rPr>
                <w:sz w:val="20"/>
                <w:lang w:val="en-US"/>
              </w:rPr>
              <w:t>Employer</w:t>
            </w:r>
            <w:r w:rsidRPr="000B3E90">
              <w:rPr>
                <w:sz w:val="20"/>
                <w:lang w:val="en-US"/>
              </w:rPr>
              <w:t xml:space="preserve"> or its representative, nor the issue of any report pursuant to GCC </w:t>
            </w:r>
            <w:r w:rsidR="00484104" w:rsidRPr="000B3E90">
              <w:rPr>
                <w:sz w:val="20"/>
                <w:lang w:val="en-US"/>
              </w:rPr>
              <w:t>19</w:t>
            </w:r>
            <w:r w:rsidRPr="000B3E90">
              <w:rPr>
                <w:sz w:val="20"/>
                <w:lang w:val="en-US"/>
              </w:rPr>
              <w:t xml:space="preserve">.6, shall release the </w:t>
            </w:r>
            <w:r w:rsidR="00B21FCD" w:rsidRPr="000B3E90">
              <w:rPr>
                <w:sz w:val="20"/>
                <w:lang w:val="en-US"/>
              </w:rPr>
              <w:t>Contractor</w:t>
            </w:r>
            <w:r w:rsidRPr="000B3E90">
              <w:rPr>
                <w:sz w:val="20"/>
                <w:lang w:val="en-US"/>
              </w:rPr>
              <w:t xml:space="preserve"> from any warranties or other obligations under the Contract. </w:t>
            </w:r>
          </w:p>
        </w:tc>
      </w:tr>
      <w:tr w:rsidR="00CA0179" w:rsidRPr="000B3E90" w14:paraId="56F65E6E" w14:textId="77777777" w:rsidTr="0061474E">
        <w:trPr>
          <w:gridAfter w:val="1"/>
          <w:wAfter w:w="141" w:type="dxa"/>
          <w:trHeight w:val="353"/>
        </w:trPr>
        <w:tc>
          <w:tcPr>
            <w:tcW w:w="9606" w:type="dxa"/>
            <w:gridSpan w:val="2"/>
          </w:tcPr>
          <w:p w14:paraId="3E5ED3F6" w14:textId="77777777" w:rsidR="00CA0179" w:rsidRPr="000B3E90" w:rsidRDefault="00CA0179" w:rsidP="00CA0179">
            <w:pPr>
              <w:pStyle w:val="S7-Header2"/>
              <w:numPr>
                <w:ilvl w:val="0"/>
                <w:numId w:val="0"/>
              </w:numPr>
              <w:tabs>
                <w:tab w:val="left" w:pos="840"/>
              </w:tabs>
              <w:rPr>
                <w:rFonts w:ascii="Times New Roman" w:hAnsi="Times New Roman"/>
                <w:sz w:val="20"/>
                <w:szCs w:val="20"/>
              </w:rPr>
            </w:pPr>
            <w:bookmarkStart w:id="564" w:name="_Toc192925336"/>
            <w:bookmarkStart w:id="565" w:name="_Toc252552617"/>
            <w:r w:rsidRPr="000B3E90">
              <w:rPr>
                <w:rFonts w:ascii="Times New Roman" w:hAnsi="Times New Roman"/>
                <w:sz w:val="20"/>
                <w:szCs w:val="20"/>
              </w:rPr>
              <w:t>20.</w:t>
            </w:r>
            <w:r w:rsidRPr="000B3E90">
              <w:rPr>
                <w:rFonts w:ascii="Times New Roman" w:hAnsi="Times New Roman"/>
                <w:sz w:val="20"/>
                <w:szCs w:val="20"/>
              </w:rPr>
              <w:tab/>
            </w:r>
            <w:bookmarkEnd w:id="564"/>
            <w:r w:rsidRPr="000B3E90">
              <w:rPr>
                <w:rFonts w:ascii="Times New Roman" w:hAnsi="Times New Roman"/>
                <w:sz w:val="20"/>
                <w:szCs w:val="20"/>
              </w:rPr>
              <w:t>Liquidated Damages</w:t>
            </w:r>
            <w:bookmarkEnd w:id="565"/>
          </w:p>
        </w:tc>
      </w:tr>
      <w:tr w:rsidR="00F627CD" w:rsidRPr="000B3E90" w14:paraId="2E2A6B3F" w14:textId="77777777" w:rsidTr="0061474E">
        <w:trPr>
          <w:gridAfter w:val="1"/>
          <w:wAfter w:w="141" w:type="dxa"/>
          <w:trHeight w:val="353"/>
        </w:trPr>
        <w:tc>
          <w:tcPr>
            <w:tcW w:w="959" w:type="dxa"/>
          </w:tcPr>
          <w:p w14:paraId="4491888A" w14:textId="77777777" w:rsidR="00F627CD" w:rsidRPr="000B3E90" w:rsidRDefault="00F627CD" w:rsidP="00550F9E">
            <w:pPr>
              <w:pStyle w:val="SectionVII"/>
            </w:pPr>
            <w:bookmarkStart w:id="566" w:name="_Toc192925337"/>
            <w:bookmarkStart w:id="567" w:name="_Toc192925661"/>
            <w:r w:rsidRPr="000B3E90">
              <w:t>20.1</w:t>
            </w:r>
            <w:bookmarkEnd w:id="566"/>
            <w:bookmarkEnd w:id="567"/>
          </w:p>
        </w:tc>
        <w:tc>
          <w:tcPr>
            <w:tcW w:w="8647" w:type="dxa"/>
            <w:vAlign w:val="center"/>
          </w:tcPr>
          <w:p w14:paraId="1E2FE329" w14:textId="77777777" w:rsidR="00F627CD" w:rsidRPr="000B3E90" w:rsidRDefault="00F627CD" w:rsidP="00F742D0">
            <w:pPr>
              <w:spacing w:after="200"/>
              <w:rPr>
                <w:sz w:val="20"/>
                <w:lang w:val="en-US"/>
              </w:rPr>
            </w:pPr>
            <w:r w:rsidRPr="000B3E90">
              <w:rPr>
                <w:sz w:val="20"/>
                <w:lang w:val="en-US"/>
              </w:rPr>
              <w:t xml:space="preserve">Except as provided under GCC </w:t>
            </w:r>
            <w:r w:rsidR="00EC23E0" w:rsidRPr="000B3E90">
              <w:rPr>
                <w:sz w:val="20"/>
                <w:lang w:val="en-US"/>
              </w:rPr>
              <w:t>27</w:t>
            </w:r>
            <w:r w:rsidRPr="000B3E90">
              <w:rPr>
                <w:sz w:val="20"/>
                <w:lang w:val="en-US"/>
              </w:rPr>
              <w:t xml:space="preserve">, if the </w:t>
            </w:r>
            <w:r w:rsidR="00B21FCD" w:rsidRPr="000B3E90">
              <w:rPr>
                <w:sz w:val="20"/>
                <w:lang w:val="en-US"/>
              </w:rPr>
              <w:t>Contractor</w:t>
            </w:r>
            <w:r w:rsidRPr="000B3E90">
              <w:rPr>
                <w:sz w:val="20"/>
                <w:lang w:val="en-US"/>
              </w:rPr>
              <w:t xml:space="preserve"> fails to deliver any or all of the </w:t>
            </w:r>
            <w:r w:rsidR="009879FC" w:rsidRPr="000B3E90">
              <w:rPr>
                <w:sz w:val="20"/>
                <w:lang w:val="en-US"/>
              </w:rPr>
              <w:t>Plant &amp; Equipment</w:t>
            </w:r>
            <w:r w:rsidRPr="000B3E90">
              <w:rPr>
                <w:sz w:val="20"/>
                <w:lang w:val="en-US"/>
              </w:rPr>
              <w:t xml:space="preserve">, by the date(s) of delivery, or perform the Related Services within the period specified in the Contract, the </w:t>
            </w:r>
            <w:r w:rsidR="00B21FCD" w:rsidRPr="000B3E90">
              <w:rPr>
                <w:sz w:val="20"/>
                <w:lang w:val="en-US"/>
              </w:rPr>
              <w:t>Employer</w:t>
            </w:r>
            <w:r w:rsidRPr="000B3E90">
              <w:rPr>
                <w:sz w:val="20"/>
                <w:lang w:val="en-US"/>
              </w:rPr>
              <w:t xml:space="preserve"> may without prejudice to all its other remedies under the Contract, deduct from the Contract Price, as liquidated damages, a sum equivalent to the percentage specified in the </w:t>
            </w:r>
            <w:smartTag w:uri="urn:schemas-microsoft-com:office:smarttags" w:element="stockticker">
              <w:r w:rsidR="00903222" w:rsidRPr="000B3E90">
                <w:rPr>
                  <w:sz w:val="20"/>
                  <w:lang w:val="en-US"/>
                </w:rPr>
                <w:t>PCC</w:t>
              </w:r>
            </w:smartTag>
            <w:r w:rsidRPr="000B3E90">
              <w:rPr>
                <w:sz w:val="20"/>
                <w:lang w:val="en-US"/>
              </w:rPr>
              <w:t xml:space="preserve"> of the Contract Price for each week or part thereof of delay until actual delivery or performance, up to a maximum deduction of the percentage specified in the </w:t>
            </w:r>
            <w:smartTag w:uri="urn:schemas-microsoft-com:office:smarttags" w:element="stockticker">
              <w:r w:rsidR="00903222" w:rsidRPr="000B3E90">
                <w:rPr>
                  <w:sz w:val="20"/>
                  <w:lang w:val="en-US"/>
                </w:rPr>
                <w:t>PCC</w:t>
              </w:r>
            </w:smartTag>
            <w:r w:rsidRPr="000B3E90">
              <w:rPr>
                <w:sz w:val="20"/>
                <w:lang w:val="en-US"/>
              </w:rPr>
              <w:t xml:space="preserve">. Once the maximum is reached, the </w:t>
            </w:r>
            <w:r w:rsidR="00B21FCD" w:rsidRPr="000B3E90">
              <w:rPr>
                <w:sz w:val="20"/>
                <w:lang w:val="en-US"/>
              </w:rPr>
              <w:t>Employer</w:t>
            </w:r>
            <w:r w:rsidRPr="000B3E90">
              <w:rPr>
                <w:sz w:val="20"/>
                <w:lang w:val="en-US"/>
              </w:rPr>
              <w:t xml:space="preserve"> may terminate the Contract pursuant to GCC 28.</w:t>
            </w:r>
          </w:p>
        </w:tc>
      </w:tr>
      <w:tr w:rsidR="00CA0179" w:rsidRPr="000B3E90" w14:paraId="22D8E0CB" w14:textId="77777777" w:rsidTr="0061474E">
        <w:trPr>
          <w:gridAfter w:val="1"/>
          <w:wAfter w:w="141" w:type="dxa"/>
          <w:trHeight w:val="353"/>
        </w:trPr>
        <w:tc>
          <w:tcPr>
            <w:tcW w:w="9606" w:type="dxa"/>
            <w:gridSpan w:val="2"/>
          </w:tcPr>
          <w:p w14:paraId="2C611113" w14:textId="77777777" w:rsidR="00CA0179" w:rsidRPr="000B3E90" w:rsidRDefault="00CA0179" w:rsidP="00F742D0">
            <w:pPr>
              <w:pStyle w:val="S7-Header2"/>
              <w:numPr>
                <w:ilvl w:val="0"/>
                <w:numId w:val="0"/>
              </w:numPr>
              <w:rPr>
                <w:rFonts w:ascii="Times New Roman" w:hAnsi="Times New Roman"/>
                <w:sz w:val="20"/>
                <w:szCs w:val="20"/>
              </w:rPr>
            </w:pPr>
            <w:bookmarkStart w:id="568" w:name="_Toc192925338"/>
            <w:bookmarkStart w:id="569" w:name="_Toc252552618"/>
            <w:r w:rsidRPr="000B3E90">
              <w:rPr>
                <w:rFonts w:ascii="Times New Roman" w:hAnsi="Times New Roman"/>
                <w:sz w:val="20"/>
                <w:szCs w:val="20"/>
              </w:rPr>
              <w:t>21</w:t>
            </w:r>
            <w:r w:rsidRPr="000B3E90">
              <w:rPr>
                <w:rFonts w:ascii="Times New Roman" w:hAnsi="Times New Roman"/>
                <w:sz w:val="20"/>
                <w:szCs w:val="20"/>
              </w:rPr>
              <w:tab/>
            </w:r>
            <w:bookmarkEnd w:id="568"/>
            <w:r w:rsidRPr="000B3E90">
              <w:rPr>
                <w:rFonts w:ascii="Times New Roman" w:hAnsi="Times New Roman"/>
                <w:sz w:val="20"/>
                <w:szCs w:val="20"/>
              </w:rPr>
              <w:t>Warranty</w:t>
            </w:r>
            <w:bookmarkEnd w:id="569"/>
          </w:p>
        </w:tc>
      </w:tr>
      <w:tr w:rsidR="00F627CD" w:rsidRPr="000B3E90" w14:paraId="72FC6D39" w14:textId="77777777" w:rsidTr="0061474E">
        <w:trPr>
          <w:gridAfter w:val="1"/>
          <w:wAfter w:w="141" w:type="dxa"/>
          <w:trHeight w:val="353"/>
        </w:trPr>
        <w:tc>
          <w:tcPr>
            <w:tcW w:w="959" w:type="dxa"/>
          </w:tcPr>
          <w:p w14:paraId="75348BE2" w14:textId="77777777" w:rsidR="00F627CD" w:rsidRPr="000B3E90" w:rsidRDefault="00F627CD" w:rsidP="00550F9E">
            <w:pPr>
              <w:pStyle w:val="SectionVII"/>
            </w:pPr>
            <w:bookmarkStart w:id="570" w:name="_Toc192925339"/>
            <w:bookmarkStart w:id="571" w:name="_Toc192925664"/>
            <w:r w:rsidRPr="000B3E90">
              <w:t>21.1</w:t>
            </w:r>
            <w:bookmarkEnd w:id="570"/>
            <w:bookmarkEnd w:id="571"/>
          </w:p>
        </w:tc>
        <w:tc>
          <w:tcPr>
            <w:tcW w:w="8647" w:type="dxa"/>
            <w:vAlign w:val="center"/>
          </w:tcPr>
          <w:p w14:paraId="7BE74985"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Contractor</w:t>
            </w:r>
            <w:r w:rsidRPr="000B3E90">
              <w:rPr>
                <w:sz w:val="20"/>
                <w:lang w:val="en-US"/>
              </w:rPr>
              <w:t xml:space="preserve"> warrants that all the </w:t>
            </w:r>
            <w:r w:rsidR="009879FC" w:rsidRPr="000B3E90">
              <w:rPr>
                <w:sz w:val="20"/>
                <w:lang w:val="en-US"/>
              </w:rPr>
              <w:t>Plant &amp; Equipment</w:t>
            </w:r>
            <w:r w:rsidRPr="000B3E90">
              <w:rPr>
                <w:sz w:val="20"/>
                <w:lang w:val="en-US"/>
              </w:rPr>
              <w:t xml:space="preserve"> are new, unused, and of the most recent or current models, and that they incorporate all recent improvements in design and materials, unless provided otherwise in the Contract.</w:t>
            </w:r>
          </w:p>
        </w:tc>
      </w:tr>
      <w:tr w:rsidR="00F627CD" w:rsidRPr="000B3E90" w14:paraId="1B395DEE" w14:textId="77777777" w:rsidTr="0061474E">
        <w:trPr>
          <w:gridAfter w:val="1"/>
          <w:wAfter w:w="141" w:type="dxa"/>
          <w:trHeight w:val="353"/>
        </w:trPr>
        <w:tc>
          <w:tcPr>
            <w:tcW w:w="959" w:type="dxa"/>
          </w:tcPr>
          <w:p w14:paraId="58F711ED" w14:textId="77777777" w:rsidR="00F627CD" w:rsidRPr="000B3E90" w:rsidRDefault="00F627CD" w:rsidP="00550F9E">
            <w:pPr>
              <w:pStyle w:val="SectionVII"/>
            </w:pPr>
            <w:bookmarkStart w:id="572" w:name="_Toc192925340"/>
            <w:bookmarkStart w:id="573" w:name="_Toc192925665"/>
            <w:r w:rsidRPr="000B3E90">
              <w:t>21.2</w:t>
            </w:r>
            <w:bookmarkEnd w:id="572"/>
            <w:bookmarkEnd w:id="573"/>
          </w:p>
        </w:tc>
        <w:tc>
          <w:tcPr>
            <w:tcW w:w="8647" w:type="dxa"/>
          </w:tcPr>
          <w:p w14:paraId="1977926F" w14:textId="77777777" w:rsidR="00F627CD" w:rsidRPr="000B3E90" w:rsidRDefault="00F627CD" w:rsidP="00F742D0">
            <w:pPr>
              <w:spacing w:after="200"/>
              <w:rPr>
                <w:sz w:val="20"/>
                <w:lang w:val="en-US"/>
              </w:rPr>
            </w:pPr>
            <w:r w:rsidRPr="000B3E90">
              <w:rPr>
                <w:sz w:val="20"/>
                <w:lang w:val="en-US"/>
              </w:rPr>
              <w:t xml:space="preserve">Subject to GCC 15.1(b), the </w:t>
            </w:r>
            <w:r w:rsidR="00B21FCD" w:rsidRPr="000B3E90">
              <w:rPr>
                <w:sz w:val="20"/>
                <w:lang w:val="en-US"/>
              </w:rPr>
              <w:t>Contractor</w:t>
            </w:r>
            <w:r w:rsidRPr="000B3E90">
              <w:rPr>
                <w:sz w:val="20"/>
                <w:lang w:val="en-US"/>
              </w:rPr>
              <w:t xml:space="preserve"> further warrants that the </w:t>
            </w:r>
            <w:r w:rsidR="009879FC" w:rsidRPr="000B3E90">
              <w:rPr>
                <w:sz w:val="20"/>
                <w:lang w:val="en-US"/>
              </w:rPr>
              <w:t>Plant &amp; Equipment</w:t>
            </w:r>
            <w:r w:rsidRPr="000B3E90">
              <w:rPr>
                <w:sz w:val="20"/>
                <w:lang w:val="en-US"/>
              </w:rPr>
              <w:t xml:space="preserve"> shall be free from defects arising from any act or omission of the </w:t>
            </w:r>
            <w:r w:rsidR="00B21FCD" w:rsidRPr="000B3E90">
              <w:rPr>
                <w:sz w:val="20"/>
                <w:lang w:val="en-US"/>
              </w:rPr>
              <w:t>Contractor</w:t>
            </w:r>
            <w:r w:rsidRPr="000B3E90">
              <w:rPr>
                <w:sz w:val="20"/>
                <w:lang w:val="en-US"/>
              </w:rPr>
              <w:t xml:space="preserve"> or arising from design, materials, and workmanship, under normal use in the conditions prevailing in the country of final destination.</w:t>
            </w:r>
          </w:p>
        </w:tc>
      </w:tr>
      <w:tr w:rsidR="00F627CD" w:rsidRPr="000B3E90" w14:paraId="70A76D89" w14:textId="77777777" w:rsidTr="0061474E">
        <w:trPr>
          <w:gridAfter w:val="1"/>
          <w:wAfter w:w="141" w:type="dxa"/>
          <w:trHeight w:val="353"/>
        </w:trPr>
        <w:tc>
          <w:tcPr>
            <w:tcW w:w="959" w:type="dxa"/>
          </w:tcPr>
          <w:p w14:paraId="02D53062" w14:textId="77777777" w:rsidR="00F627CD" w:rsidRPr="000B3E90" w:rsidRDefault="00F627CD" w:rsidP="00550F9E">
            <w:pPr>
              <w:pStyle w:val="SectionVII"/>
            </w:pPr>
            <w:bookmarkStart w:id="574" w:name="_Toc192925341"/>
            <w:bookmarkStart w:id="575" w:name="_Toc192925666"/>
            <w:r w:rsidRPr="000B3E90">
              <w:t>21.3</w:t>
            </w:r>
            <w:bookmarkEnd w:id="574"/>
            <w:bookmarkEnd w:id="575"/>
          </w:p>
        </w:tc>
        <w:tc>
          <w:tcPr>
            <w:tcW w:w="8647" w:type="dxa"/>
          </w:tcPr>
          <w:p w14:paraId="47ADC690" w14:textId="77777777" w:rsidR="00F627CD" w:rsidRPr="000B3E90" w:rsidRDefault="00925E2D" w:rsidP="00A2051D">
            <w:pPr>
              <w:spacing w:after="200"/>
              <w:rPr>
                <w:sz w:val="20"/>
                <w:lang w:val="en-US"/>
              </w:rPr>
            </w:pPr>
            <w:r w:rsidRPr="000B3E90">
              <w:rPr>
                <w:sz w:val="20"/>
                <w:lang w:val="en-US"/>
              </w:rPr>
              <w:t xml:space="preserve">Unless otherwise specified in the </w:t>
            </w:r>
            <w:smartTag w:uri="urn:schemas-microsoft-com:office:smarttags" w:element="stockticker">
              <w:r w:rsidRPr="000B3E90">
                <w:rPr>
                  <w:sz w:val="20"/>
                  <w:lang w:val="en-US"/>
                </w:rPr>
                <w:t>PCC</w:t>
              </w:r>
            </w:smartTag>
            <w:r w:rsidRPr="000B3E90">
              <w:rPr>
                <w:sz w:val="20"/>
                <w:lang w:val="en-US"/>
              </w:rPr>
              <w:t xml:space="preserve">, the warranty shall remain valid for twelve (12) months after the Plant &amp; Equipment, or any portion thereof as the case may be, have been delivered to and accepted at the final destination indicated in the </w:t>
            </w:r>
            <w:smartTag w:uri="urn:schemas-microsoft-com:office:smarttags" w:element="stockticker">
              <w:r w:rsidRPr="000B3E90">
                <w:rPr>
                  <w:sz w:val="20"/>
                  <w:lang w:val="en-US"/>
                </w:rPr>
                <w:t>PCC</w:t>
              </w:r>
            </w:smartTag>
            <w:r w:rsidRPr="000B3E90">
              <w:rPr>
                <w:sz w:val="20"/>
                <w:lang w:val="en-US"/>
              </w:rPr>
              <w:t>, or for eighteen (18) months after the date of shipment, from the port, or place of loading in the country of origin, whichever period concludes earlier.</w:t>
            </w:r>
          </w:p>
        </w:tc>
      </w:tr>
      <w:tr w:rsidR="00F627CD" w:rsidRPr="000B3E90" w14:paraId="4D320BB5" w14:textId="77777777" w:rsidTr="0061474E">
        <w:trPr>
          <w:gridAfter w:val="1"/>
          <w:wAfter w:w="141" w:type="dxa"/>
          <w:trHeight w:val="353"/>
        </w:trPr>
        <w:tc>
          <w:tcPr>
            <w:tcW w:w="959" w:type="dxa"/>
          </w:tcPr>
          <w:p w14:paraId="62220ED6" w14:textId="77777777" w:rsidR="00F627CD" w:rsidRPr="000B3E90" w:rsidRDefault="00F627CD" w:rsidP="00550F9E">
            <w:pPr>
              <w:pStyle w:val="SectionVII"/>
            </w:pPr>
            <w:bookmarkStart w:id="576" w:name="_Toc192925342"/>
            <w:bookmarkStart w:id="577" w:name="_Toc192925667"/>
            <w:r w:rsidRPr="000B3E90">
              <w:t>21.4</w:t>
            </w:r>
            <w:bookmarkEnd w:id="576"/>
            <w:bookmarkEnd w:id="577"/>
          </w:p>
        </w:tc>
        <w:tc>
          <w:tcPr>
            <w:tcW w:w="8647" w:type="dxa"/>
          </w:tcPr>
          <w:p w14:paraId="4FA02180"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shall give notice to the </w:t>
            </w:r>
            <w:r w:rsidR="00B21FCD" w:rsidRPr="000B3E90">
              <w:rPr>
                <w:sz w:val="20"/>
                <w:lang w:val="en-US"/>
              </w:rPr>
              <w:t>Contractor</w:t>
            </w:r>
            <w:r w:rsidRPr="000B3E90">
              <w:rPr>
                <w:sz w:val="20"/>
                <w:lang w:val="en-US"/>
              </w:rPr>
              <w:t xml:space="preserve"> stating the nature of any such defects together with all available evidence thereof, promptly following the discovery thereof.  The </w:t>
            </w:r>
            <w:r w:rsidR="00B21FCD" w:rsidRPr="000B3E90">
              <w:rPr>
                <w:sz w:val="20"/>
                <w:lang w:val="en-US"/>
              </w:rPr>
              <w:t>Employer</w:t>
            </w:r>
            <w:r w:rsidRPr="000B3E90">
              <w:rPr>
                <w:sz w:val="20"/>
                <w:lang w:val="en-US"/>
              </w:rPr>
              <w:t xml:space="preserve"> shall afford all reasonable opportunity for the </w:t>
            </w:r>
            <w:r w:rsidR="00B21FCD" w:rsidRPr="000B3E90">
              <w:rPr>
                <w:sz w:val="20"/>
                <w:lang w:val="en-US"/>
              </w:rPr>
              <w:t>Contractor</w:t>
            </w:r>
            <w:r w:rsidRPr="000B3E90">
              <w:rPr>
                <w:sz w:val="20"/>
                <w:lang w:val="en-US"/>
              </w:rPr>
              <w:t xml:space="preserve"> to inspect such defects.</w:t>
            </w:r>
          </w:p>
        </w:tc>
      </w:tr>
      <w:tr w:rsidR="00F627CD" w:rsidRPr="000B3E90" w14:paraId="78182E16" w14:textId="77777777" w:rsidTr="0061474E">
        <w:trPr>
          <w:gridAfter w:val="1"/>
          <w:wAfter w:w="141" w:type="dxa"/>
          <w:trHeight w:val="353"/>
        </w:trPr>
        <w:tc>
          <w:tcPr>
            <w:tcW w:w="959" w:type="dxa"/>
          </w:tcPr>
          <w:p w14:paraId="13F8014A" w14:textId="77777777" w:rsidR="00F627CD" w:rsidRPr="000B3E90" w:rsidRDefault="00F627CD" w:rsidP="00550F9E">
            <w:pPr>
              <w:pStyle w:val="SectionVII"/>
            </w:pPr>
            <w:bookmarkStart w:id="578" w:name="_Toc192925343"/>
            <w:bookmarkStart w:id="579" w:name="_Toc192925668"/>
            <w:r w:rsidRPr="000B3E90">
              <w:t>21.5</w:t>
            </w:r>
            <w:bookmarkEnd w:id="578"/>
            <w:bookmarkEnd w:id="579"/>
          </w:p>
        </w:tc>
        <w:tc>
          <w:tcPr>
            <w:tcW w:w="8647" w:type="dxa"/>
          </w:tcPr>
          <w:p w14:paraId="2C5621E4" w14:textId="77777777" w:rsidR="00F627CD" w:rsidRPr="000B3E90" w:rsidRDefault="00F627CD" w:rsidP="00F742D0">
            <w:pPr>
              <w:spacing w:after="200"/>
              <w:rPr>
                <w:sz w:val="20"/>
                <w:lang w:val="en-US"/>
              </w:rPr>
            </w:pPr>
            <w:r w:rsidRPr="000B3E90">
              <w:rPr>
                <w:sz w:val="20"/>
                <w:lang w:val="en-US"/>
              </w:rPr>
              <w:t xml:space="preserve">Upon receipt of such notice, the </w:t>
            </w:r>
            <w:r w:rsidR="00B21FCD" w:rsidRPr="000B3E90">
              <w:rPr>
                <w:sz w:val="20"/>
                <w:lang w:val="en-US"/>
              </w:rPr>
              <w:t>Contractor</w:t>
            </w:r>
            <w:r w:rsidRPr="000B3E90">
              <w:rPr>
                <w:sz w:val="20"/>
                <w:lang w:val="en-US"/>
              </w:rPr>
              <w:t xml:space="preserve"> shall, within the period specified in the </w:t>
            </w:r>
            <w:smartTag w:uri="urn:schemas-microsoft-com:office:smarttags" w:element="stockticker">
              <w:r w:rsidR="00903222" w:rsidRPr="000B3E90">
                <w:rPr>
                  <w:sz w:val="20"/>
                  <w:lang w:val="en-US"/>
                </w:rPr>
                <w:t>PCC</w:t>
              </w:r>
            </w:smartTag>
            <w:r w:rsidRPr="000B3E90">
              <w:rPr>
                <w:sz w:val="20"/>
                <w:lang w:val="en-US"/>
              </w:rPr>
              <w:t xml:space="preserve">, expeditiously </w:t>
            </w:r>
            <w:r w:rsidRPr="000B3E90">
              <w:rPr>
                <w:sz w:val="20"/>
                <w:lang w:val="en-US"/>
              </w:rPr>
              <w:lastRenderedPageBreak/>
              <w:t xml:space="preserve">repair or replace the defective </w:t>
            </w:r>
            <w:r w:rsidR="009879FC" w:rsidRPr="000B3E90">
              <w:rPr>
                <w:sz w:val="20"/>
                <w:lang w:val="en-US"/>
              </w:rPr>
              <w:t>Plant &amp; Equipment</w:t>
            </w:r>
            <w:r w:rsidRPr="000B3E90">
              <w:rPr>
                <w:sz w:val="20"/>
                <w:lang w:val="en-US"/>
              </w:rPr>
              <w:t xml:space="preserve"> or</w:t>
            </w:r>
            <w:r w:rsidR="00925E2D" w:rsidRPr="000B3E90">
              <w:rPr>
                <w:sz w:val="20"/>
                <w:lang w:val="en-US"/>
              </w:rPr>
              <w:t xml:space="preserve"> parts thereof</w:t>
            </w:r>
            <w:r w:rsidRPr="000B3E90">
              <w:rPr>
                <w:sz w:val="20"/>
                <w:lang w:val="en-US"/>
              </w:rPr>
              <w:t xml:space="preserve">, at no cost to the </w:t>
            </w:r>
            <w:r w:rsidR="00B21FCD" w:rsidRPr="000B3E90">
              <w:rPr>
                <w:sz w:val="20"/>
                <w:lang w:val="en-US"/>
              </w:rPr>
              <w:t>Employer</w:t>
            </w:r>
            <w:r w:rsidRPr="000B3E90">
              <w:rPr>
                <w:sz w:val="20"/>
                <w:lang w:val="en-US"/>
              </w:rPr>
              <w:t>.</w:t>
            </w:r>
          </w:p>
          <w:p w14:paraId="7F5EEF88" w14:textId="77777777" w:rsidR="00F627CD" w:rsidRPr="000B3E90" w:rsidRDefault="00F627CD" w:rsidP="00F742D0">
            <w:pPr>
              <w:spacing w:after="200"/>
              <w:rPr>
                <w:sz w:val="20"/>
                <w:lang w:val="en-US"/>
              </w:rPr>
            </w:pPr>
            <w:r w:rsidRPr="000B3E90">
              <w:rPr>
                <w:sz w:val="20"/>
                <w:lang w:val="en-US"/>
              </w:rPr>
              <w:t xml:space="preserve">If having been notified, the </w:t>
            </w:r>
            <w:r w:rsidR="00B21FCD" w:rsidRPr="000B3E90">
              <w:rPr>
                <w:sz w:val="20"/>
                <w:lang w:val="en-US"/>
              </w:rPr>
              <w:t>Contractor</w:t>
            </w:r>
            <w:r w:rsidRPr="000B3E90">
              <w:rPr>
                <w:sz w:val="20"/>
                <w:lang w:val="en-US"/>
              </w:rPr>
              <w:t xml:space="preserve"> fails to remedy the defect within the period specified in the </w:t>
            </w:r>
            <w:smartTag w:uri="urn:schemas-microsoft-com:office:smarttags" w:element="stockticker">
              <w:r w:rsidR="00903222" w:rsidRPr="000B3E90">
                <w:rPr>
                  <w:sz w:val="20"/>
                  <w:lang w:val="en-US"/>
                </w:rPr>
                <w:t>PCC</w:t>
              </w:r>
            </w:smartTag>
            <w:r w:rsidRPr="000B3E90">
              <w:rPr>
                <w:sz w:val="20"/>
                <w:lang w:val="en-US"/>
              </w:rPr>
              <w:t xml:space="preserve">, the </w:t>
            </w:r>
            <w:r w:rsidR="00B21FCD" w:rsidRPr="000B3E90">
              <w:rPr>
                <w:sz w:val="20"/>
                <w:lang w:val="en-US"/>
              </w:rPr>
              <w:t>Employer</w:t>
            </w:r>
            <w:r w:rsidRPr="000B3E90">
              <w:rPr>
                <w:sz w:val="20"/>
                <w:lang w:val="en-US"/>
              </w:rPr>
              <w:t xml:space="preserve"> may proceed to take within a reasonable period such remedial action as may be necessary, at the </w:t>
            </w:r>
            <w:r w:rsidR="00B21FCD" w:rsidRPr="000B3E90">
              <w:rPr>
                <w:sz w:val="20"/>
                <w:lang w:val="en-US"/>
              </w:rPr>
              <w:t>Contractor</w:t>
            </w:r>
            <w:r w:rsidRPr="000B3E90">
              <w:rPr>
                <w:sz w:val="20"/>
                <w:lang w:val="en-US"/>
              </w:rPr>
              <w:t xml:space="preserve">’s risk and expense and without prejudice to any other rights which the </w:t>
            </w:r>
            <w:r w:rsidR="00B21FCD" w:rsidRPr="000B3E90">
              <w:rPr>
                <w:sz w:val="20"/>
                <w:lang w:val="en-US"/>
              </w:rPr>
              <w:t>Employer</w:t>
            </w:r>
            <w:r w:rsidRPr="000B3E90">
              <w:rPr>
                <w:sz w:val="20"/>
                <w:lang w:val="en-US"/>
              </w:rPr>
              <w:t xml:space="preserve"> may have against the </w:t>
            </w:r>
            <w:r w:rsidR="00B21FCD" w:rsidRPr="000B3E90">
              <w:rPr>
                <w:sz w:val="20"/>
                <w:lang w:val="en-US"/>
              </w:rPr>
              <w:t>Contractor</w:t>
            </w:r>
            <w:r w:rsidRPr="000B3E90">
              <w:rPr>
                <w:sz w:val="20"/>
                <w:lang w:val="en-US"/>
              </w:rPr>
              <w:t xml:space="preserve"> under the Contract.</w:t>
            </w:r>
          </w:p>
        </w:tc>
      </w:tr>
      <w:tr w:rsidR="00CA0179" w:rsidRPr="000B3E90" w14:paraId="52230AF2" w14:textId="77777777" w:rsidTr="0061474E">
        <w:trPr>
          <w:gridAfter w:val="1"/>
          <w:wAfter w:w="141" w:type="dxa"/>
          <w:trHeight w:val="353"/>
        </w:trPr>
        <w:tc>
          <w:tcPr>
            <w:tcW w:w="9606" w:type="dxa"/>
            <w:gridSpan w:val="2"/>
          </w:tcPr>
          <w:p w14:paraId="52AD0198" w14:textId="77777777" w:rsidR="00CA0179" w:rsidRPr="000B3E90" w:rsidRDefault="00CA0179" w:rsidP="00F742D0">
            <w:pPr>
              <w:pStyle w:val="S7-Header2"/>
              <w:numPr>
                <w:ilvl w:val="0"/>
                <w:numId w:val="0"/>
              </w:numPr>
              <w:rPr>
                <w:rFonts w:ascii="Times New Roman" w:hAnsi="Times New Roman"/>
                <w:sz w:val="20"/>
                <w:szCs w:val="20"/>
              </w:rPr>
            </w:pPr>
            <w:bookmarkStart w:id="580" w:name="_Toc192925344"/>
            <w:bookmarkStart w:id="581" w:name="_Toc252552619"/>
            <w:r w:rsidRPr="000B3E90">
              <w:rPr>
                <w:rFonts w:ascii="Times New Roman" w:hAnsi="Times New Roman"/>
                <w:sz w:val="20"/>
                <w:szCs w:val="20"/>
              </w:rPr>
              <w:lastRenderedPageBreak/>
              <w:t>22.</w:t>
            </w:r>
            <w:r w:rsidRPr="000B3E90">
              <w:rPr>
                <w:rFonts w:ascii="Times New Roman" w:hAnsi="Times New Roman"/>
                <w:sz w:val="20"/>
                <w:szCs w:val="20"/>
              </w:rPr>
              <w:tab/>
            </w:r>
            <w:bookmarkEnd w:id="580"/>
            <w:r w:rsidRPr="000B3E90">
              <w:rPr>
                <w:rFonts w:ascii="Times New Roman" w:hAnsi="Times New Roman"/>
                <w:sz w:val="20"/>
                <w:szCs w:val="20"/>
              </w:rPr>
              <w:t>Patent Indemnity</w:t>
            </w:r>
            <w:bookmarkEnd w:id="581"/>
          </w:p>
        </w:tc>
      </w:tr>
      <w:tr w:rsidR="00F627CD" w:rsidRPr="000B3E90" w14:paraId="43662247" w14:textId="77777777" w:rsidTr="0061474E">
        <w:trPr>
          <w:gridAfter w:val="1"/>
          <w:wAfter w:w="141" w:type="dxa"/>
          <w:trHeight w:val="353"/>
        </w:trPr>
        <w:tc>
          <w:tcPr>
            <w:tcW w:w="959" w:type="dxa"/>
          </w:tcPr>
          <w:p w14:paraId="2567C0E1" w14:textId="77777777" w:rsidR="00F627CD" w:rsidRPr="000B3E90" w:rsidRDefault="00F627CD" w:rsidP="00550F9E">
            <w:pPr>
              <w:pStyle w:val="SectionVII"/>
            </w:pPr>
            <w:bookmarkStart w:id="582" w:name="_Toc192925345"/>
            <w:bookmarkStart w:id="583" w:name="_Toc192925671"/>
            <w:r w:rsidRPr="000B3E90">
              <w:t>22.1</w:t>
            </w:r>
            <w:bookmarkEnd w:id="582"/>
            <w:bookmarkEnd w:id="583"/>
          </w:p>
        </w:tc>
        <w:tc>
          <w:tcPr>
            <w:tcW w:w="8647" w:type="dxa"/>
          </w:tcPr>
          <w:p w14:paraId="185F3ED9" w14:textId="77777777" w:rsidR="00F627CD" w:rsidRPr="000B3E90" w:rsidRDefault="00F627CD" w:rsidP="00F742D0">
            <w:pPr>
              <w:spacing w:after="200"/>
              <w:rPr>
                <w:spacing w:val="-4"/>
                <w:sz w:val="20"/>
                <w:lang w:val="en-US"/>
              </w:rPr>
            </w:pPr>
            <w:r w:rsidRPr="000B3E90">
              <w:rPr>
                <w:spacing w:val="-4"/>
                <w:sz w:val="20"/>
                <w:lang w:val="en-US"/>
              </w:rPr>
              <w:t xml:space="preserve">The </w:t>
            </w:r>
            <w:r w:rsidR="00B21FCD" w:rsidRPr="000B3E90">
              <w:rPr>
                <w:spacing w:val="-4"/>
                <w:sz w:val="20"/>
                <w:lang w:val="en-US"/>
              </w:rPr>
              <w:t>Contractor</w:t>
            </w:r>
            <w:r w:rsidRPr="000B3E90">
              <w:rPr>
                <w:spacing w:val="-4"/>
                <w:sz w:val="20"/>
                <w:lang w:val="en-US"/>
              </w:rPr>
              <w:t xml:space="preserve"> shall, subject to the </w:t>
            </w:r>
            <w:r w:rsidR="00B21FCD" w:rsidRPr="000B3E90">
              <w:rPr>
                <w:spacing w:val="-4"/>
                <w:sz w:val="20"/>
                <w:lang w:val="en-US"/>
              </w:rPr>
              <w:t>Employer</w:t>
            </w:r>
            <w:r w:rsidRPr="000B3E90">
              <w:rPr>
                <w:spacing w:val="-4"/>
                <w:sz w:val="20"/>
                <w:lang w:val="en-US"/>
              </w:rPr>
              <w:t xml:space="preserve">’s compliance with GCC 22.2, indemnify and hold harmless the </w:t>
            </w:r>
            <w:r w:rsidR="00B21FCD" w:rsidRPr="000B3E90">
              <w:rPr>
                <w:spacing w:val="-4"/>
                <w:sz w:val="20"/>
                <w:lang w:val="en-US"/>
              </w:rPr>
              <w:t>Employer</w:t>
            </w:r>
            <w:r w:rsidRPr="000B3E90">
              <w:rPr>
                <w:spacing w:val="-4"/>
                <w:sz w:val="20"/>
                <w:lang w:val="en-US"/>
              </w:rPr>
              <w:t xml:space="preserve"> and its employees and officers from and against any and all suits, actions or administrative proceedings, claims, demands, losses, damages, costs, and expenses of any nature, including attorney’s fees and expenses, which the </w:t>
            </w:r>
            <w:r w:rsidR="00B21FCD" w:rsidRPr="000B3E90">
              <w:rPr>
                <w:spacing w:val="-4"/>
                <w:sz w:val="20"/>
                <w:lang w:val="en-US"/>
              </w:rPr>
              <w:t>Employer</w:t>
            </w:r>
            <w:r w:rsidRPr="000B3E90">
              <w:rPr>
                <w:spacing w:val="-4"/>
                <w:sz w:val="20"/>
                <w:lang w:val="en-US"/>
              </w:rPr>
              <w:t xml:space="preserve"> may suffer as a result of any infringement or alleged infringement of any patent, utility model, registered design, trademark, copyright, or other intellectual property right registered or otherwise existing at the date of the Contract by reason of:</w:t>
            </w:r>
          </w:p>
          <w:p w14:paraId="18FACCC6" w14:textId="77777777" w:rsidR="00F627CD" w:rsidRPr="000B3E90" w:rsidRDefault="00F627CD" w:rsidP="00F96A39">
            <w:pPr>
              <w:numPr>
                <w:ilvl w:val="0"/>
                <w:numId w:val="34"/>
              </w:numPr>
              <w:tabs>
                <w:tab w:val="clear" w:pos="720"/>
                <w:tab w:val="num" w:pos="596"/>
              </w:tabs>
              <w:spacing w:after="200"/>
              <w:ind w:left="596" w:hanging="596"/>
              <w:jc w:val="left"/>
              <w:rPr>
                <w:sz w:val="20"/>
                <w:lang w:val="en-US"/>
              </w:rPr>
            </w:pPr>
            <w:r w:rsidRPr="000B3E90">
              <w:rPr>
                <w:sz w:val="20"/>
                <w:lang w:val="en-US"/>
              </w:rPr>
              <w:t xml:space="preserve">the installation of the </w:t>
            </w:r>
            <w:r w:rsidR="009879FC" w:rsidRPr="000B3E90">
              <w:rPr>
                <w:sz w:val="20"/>
                <w:lang w:val="en-US"/>
              </w:rPr>
              <w:t>Plant &amp; Equipment</w:t>
            </w:r>
            <w:r w:rsidRPr="000B3E90">
              <w:rPr>
                <w:sz w:val="20"/>
                <w:lang w:val="en-US"/>
              </w:rPr>
              <w:t xml:space="preserve"> by the </w:t>
            </w:r>
            <w:r w:rsidR="00B21FCD" w:rsidRPr="000B3E90">
              <w:rPr>
                <w:sz w:val="20"/>
                <w:lang w:val="en-US"/>
              </w:rPr>
              <w:t>Contractor</w:t>
            </w:r>
            <w:r w:rsidRPr="000B3E90">
              <w:rPr>
                <w:sz w:val="20"/>
                <w:lang w:val="en-US"/>
              </w:rPr>
              <w:t xml:space="preserve"> or the use of the </w:t>
            </w:r>
            <w:r w:rsidR="009879FC" w:rsidRPr="000B3E90">
              <w:rPr>
                <w:sz w:val="20"/>
                <w:lang w:val="en-US"/>
              </w:rPr>
              <w:t>Plant &amp; Equipment</w:t>
            </w:r>
            <w:r w:rsidRPr="000B3E90">
              <w:rPr>
                <w:sz w:val="20"/>
                <w:lang w:val="en-US"/>
              </w:rPr>
              <w:t xml:space="preserve"> in the country where the Site is located; and </w:t>
            </w:r>
          </w:p>
          <w:p w14:paraId="688E7569" w14:textId="77777777" w:rsidR="00F627CD" w:rsidRPr="000B3E90" w:rsidRDefault="00F627CD" w:rsidP="00F96A39">
            <w:pPr>
              <w:numPr>
                <w:ilvl w:val="0"/>
                <w:numId w:val="34"/>
              </w:numPr>
              <w:tabs>
                <w:tab w:val="clear" w:pos="720"/>
                <w:tab w:val="num" w:pos="596"/>
              </w:tabs>
              <w:spacing w:after="200"/>
              <w:ind w:left="596" w:hanging="596"/>
              <w:jc w:val="left"/>
              <w:rPr>
                <w:sz w:val="20"/>
                <w:lang w:val="en-US"/>
              </w:rPr>
            </w:pPr>
            <w:r w:rsidRPr="000B3E90">
              <w:rPr>
                <w:sz w:val="20"/>
                <w:lang w:val="en-US"/>
              </w:rPr>
              <w:t xml:space="preserve">the sale in any country of the products produced by the </w:t>
            </w:r>
            <w:r w:rsidR="009879FC" w:rsidRPr="000B3E90">
              <w:rPr>
                <w:sz w:val="20"/>
                <w:lang w:val="en-US"/>
              </w:rPr>
              <w:t>Plant &amp; Equipment</w:t>
            </w:r>
            <w:r w:rsidRPr="000B3E90">
              <w:rPr>
                <w:sz w:val="20"/>
                <w:lang w:val="en-US"/>
              </w:rPr>
              <w:t xml:space="preserve">. </w:t>
            </w:r>
          </w:p>
          <w:p w14:paraId="3C3B20CD" w14:textId="77777777" w:rsidR="00F627CD" w:rsidRPr="000B3E90" w:rsidRDefault="00F627CD" w:rsidP="00F742D0">
            <w:pPr>
              <w:spacing w:after="200"/>
              <w:rPr>
                <w:sz w:val="20"/>
                <w:lang w:val="en-US"/>
              </w:rPr>
            </w:pPr>
            <w:r w:rsidRPr="000B3E90">
              <w:rPr>
                <w:sz w:val="20"/>
                <w:lang w:val="en-US"/>
              </w:rPr>
              <w:t xml:space="preserve">Such indemnity shall not cover any use of the </w:t>
            </w:r>
            <w:r w:rsidR="009879FC" w:rsidRPr="000B3E90">
              <w:rPr>
                <w:sz w:val="20"/>
                <w:lang w:val="en-US"/>
              </w:rPr>
              <w:t>Plant &amp; Equipment</w:t>
            </w:r>
            <w:r w:rsidRPr="000B3E90">
              <w:rPr>
                <w:sz w:val="20"/>
                <w:lang w:val="en-US"/>
              </w:rPr>
              <w:t xml:space="preserve"> or any part thereof other than for the purpose indicated by or to be reasonably inferred from the Contract, neither any infringement resulting from the use of the </w:t>
            </w:r>
            <w:r w:rsidR="009879FC" w:rsidRPr="000B3E90">
              <w:rPr>
                <w:sz w:val="20"/>
                <w:lang w:val="en-US"/>
              </w:rPr>
              <w:t>Plant &amp; Equipment</w:t>
            </w:r>
            <w:r w:rsidRPr="000B3E90">
              <w:rPr>
                <w:sz w:val="20"/>
                <w:lang w:val="en-US"/>
              </w:rPr>
              <w:t xml:space="preserve"> or any part thereof, or any products produced thereby in association or combination with any other equipment, plant, or materials not supplied by the </w:t>
            </w:r>
            <w:r w:rsidR="00B21FCD" w:rsidRPr="000B3E90">
              <w:rPr>
                <w:sz w:val="20"/>
                <w:lang w:val="en-US"/>
              </w:rPr>
              <w:t>Contractor</w:t>
            </w:r>
            <w:r w:rsidRPr="000B3E90">
              <w:rPr>
                <w:sz w:val="20"/>
                <w:lang w:val="en-US"/>
              </w:rPr>
              <w:t>, pursuant to the Contract.</w:t>
            </w:r>
          </w:p>
        </w:tc>
      </w:tr>
      <w:tr w:rsidR="00F627CD" w:rsidRPr="000B3E90" w14:paraId="749FABC5" w14:textId="77777777" w:rsidTr="0061474E">
        <w:trPr>
          <w:gridAfter w:val="1"/>
          <w:wAfter w:w="141" w:type="dxa"/>
          <w:trHeight w:val="353"/>
        </w:trPr>
        <w:tc>
          <w:tcPr>
            <w:tcW w:w="959" w:type="dxa"/>
          </w:tcPr>
          <w:p w14:paraId="403DD469" w14:textId="77777777" w:rsidR="00F627CD" w:rsidRPr="000B3E90" w:rsidRDefault="00F627CD" w:rsidP="00550F9E">
            <w:pPr>
              <w:pStyle w:val="SectionVII"/>
            </w:pPr>
            <w:bookmarkStart w:id="584" w:name="_Toc192925346"/>
            <w:bookmarkStart w:id="585" w:name="_Toc192925672"/>
            <w:r w:rsidRPr="000B3E90">
              <w:t>22.2</w:t>
            </w:r>
            <w:bookmarkEnd w:id="584"/>
            <w:bookmarkEnd w:id="585"/>
          </w:p>
        </w:tc>
        <w:tc>
          <w:tcPr>
            <w:tcW w:w="8647" w:type="dxa"/>
          </w:tcPr>
          <w:p w14:paraId="1F0A9916" w14:textId="77777777" w:rsidR="00F627CD" w:rsidRPr="000B3E90" w:rsidRDefault="00F627CD" w:rsidP="00F742D0">
            <w:pPr>
              <w:spacing w:after="200"/>
              <w:rPr>
                <w:sz w:val="20"/>
                <w:lang w:val="en-US"/>
              </w:rPr>
            </w:pPr>
            <w:r w:rsidRPr="000B3E90">
              <w:rPr>
                <w:sz w:val="20"/>
                <w:lang w:val="en-US"/>
              </w:rPr>
              <w:t xml:space="preserve">If any proceedings are brought or any claim is made against the </w:t>
            </w:r>
            <w:r w:rsidR="00B21FCD" w:rsidRPr="000B3E90">
              <w:rPr>
                <w:sz w:val="20"/>
                <w:lang w:val="en-US"/>
              </w:rPr>
              <w:t>Employer</w:t>
            </w:r>
            <w:r w:rsidRPr="000B3E90">
              <w:rPr>
                <w:sz w:val="20"/>
                <w:lang w:val="en-US"/>
              </w:rPr>
              <w:t xml:space="preserve"> arising out of the matters referred to in GCC 22.1, the </w:t>
            </w:r>
            <w:r w:rsidR="00B21FCD" w:rsidRPr="000B3E90">
              <w:rPr>
                <w:sz w:val="20"/>
                <w:lang w:val="en-US"/>
              </w:rPr>
              <w:t>Employer</w:t>
            </w:r>
            <w:r w:rsidRPr="000B3E90">
              <w:rPr>
                <w:sz w:val="20"/>
                <w:lang w:val="en-US"/>
              </w:rPr>
              <w:t xml:space="preserve"> shall promptly give the </w:t>
            </w:r>
            <w:r w:rsidR="00B21FCD" w:rsidRPr="000B3E90">
              <w:rPr>
                <w:sz w:val="20"/>
                <w:lang w:val="en-US"/>
              </w:rPr>
              <w:t>Contractor</w:t>
            </w:r>
            <w:r w:rsidRPr="000B3E90">
              <w:rPr>
                <w:sz w:val="20"/>
                <w:lang w:val="en-US"/>
              </w:rPr>
              <w:t xml:space="preserve"> a notice thereof, and the </w:t>
            </w:r>
            <w:r w:rsidR="00B21FCD" w:rsidRPr="000B3E90">
              <w:rPr>
                <w:sz w:val="20"/>
                <w:lang w:val="en-US"/>
              </w:rPr>
              <w:t>Contractor</w:t>
            </w:r>
            <w:r w:rsidRPr="000B3E90">
              <w:rPr>
                <w:sz w:val="20"/>
                <w:lang w:val="en-US"/>
              </w:rPr>
              <w:t xml:space="preserve"> may at its own expense and in the </w:t>
            </w:r>
            <w:r w:rsidR="00B21FCD" w:rsidRPr="000B3E90">
              <w:rPr>
                <w:sz w:val="20"/>
                <w:lang w:val="en-US"/>
              </w:rPr>
              <w:t>Employer</w:t>
            </w:r>
            <w:r w:rsidRPr="000B3E90">
              <w:rPr>
                <w:sz w:val="20"/>
                <w:lang w:val="en-US"/>
              </w:rPr>
              <w:t>’s name conduct such proceedings or claim and any negotiations for the settlement of any such proceedings or claim.</w:t>
            </w:r>
          </w:p>
        </w:tc>
      </w:tr>
      <w:tr w:rsidR="00F627CD" w:rsidRPr="000B3E90" w14:paraId="1204DA51" w14:textId="77777777" w:rsidTr="0061474E">
        <w:trPr>
          <w:gridAfter w:val="1"/>
          <w:wAfter w:w="141" w:type="dxa"/>
          <w:trHeight w:val="353"/>
        </w:trPr>
        <w:tc>
          <w:tcPr>
            <w:tcW w:w="959" w:type="dxa"/>
          </w:tcPr>
          <w:p w14:paraId="2C8D890C" w14:textId="77777777" w:rsidR="00F627CD" w:rsidRPr="000B3E90" w:rsidRDefault="00F627CD" w:rsidP="00550F9E">
            <w:pPr>
              <w:pStyle w:val="SectionVII"/>
            </w:pPr>
            <w:bookmarkStart w:id="586" w:name="_Toc192925347"/>
            <w:bookmarkStart w:id="587" w:name="_Toc192925673"/>
            <w:r w:rsidRPr="000B3E90">
              <w:t>22.3</w:t>
            </w:r>
            <w:bookmarkEnd w:id="586"/>
            <w:bookmarkEnd w:id="587"/>
          </w:p>
        </w:tc>
        <w:tc>
          <w:tcPr>
            <w:tcW w:w="8647" w:type="dxa"/>
          </w:tcPr>
          <w:p w14:paraId="4CCF5B2A" w14:textId="77777777" w:rsidR="00F627CD" w:rsidRPr="000B3E90" w:rsidRDefault="00F627CD" w:rsidP="00F742D0">
            <w:pPr>
              <w:spacing w:after="200"/>
              <w:rPr>
                <w:sz w:val="20"/>
                <w:lang w:val="en-US"/>
              </w:rPr>
            </w:pPr>
            <w:r w:rsidRPr="000B3E90">
              <w:rPr>
                <w:sz w:val="20"/>
                <w:lang w:val="en-US"/>
              </w:rPr>
              <w:t xml:space="preserve">If the </w:t>
            </w:r>
            <w:r w:rsidR="00B21FCD" w:rsidRPr="000B3E90">
              <w:rPr>
                <w:sz w:val="20"/>
                <w:lang w:val="en-US"/>
              </w:rPr>
              <w:t>Contractor</w:t>
            </w:r>
            <w:r w:rsidRPr="000B3E90">
              <w:rPr>
                <w:sz w:val="20"/>
                <w:lang w:val="en-US"/>
              </w:rPr>
              <w:t xml:space="preserve"> fails to notify the </w:t>
            </w:r>
            <w:r w:rsidR="00B21FCD" w:rsidRPr="000B3E90">
              <w:rPr>
                <w:sz w:val="20"/>
                <w:lang w:val="en-US"/>
              </w:rPr>
              <w:t>Employer</w:t>
            </w:r>
            <w:r w:rsidRPr="000B3E90">
              <w:rPr>
                <w:sz w:val="20"/>
                <w:lang w:val="en-US"/>
              </w:rPr>
              <w:t xml:space="preserve"> within twenty-eight (28) days after receipt of such notice that it intends to conduct any such proceedings or claim, then the </w:t>
            </w:r>
            <w:r w:rsidR="00B21FCD" w:rsidRPr="000B3E90">
              <w:rPr>
                <w:sz w:val="20"/>
                <w:lang w:val="en-US"/>
              </w:rPr>
              <w:t>Employer</w:t>
            </w:r>
            <w:r w:rsidRPr="000B3E90">
              <w:rPr>
                <w:sz w:val="20"/>
                <w:lang w:val="en-US"/>
              </w:rPr>
              <w:t xml:space="preserve"> shall be free to conduct the same on its own behalf. </w:t>
            </w:r>
          </w:p>
          <w:p w14:paraId="49E930E0"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shall, at the </w:t>
            </w:r>
            <w:r w:rsidR="00B21FCD" w:rsidRPr="000B3E90">
              <w:rPr>
                <w:sz w:val="20"/>
                <w:lang w:val="en-US"/>
              </w:rPr>
              <w:t>Contractor</w:t>
            </w:r>
            <w:r w:rsidRPr="000B3E90">
              <w:rPr>
                <w:sz w:val="20"/>
                <w:lang w:val="en-US"/>
              </w:rPr>
              <w:t xml:space="preserve">’s request, afford all available assistance to the </w:t>
            </w:r>
            <w:r w:rsidR="00B21FCD" w:rsidRPr="000B3E90">
              <w:rPr>
                <w:sz w:val="20"/>
                <w:lang w:val="en-US"/>
              </w:rPr>
              <w:t>Contractor</w:t>
            </w:r>
            <w:r w:rsidRPr="000B3E90">
              <w:rPr>
                <w:sz w:val="20"/>
                <w:lang w:val="en-US"/>
              </w:rPr>
              <w:t xml:space="preserve"> in conducting such proceedings or claim, and shall be reimbursed by the </w:t>
            </w:r>
            <w:r w:rsidR="00B21FCD" w:rsidRPr="000B3E90">
              <w:rPr>
                <w:sz w:val="20"/>
                <w:lang w:val="en-US"/>
              </w:rPr>
              <w:t>Contractor</w:t>
            </w:r>
            <w:r w:rsidRPr="000B3E90">
              <w:rPr>
                <w:sz w:val="20"/>
                <w:lang w:val="en-US"/>
              </w:rPr>
              <w:t xml:space="preserve"> for all reasonable expenses incurred in so doing.</w:t>
            </w:r>
          </w:p>
        </w:tc>
      </w:tr>
      <w:tr w:rsidR="00F627CD" w:rsidRPr="000B3E90" w14:paraId="1649B93E" w14:textId="77777777" w:rsidTr="0061474E">
        <w:trPr>
          <w:gridAfter w:val="1"/>
          <w:wAfter w:w="141" w:type="dxa"/>
          <w:trHeight w:val="353"/>
        </w:trPr>
        <w:tc>
          <w:tcPr>
            <w:tcW w:w="959" w:type="dxa"/>
          </w:tcPr>
          <w:p w14:paraId="5F382034" w14:textId="77777777" w:rsidR="00F627CD" w:rsidRPr="000B3E90" w:rsidRDefault="00F627CD" w:rsidP="00F742D0">
            <w:pPr>
              <w:pStyle w:val="S7-Header2"/>
              <w:numPr>
                <w:ilvl w:val="0"/>
                <w:numId w:val="0"/>
              </w:numPr>
              <w:rPr>
                <w:rFonts w:ascii="Times New Roman" w:hAnsi="Times New Roman"/>
                <w:sz w:val="20"/>
                <w:szCs w:val="20"/>
              </w:rPr>
            </w:pPr>
          </w:p>
        </w:tc>
        <w:tc>
          <w:tcPr>
            <w:tcW w:w="8647" w:type="dxa"/>
          </w:tcPr>
          <w:p w14:paraId="07384F60"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shall indemnify and hold harmless the </w:t>
            </w:r>
            <w:r w:rsidR="00B21FCD" w:rsidRPr="000B3E90">
              <w:rPr>
                <w:sz w:val="20"/>
                <w:lang w:val="en-US"/>
              </w:rPr>
              <w:t>Contractor</w:t>
            </w:r>
            <w:r w:rsidRPr="000B3E90">
              <w:rPr>
                <w:sz w:val="20"/>
                <w:lang w:val="en-US"/>
              </w:rPr>
              <w:t xml:space="preserve"> and its employees, officers, and Subcontractors from and against any and all suits, actions or administrative proceedings, claims, demands, losses, damages, costs, and expenses of any nature, including attorney’s fees and expenses, which the </w:t>
            </w:r>
            <w:r w:rsidR="00B21FCD" w:rsidRPr="000B3E90">
              <w:rPr>
                <w:sz w:val="20"/>
                <w:lang w:val="en-US"/>
              </w:rPr>
              <w:t>Contractor</w:t>
            </w:r>
            <w:r w:rsidRPr="000B3E90">
              <w:rPr>
                <w:sz w:val="20"/>
                <w:lang w:val="en-US"/>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B21FCD" w:rsidRPr="000B3E90">
              <w:rPr>
                <w:sz w:val="20"/>
                <w:lang w:val="en-US"/>
              </w:rPr>
              <w:t>Employer</w:t>
            </w:r>
            <w:r w:rsidRPr="000B3E90">
              <w:rPr>
                <w:sz w:val="20"/>
                <w:lang w:val="en-US"/>
              </w:rPr>
              <w:t>.</w:t>
            </w:r>
          </w:p>
        </w:tc>
      </w:tr>
      <w:tr w:rsidR="00CA0179" w:rsidRPr="000B3E90" w14:paraId="2E6E280C" w14:textId="77777777" w:rsidTr="0061474E">
        <w:trPr>
          <w:gridAfter w:val="1"/>
          <w:wAfter w:w="141" w:type="dxa"/>
          <w:trHeight w:val="378"/>
        </w:trPr>
        <w:tc>
          <w:tcPr>
            <w:tcW w:w="9606" w:type="dxa"/>
            <w:gridSpan w:val="2"/>
          </w:tcPr>
          <w:p w14:paraId="25544F2D" w14:textId="77777777" w:rsidR="00CA0179" w:rsidRPr="000B3E90" w:rsidRDefault="00CA0179" w:rsidP="00CA0179">
            <w:pPr>
              <w:pStyle w:val="S7-Header2"/>
              <w:numPr>
                <w:ilvl w:val="0"/>
                <w:numId w:val="0"/>
              </w:numPr>
              <w:tabs>
                <w:tab w:val="left" w:pos="840"/>
              </w:tabs>
              <w:rPr>
                <w:rFonts w:ascii="Times New Roman" w:hAnsi="Times New Roman"/>
                <w:sz w:val="20"/>
                <w:szCs w:val="20"/>
              </w:rPr>
            </w:pPr>
            <w:bookmarkStart w:id="588" w:name="_Toc192925348"/>
            <w:bookmarkStart w:id="589" w:name="_Toc252552620"/>
            <w:r w:rsidRPr="000B3E90">
              <w:rPr>
                <w:rFonts w:ascii="Times New Roman" w:hAnsi="Times New Roman"/>
                <w:sz w:val="20"/>
                <w:szCs w:val="20"/>
              </w:rPr>
              <w:t>23.</w:t>
            </w:r>
            <w:r w:rsidRPr="000B3E90">
              <w:rPr>
                <w:rFonts w:ascii="Times New Roman" w:hAnsi="Times New Roman"/>
                <w:sz w:val="20"/>
                <w:szCs w:val="20"/>
              </w:rPr>
              <w:tab/>
            </w:r>
            <w:bookmarkEnd w:id="588"/>
            <w:r w:rsidRPr="000B3E90">
              <w:rPr>
                <w:rFonts w:ascii="Times New Roman" w:hAnsi="Times New Roman"/>
                <w:sz w:val="20"/>
                <w:szCs w:val="20"/>
              </w:rPr>
              <w:t>Limitation of Liability</w:t>
            </w:r>
            <w:bookmarkEnd w:id="589"/>
            <w:r w:rsidRPr="000B3E90">
              <w:rPr>
                <w:rFonts w:ascii="Times New Roman" w:hAnsi="Times New Roman"/>
                <w:sz w:val="20"/>
                <w:szCs w:val="20"/>
              </w:rPr>
              <w:t xml:space="preserve"> </w:t>
            </w:r>
          </w:p>
        </w:tc>
      </w:tr>
      <w:tr w:rsidR="00F627CD" w:rsidRPr="000B3E90" w14:paraId="7FF63D51" w14:textId="77777777" w:rsidTr="0061474E">
        <w:trPr>
          <w:gridAfter w:val="1"/>
          <w:wAfter w:w="141" w:type="dxa"/>
          <w:trHeight w:val="353"/>
        </w:trPr>
        <w:tc>
          <w:tcPr>
            <w:tcW w:w="959" w:type="dxa"/>
          </w:tcPr>
          <w:p w14:paraId="53031EC3" w14:textId="77777777" w:rsidR="00F627CD" w:rsidRPr="000B3E90" w:rsidRDefault="00F627CD" w:rsidP="00550F9E">
            <w:pPr>
              <w:pStyle w:val="SectionVII"/>
            </w:pPr>
            <w:bookmarkStart w:id="590" w:name="_Toc192925349"/>
            <w:bookmarkStart w:id="591" w:name="_Toc192925676"/>
            <w:r w:rsidRPr="000B3E90">
              <w:t>23.1</w:t>
            </w:r>
            <w:bookmarkEnd w:id="590"/>
            <w:bookmarkEnd w:id="591"/>
          </w:p>
        </w:tc>
        <w:tc>
          <w:tcPr>
            <w:tcW w:w="8647" w:type="dxa"/>
            <w:vAlign w:val="center"/>
          </w:tcPr>
          <w:p w14:paraId="39C006D7" w14:textId="77777777" w:rsidR="00F627CD" w:rsidRPr="000B3E90" w:rsidRDefault="00F627CD" w:rsidP="00F742D0">
            <w:pPr>
              <w:spacing w:after="200"/>
              <w:rPr>
                <w:sz w:val="20"/>
                <w:lang w:val="en-US"/>
              </w:rPr>
            </w:pPr>
            <w:r w:rsidRPr="000B3E90">
              <w:rPr>
                <w:sz w:val="20"/>
                <w:lang w:val="en-US"/>
              </w:rPr>
              <w:t>Except in cases of gross negligence or willful misconduct:</w:t>
            </w:r>
          </w:p>
          <w:p w14:paraId="16D34471" w14:textId="77777777" w:rsidR="00F627CD" w:rsidRPr="000B3E90" w:rsidRDefault="00F627CD" w:rsidP="00F96A39">
            <w:pPr>
              <w:numPr>
                <w:ilvl w:val="0"/>
                <w:numId w:val="35"/>
              </w:numPr>
              <w:tabs>
                <w:tab w:val="clear" w:pos="720"/>
                <w:tab w:val="num" w:pos="601"/>
              </w:tabs>
              <w:spacing w:after="200"/>
              <w:ind w:left="601" w:hanging="567"/>
              <w:rPr>
                <w:sz w:val="20"/>
                <w:lang w:val="en-US"/>
              </w:rPr>
            </w:pPr>
            <w:r w:rsidRPr="000B3E90">
              <w:rPr>
                <w:sz w:val="20"/>
                <w:lang w:val="en-US"/>
              </w:rPr>
              <w:t xml:space="preserve">the </w:t>
            </w:r>
            <w:r w:rsidR="00B21FCD" w:rsidRPr="000B3E90">
              <w:rPr>
                <w:sz w:val="20"/>
                <w:lang w:val="en-US"/>
              </w:rPr>
              <w:t>Contractor</w:t>
            </w:r>
            <w:r w:rsidRPr="000B3E90">
              <w:rPr>
                <w:sz w:val="20"/>
                <w:lang w:val="en-US"/>
              </w:rPr>
              <w:t xml:space="preserve"> shall not be liable to the </w:t>
            </w:r>
            <w:r w:rsidR="00B21FCD" w:rsidRPr="000B3E90">
              <w:rPr>
                <w:sz w:val="20"/>
                <w:lang w:val="en-US"/>
              </w:rPr>
              <w:t>Employer</w:t>
            </w:r>
            <w:r w:rsidRPr="000B3E90">
              <w:rPr>
                <w:sz w:val="20"/>
                <w:lang w:val="en-US"/>
              </w:rPr>
              <w:t xml:space="preserve">, whether in contract, </w:t>
            </w:r>
            <w:r w:rsidR="006A372C" w:rsidRPr="000B3E90">
              <w:rPr>
                <w:sz w:val="20"/>
                <w:lang w:val="en-US"/>
              </w:rPr>
              <w:t xml:space="preserve">in </w:t>
            </w:r>
            <w:r w:rsidRPr="000B3E90">
              <w:rPr>
                <w:sz w:val="20"/>
                <w:lang w:val="en-US"/>
              </w:rPr>
              <w:t xml:space="preserve">tort, or otherwise, for any indirect or consequential loss or damage, loss of use, loss of production, or loss of profits or interest costs, provided that this exclusion shall not apply to any obligation of the </w:t>
            </w:r>
            <w:r w:rsidR="00B21FCD" w:rsidRPr="000B3E90">
              <w:rPr>
                <w:sz w:val="20"/>
                <w:lang w:val="en-US"/>
              </w:rPr>
              <w:t>Contractor</w:t>
            </w:r>
            <w:r w:rsidRPr="000B3E90">
              <w:rPr>
                <w:sz w:val="20"/>
                <w:lang w:val="en-US"/>
              </w:rPr>
              <w:t xml:space="preserve"> to pay liquidated damages to the  </w:t>
            </w:r>
            <w:r w:rsidR="00B21FCD" w:rsidRPr="000B3E90">
              <w:rPr>
                <w:sz w:val="20"/>
                <w:lang w:val="en-US"/>
              </w:rPr>
              <w:t>Employer</w:t>
            </w:r>
            <w:r w:rsidRPr="000B3E90">
              <w:rPr>
                <w:sz w:val="20"/>
                <w:lang w:val="en-US"/>
              </w:rPr>
              <w:t>; and</w:t>
            </w:r>
          </w:p>
          <w:p w14:paraId="41F570D4" w14:textId="77777777" w:rsidR="000F56FD" w:rsidRPr="000B3E90" w:rsidRDefault="00F627CD" w:rsidP="00F96A39">
            <w:pPr>
              <w:numPr>
                <w:ilvl w:val="0"/>
                <w:numId w:val="35"/>
              </w:numPr>
              <w:tabs>
                <w:tab w:val="clear" w:pos="720"/>
                <w:tab w:val="num" w:pos="601"/>
              </w:tabs>
              <w:spacing w:after="200"/>
              <w:ind w:left="601" w:hanging="567"/>
              <w:rPr>
                <w:sz w:val="20"/>
                <w:lang w:val="en-US"/>
              </w:rPr>
            </w:pPr>
            <w:r w:rsidRPr="000B3E90">
              <w:rPr>
                <w:sz w:val="20"/>
                <w:lang w:val="en-US"/>
              </w:rPr>
              <w:t xml:space="preserve">the aggregate liability of the </w:t>
            </w:r>
            <w:r w:rsidR="00B21FCD" w:rsidRPr="000B3E90">
              <w:rPr>
                <w:sz w:val="20"/>
                <w:lang w:val="en-US"/>
              </w:rPr>
              <w:t>Contractor</w:t>
            </w:r>
            <w:r w:rsidRPr="000B3E90">
              <w:rPr>
                <w:sz w:val="20"/>
                <w:lang w:val="en-US"/>
              </w:rPr>
              <w:t xml:space="preserve"> to the </w:t>
            </w:r>
            <w:r w:rsidR="00B21FCD" w:rsidRPr="000B3E90">
              <w:rPr>
                <w:sz w:val="20"/>
                <w:lang w:val="en-US"/>
              </w:rPr>
              <w:t>Employer</w:t>
            </w:r>
            <w:r w:rsidRPr="000B3E90">
              <w:rPr>
                <w:sz w:val="20"/>
                <w:lang w:val="en-US"/>
              </w:rPr>
              <w:t xml:space="preserve">, whether under the Contract, in tort, or otherwise, shall not exceed the Contract Price, provided that this limitation shall not apply to the cost of repairing or replacing defective equipment, or to any obligation of the </w:t>
            </w:r>
            <w:r w:rsidR="00B21FCD" w:rsidRPr="000B3E90">
              <w:rPr>
                <w:sz w:val="20"/>
                <w:lang w:val="en-US"/>
              </w:rPr>
              <w:t>Contractor</w:t>
            </w:r>
            <w:r w:rsidRPr="000B3E90">
              <w:rPr>
                <w:sz w:val="20"/>
                <w:lang w:val="en-US"/>
              </w:rPr>
              <w:t xml:space="preserve"> to indemnify the </w:t>
            </w:r>
            <w:r w:rsidR="00B21FCD" w:rsidRPr="000B3E90">
              <w:rPr>
                <w:sz w:val="20"/>
                <w:lang w:val="en-US"/>
              </w:rPr>
              <w:t>Employer</w:t>
            </w:r>
            <w:r w:rsidRPr="000B3E90">
              <w:rPr>
                <w:sz w:val="20"/>
                <w:lang w:val="en-US"/>
              </w:rPr>
              <w:t xml:space="preserve"> with respect to patent infringement.</w:t>
            </w:r>
          </w:p>
        </w:tc>
      </w:tr>
      <w:tr w:rsidR="0010454C" w:rsidRPr="000B3E90" w14:paraId="76785B68" w14:textId="77777777" w:rsidTr="0061474E">
        <w:trPr>
          <w:gridAfter w:val="1"/>
          <w:wAfter w:w="141" w:type="dxa"/>
          <w:trHeight w:val="353"/>
        </w:trPr>
        <w:tc>
          <w:tcPr>
            <w:tcW w:w="9606" w:type="dxa"/>
            <w:gridSpan w:val="2"/>
          </w:tcPr>
          <w:p w14:paraId="249B577F" w14:textId="77777777" w:rsidR="0010454C" w:rsidRPr="000B3E90" w:rsidRDefault="0010454C" w:rsidP="0010454C">
            <w:pPr>
              <w:pStyle w:val="S7-Header2"/>
              <w:numPr>
                <w:ilvl w:val="0"/>
                <w:numId w:val="0"/>
              </w:numPr>
              <w:tabs>
                <w:tab w:val="left" w:pos="870"/>
              </w:tabs>
              <w:rPr>
                <w:rFonts w:ascii="Times New Roman" w:hAnsi="Times New Roman"/>
                <w:sz w:val="20"/>
                <w:szCs w:val="20"/>
              </w:rPr>
            </w:pPr>
            <w:bookmarkStart w:id="592" w:name="_Toc192925350"/>
            <w:bookmarkStart w:id="593" w:name="_Toc252552621"/>
            <w:r w:rsidRPr="000B3E90">
              <w:rPr>
                <w:rFonts w:ascii="Times New Roman" w:hAnsi="Times New Roman"/>
                <w:sz w:val="20"/>
                <w:szCs w:val="20"/>
              </w:rPr>
              <w:t>24.</w:t>
            </w:r>
            <w:r w:rsidRPr="000B3E90">
              <w:rPr>
                <w:rFonts w:ascii="Times New Roman" w:hAnsi="Times New Roman"/>
                <w:sz w:val="20"/>
                <w:szCs w:val="20"/>
              </w:rPr>
              <w:tab/>
            </w:r>
            <w:bookmarkEnd w:id="592"/>
            <w:r w:rsidRPr="000B3E90">
              <w:rPr>
                <w:rFonts w:ascii="Times New Roman" w:hAnsi="Times New Roman"/>
                <w:sz w:val="20"/>
                <w:szCs w:val="20"/>
              </w:rPr>
              <w:t>Change in Laws and Regulations</w:t>
            </w:r>
            <w:bookmarkEnd w:id="593"/>
          </w:p>
        </w:tc>
      </w:tr>
      <w:tr w:rsidR="00F627CD" w:rsidRPr="000B3E90" w14:paraId="3CB26163" w14:textId="77777777" w:rsidTr="0061474E">
        <w:trPr>
          <w:gridAfter w:val="1"/>
          <w:wAfter w:w="141" w:type="dxa"/>
          <w:trHeight w:val="353"/>
        </w:trPr>
        <w:tc>
          <w:tcPr>
            <w:tcW w:w="959" w:type="dxa"/>
          </w:tcPr>
          <w:p w14:paraId="02578E6F" w14:textId="77777777" w:rsidR="00F627CD" w:rsidRPr="000B3E90" w:rsidRDefault="00F627CD" w:rsidP="00550F9E">
            <w:pPr>
              <w:pStyle w:val="SectionVII"/>
            </w:pPr>
            <w:bookmarkStart w:id="594" w:name="_Toc192925351"/>
            <w:bookmarkStart w:id="595" w:name="_Toc192925679"/>
            <w:r w:rsidRPr="000B3E90">
              <w:t>24.1</w:t>
            </w:r>
            <w:bookmarkEnd w:id="594"/>
            <w:bookmarkEnd w:id="595"/>
          </w:p>
        </w:tc>
        <w:tc>
          <w:tcPr>
            <w:tcW w:w="8647" w:type="dxa"/>
            <w:vAlign w:val="center"/>
          </w:tcPr>
          <w:p w14:paraId="73FFF04B" w14:textId="77777777" w:rsidR="00F627CD" w:rsidRPr="000B3E90" w:rsidRDefault="00F627CD" w:rsidP="00F742D0">
            <w:pPr>
              <w:spacing w:after="200"/>
              <w:rPr>
                <w:sz w:val="20"/>
                <w:lang w:val="en-US"/>
              </w:rPr>
            </w:pPr>
            <w:r w:rsidRPr="000B3E90">
              <w:rPr>
                <w:sz w:val="20"/>
                <w:lang w:val="en-US"/>
              </w:rPr>
              <w:t xml:space="preserve">If, within less than twenty-eight (28) days prior to the date of </w:t>
            </w:r>
            <w:r w:rsidR="00E61044" w:rsidRPr="000B3E90">
              <w:rPr>
                <w:sz w:val="20"/>
                <w:lang w:val="en-US"/>
              </w:rPr>
              <w:t>Tender</w:t>
            </w:r>
            <w:r w:rsidRPr="000B3E90">
              <w:rPr>
                <w:sz w:val="20"/>
                <w:lang w:val="en-US"/>
              </w:rPr>
              <w:t xml:space="preserve"> Submission, any law, regulation, ordinance, order or bylaw having the force of law is enacted, promulgated, abrogated, or changed in the </w:t>
            </w:r>
            <w:r w:rsidRPr="000B3E90">
              <w:rPr>
                <w:sz w:val="20"/>
                <w:lang w:val="en-US"/>
              </w:rPr>
              <w:lastRenderedPageBreak/>
              <w:t xml:space="preserve">place of the </w:t>
            </w:r>
            <w:r w:rsidR="00B21FCD" w:rsidRPr="000B3E90">
              <w:rPr>
                <w:sz w:val="20"/>
                <w:lang w:val="en-US"/>
              </w:rPr>
              <w:t>Employer</w:t>
            </w:r>
            <w:r w:rsidRPr="000B3E90">
              <w:rPr>
                <w:sz w:val="20"/>
                <w:lang w:val="en-US"/>
              </w:rPr>
              <w:t xml:space="preserve">’s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sidR="00B21FCD" w:rsidRPr="000B3E90">
              <w:rPr>
                <w:sz w:val="20"/>
                <w:lang w:val="en-US"/>
              </w:rPr>
              <w:t>Contractor</w:t>
            </w:r>
            <w:r w:rsidRPr="000B3E90">
              <w:rPr>
                <w:sz w:val="20"/>
                <w:lang w:val="en-US"/>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10.</w:t>
            </w:r>
          </w:p>
        </w:tc>
      </w:tr>
      <w:tr w:rsidR="0010454C" w:rsidRPr="000B3E90" w14:paraId="49B422F0" w14:textId="77777777" w:rsidTr="0061474E">
        <w:trPr>
          <w:gridAfter w:val="1"/>
          <w:wAfter w:w="141" w:type="dxa"/>
          <w:trHeight w:val="353"/>
        </w:trPr>
        <w:tc>
          <w:tcPr>
            <w:tcW w:w="9606" w:type="dxa"/>
            <w:gridSpan w:val="2"/>
          </w:tcPr>
          <w:p w14:paraId="224EF25A" w14:textId="77777777" w:rsidR="0010454C" w:rsidRPr="000B3E90" w:rsidRDefault="0010454C" w:rsidP="0010454C">
            <w:pPr>
              <w:pStyle w:val="S7-Header2"/>
              <w:numPr>
                <w:ilvl w:val="0"/>
                <w:numId w:val="0"/>
              </w:numPr>
              <w:tabs>
                <w:tab w:val="left" w:pos="855"/>
              </w:tabs>
              <w:rPr>
                <w:rFonts w:ascii="Times New Roman" w:hAnsi="Times New Roman"/>
                <w:sz w:val="20"/>
                <w:szCs w:val="20"/>
              </w:rPr>
            </w:pPr>
            <w:bookmarkStart w:id="596" w:name="_Toc192925352"/>
            <w:bookmarkStart w:id="597" w:name="_Toc252552622"/>
            <w:r w:rsidRPr="000B3E90">
              <w:rPr>
                <w:rFonts w:ascii="Times New Roman" w:hAnsi="Times New Roman"/>
                <w:sz w:val="20"/>
                <w:szCs w:val="20"/>
              </w:rPr>
              <w:lastRenderedPageBreak/>
              <w:t>25.</w:t>
            </w:r>
            <w:r w:rsidRPr="000B3E90">
              <w:rPr>
                <w:rFonts w:ascii="Times New Roman" w:hAnsi="Times New Roman"/>
                <w:sz w:val="20"/>
                <w:szCs w:val="20"/>
              </w:rPr>
              <w:tab/>
            </w:r>
            <w:bookmarkEnd w:id="596"/>
            <w:r w:rsidRPr="000B3E90">
              <w:rPr>
                <w:rFonts w:ascii="Times New Roman" w:hAnsi="Times New Roman"/>
                <w:sz w:val="20"/>
                <w:szCs w:val="20"/>
              </w:rPr>
              <w:t>Force Majeure</w:t>
            </w:r>
            <w:bookmarkEnd w:id="597"/>
          </w:p>
        </w:tc>
      </w:tr>
      <w:tr w:rsidR="00F627CD" w:rsidRPr="000B3E90" w14:paraId="1F48C62F" w14:textId="77777777" w:rsidTr="0061474E">
        <w:trPr>
          <w:gridAfter w:val="1"/>
          <w:wAfter w:w="141" w:type="dxa"/>
          <w:trHeight w:val="353"/>
        </w:trPr>
        <w:tc>
          <w:tcPr>
            <w:tcW w:w="959" w:type="dxa"/>
          </w:tcPr>
          <w:p w14:paraId="1EAD2C87" w14:textId="77777777" w:rsidR="00F627CD" w:rsidRPr="000B3E90" w:rsidRDefault="00F627CD" w:rsidP="00550F9E">
            <w:pPr>
              <w:pStyle w:val="SectionVII"/>
            </w:pPr>
            <w:bookmarkStart w:id="598" w:name="_Toc192925353"/>
            <w:bookmarkStart w:id="599" w:name="_Toc192925682"/>
            <w:r w:rsidRPr="000B3E90">
              <w:t>25.1</w:t>
            </w:r>
            <w:bookmarkEnd w:id="598"/>
            <w:bookmarkEnd w:id="599"/>
          </w:p>
        </w:tc>
        <w:tc>
          <w:tcPr>
            <w:tcW w:w="8647" w:type="dxa"/>
          </w:tcPr>
          <w:p w14:paraId="7491FAA0"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Contractor</w:t>
            </w:r>
            <w:r w:rsidRPr="000B3E90">
              <w:rPr>
                <w:sz w:val="20"/>
                <w:lang w:val="en-US"/>
              </w:rPr>
              <w:t xml:space="preserve">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F627CD" w:rsidRPr="000B3E90" w14:paraId="6D403F38" w14:textId="77777777" w:rsidTr="0061474E">
        <w:trPr>
          <w:gridAfter w:val="1"/>
          <w:wAfter w:w="141" w:type="dxa"/>
          <w:trHeight w:val="353"/>
        </w:trPr>
        <w:tc>
          <w:tcPr>
            <w:tcW w:w="959" w:type="dxa"/>
          </w:tcPr>
          <w:p w14:paraId="45E7CEDE" w14:textId="77777777" w:rsidR="00F627CD" w:rsidRPr="000B3E90" w:rsidRDefault="00F627CD" w:rsidP="00550F9E">
            <w:pPr>
              <w:pStyle w:val="SectionVII"/>
            </w:pPr>
            <w:bookmarkStart w:id="600" w:name="_Toc192925354"/>
            <w:bookmarkStart w:id="601" w:name="_Toc192925683"/>
            <w:r w:rsidRPr="000B3E90">
              <w:t>25.2</w:t>
            </w:r>
            <w:bookmarkEnd w:id="600"/>
            <w:bookmarkEnd w:id="601"/>
          </w:p>
        </w:tc>
        <w:tc>
          <w:tcPr>
            <w:tcW w:w="8647" w:type="dxa"/>
          </w:tcPr>
          <w:p w14:paraId="68F7F3A9" w14:textId="77777777" w:rsidR="00F627CD" w:rsidRPr="000B3E90" w:rsidRDefault="00F627CD" w:rsidP="00F742D0">
            <w:pPr>
              <w:spacing w:after="200"/>
              <w:rPr>
                <w:sz w:val="20"/>
                <w:lang w:val="en-US"/>
              </w:rPr>
            </w:pPr>
            <w:r w:rsidRPr="000B3E90">
              <w:rPr>
                <w:sz w:val="20"/>
                <w:lang w:val="en-US"/>
              </w:rPr>
              <w:t xml:space="preserve">For purposes of this Clause, “Force Majeure” means an event or situation beyond the control of the </w:t>
            </w:r>
            <w:r w:rsidR="00B21FCD" w:rsidRPr="000B3E90">
              <w:rPr>
                <w:sz w:val="20"/>
                <w:lang w:val="en-US"/>
              </w:rPr>
              <w:t>Contractor</w:t>
            </w:r>
            <w:r w:rsidRPr="000B3E90">
              <w:rPr>
                <w:sz w:val="20"/>
                <w:lang w:val="en-US"/>
              </w:rPr>
              <w:t xml:space="preserve"> that is not foreseeable, is unavoidable, and its origin is not due to negligence or lack of care on the part of the </w:t>
            </w:r>
            <w:r w:rsidR="00B21FCD" w:rsidRPr="000B3E90">
              <w:rPr>
                <w:sz w:val="20"/>
                <w:lang w:val="en-US"/>
              </w:rPr>
              <w:t>Contractor</w:t>
            </w:r>
            <w:r w:rsidRPr="000B3E90">
              <w:rPr>
                <w:sz w:val="20"/>
                <w:lang w:val="en-US"/>
              </w:rPr>
              <w:t xml:space="preserve">.  Such events may include, but </w:t>
            </w:r>
            <w:r w:rsidR="008E2B14" w:rsidRPr="000B3E90">
              <w:rPr>
                <w:sz w:val="20"/>
                <w:lang w:val="en-US"/>
              </w:rPr>
              <w:t xml:space="preserve">are </w:t>
            </w:r>
            <w:r w:rsidRPr="000B3E90">
              <w:rPr>
                <w:sz w:val="20"/>
                <w:lang w:val="en-US"/>
              </w:rPr>
              <w:t xml:space="preserve">not limited to, acts of the </w:t>
            </w:r>
            <w:r w:rsidR="00B21FCD" w:rsidRPr="000B3E90">
              <w:rPr>
                <w:sz w:val="20"/>
                <w:lang w:val="en-US"/>
              </w:rPr>
              <w:t>Employer</w:t>
            </w:r>
            <w:r w:rsidRPr="000B3E90">
              <w:rPr>
                <w:sz w:val="20"/>
                <w:lang w:val="en-US"/>
              </w:rPr>
              <w:t xml:space="preserve"> in its sovereign capacity, wars or revolutions, fires, floods, epidemics, quarantine restrictions, and freight embargoes.</w:t>
            </w:r>
          </w:p>
          <w:p w14:paraId="0B4B9282" w14:textId="77777777" w:rsidR="00F627CD" w:rsidRPr="000B3E90" w:rsidRDefault="00F627CD" w:rsidP="00F742D0">
            <w:pPr>
              <w:spacing w:after="200"/>
              <w:rPr>
                <w:sz w:val="20"/>
                <w:lang w:val="en-US"/>
              </w:rPr>
            </w:pPr>
            <w:r w:rsidRPr="000B3E90">
              <w:rPr>
                <w:sz w:val="20"/>
                <w:lang w:val="en-US"/>
              </w:rPr>
              <w:t xml:space="preserve">If a Force Majeure situation arises, the </w:t>
            </w:r>
            <w:r w:rsidR="00B21FCD" w:rsidRPr="000B3E90">
              <w:rPr>
                <w:sz w:val="20"/>
                <w:lang w:val="en-US"/>
              </w:rPr>
              <w:t>Contractor</w:t>
            </w:r>
            <w:r w:rsidRPr="000B3E90">
              <w:rPr>
                <w:sz w:val="20"/>
                <w:lang w:val="en-US"/>
              </w:rPr>
              <w:t xml:space="preserve"> shall promptly notify the </w:t>
            </w:r>
            <w:r w:rsidR="00B21FCD" w:rsidRPr="000B3E90">
              <w:rPr>
                <w:sz w:val="20"/>
                <w:lang w:val="en-US"/>
              </w:rPr>
              <w:t>Employer</w:t>
            </w:r>
            <w:r w:rsidRPr="000B3E90">
              <w:rPr>
                <w:sz w:val="20"/>
                <w:lang w:val="en-US"/>
              </w:rPr>
              <w:t xml:space="preserve"> in writing of such condition and the cause thereof. Unless otherwise directed by the </w:t>
            </w:r>
            <w:r w:rsidR="00B21FCD" w:rsidRPr="000B3E90">
              <w:rPr>
                <w:sz w:val="20"/>
                <w:lang w:val="en-US"/>
              </w:rPr>
              <w:t>Employer</w:t>
            </w:r>
            <w:r w:rsidRPr="000B3E90">
              <w:rPr>
                <w:sz w:val="20"/>
                <w:lang w:val="en-US"/>
              </w:rPr>
              <w:t xml:space="preserve"> in writing, the </w:t>
            </w:r>
            <w:r w:rsidR="00B21FCD" w:rsidRPr="000B3E90">
              <w:rPr>
                <w:sz w:val="20"/>
                <w:lang w:val="en-US"/>
              </w:rPr>
              <w:t>Contractor</w:t>
            </w:r>
            <w:r w:rsidRPr="000B3E90">
              <w:rPr>
                <w:sz w:val="20"/>
                <w:lang w:val="en-US"/>
              </w:rPr>
              <w:t xml:space="preserve"> shall continue to perform its obligations under the Contract as far as is reasonably practical, and shall seek all reasonable alternative means for performance not prevented by the Force Majeure event.</w:t>
            </w:r>
          </w:p>
        </w:tc>
      </w:tr>
      <w:tr w:rsidR="0010454C" w:rsidRPr="000B3E90" w14:paraId="5357F2C4" w14:textId="77777777" w:rsidTr="0061474E">
        <w:trPr>
          <w:gridAfter w:val="1"/>
          <w:wAfter w:w="141" w:type="dxa"/>
          <w:trHeight w:val="353"/>
        </w:trPr>
        <w:tc>
          <w:tcPr>
            <w:tcW w:w="9606" w:type="dxa"/>
            <w:gridSpan w:val="2"/>
          </w:tcPr>
          <w:p w14:paraId="54C637CF" w14:textId="77777777" w:rsidR="0010454C" w:rsidRPr="000B3E90" w:rsidRDefault="0010454C" w:rsidP="0010454C">
            <w:pPr>
              <w:pStyle w:val="S7-Header2"/>
              <w:numPr>
                <w:ilvl w:val="0"/>
                <w:numId w:val="0"/>
              </w:numPr>
              <w:tabs>
                <w:tab w:val="left" w:pos="840"/>
              </w:tabs>
              <w:rPr>
                <w:rFonts w:ascii="Times New Roman" w:hAnsi="Times New Roman"/>
                <w:sz w:val="20"/>
                <w:szCs w:val="20"/>
              </w:rPr>
            </w:pPr>
            <w:bookmarkStart w:id="602" w:name="_Toc192925355"/>
            <w:bookmarkStart w:id="603" w:name="_Toc252552623"/>
            <w:r w:rsidRPr="000B3E90">
              <w:rPr>
                <w:rFonts w:ascii="Times New Roman" w:hAnsi="Times New Roman"/>
                <w:sz w:val="20"/>
                <w:szCs w:val="20"/>
              </w:rPr>
              <w:t>26</w:t>
            </w:r>
            <w:r w:rsidRPr="000B3E90">
              <w:rPr>
                <w:rFonts w:ascii="Times New Roman" w:hAnsi="Times New Roman"/>
                <w:sz w:val="20"/>
                <w:szCs w:val="20"/>
              </w:rPr>
              <w:tab/>
            </w:r>
            <w:bookmarkEnd w:id="602"/>
            <w:r w:rsidRPr="000B3E90">
              <w:rPr>
                <w:rFonts w:ascii="Times New Roman" w:hAnsi="Times New Roman"/>
                <w:sz w:val="20"/>
                <w:szCs w:val="20"/>
              </w:rPr>
              <w:t>Change Orders and Contract Amendments</w:t>
            </w:r>
            <w:bookmarkEnd w:id="603"/>
          </w:p>
        </w:tc>
      </w:tr>
      <w:tr w:rsidR="00F627CD" w:rsidRPr="000B3E90" w14:paraId="3443E638" w14:textId="77777777" w:rsidTr="0061474E">
        <w:trPr>
          <w:gridAfter w:val="1"/>
          <w:wAfter w:w="141" w:type="dxa"/>
          <w:trHeight w:val="353"/>
        </w:trPr>
        <w:tc>
          <w:tcPr>
            <w:tcW w:w="959" w:type="dxa"/>
          </w:tcPr>
          <w:p w14:paraId="700918A0" w14:textId="77777777" w:rsidR="00F627CD" w:rsidRPr="000B3E90" w:rsidRDefault="00F627CD" w:rsidP="00550F9E">
            <w:pPr>
              <w:pStyle w:val="SectionVII"/>
            </w:pPr>
            <w:bookmarkStart w:id="604" w:name="_Toc192925356"/>
            <w:bookmarkStart w:id="605" w:name="_Toc192925686"/>
            <w:r w:rsidRPr="000B3E90">
              <w:t>26.1</w:t>
            </w:r>
            <w:bookmarkEnd w:id="604"/>
            <w:bookmarkEnd w:id="605"/>
          </w:p>
        </w:tc>
        <w:tc>
          <w:tcPr>
            <w:tcW w:w="8647" w:type="dxa"/>
          </w:tcPr>
          <w:p w14:paraId="2802A0A5"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may at any time order the </w:t>
            </w:r>
            <w:r w:rsidR="00B21FCD" w:rsidRPr="000B3E90">
              <w:rPr>
                <w:sz w:val="20"/>
                <w:lang w:val="en-US"/>
              </w:rPr>
              <w:t>Contractor</w:t>
            </w:r>
            <w:r w:rsidRPr="000B3E90">
              <w:rPr>
                <w:sz w:val="20"/>
                <w:lang w:val="en-US"/>
              </w:rPr>
              <w:t xml:space="preserve"> through notice in</w:t>
            </w:r>
            <w:r w:rsidR="00507C43" w:rsidRPr="000B3E90">
              <w:rPr>
                <w:sz w:val="20"/>
                <w:lang w:val="en-US"/>
              </w:rPr>
              <w:t xml:space="preserve">  </w:t>
            </w:r>
            <w:r w:rsidRPr="000B3E90">
              <w:rPr>
                <w:sz w:val="20"/>
                <w:lang w:val="en-US"/>
              </w:rPr>
              <w:t xml:space="preserve"> accordance </w:t>
            </w:r>
            <w:r w:rsidR="008E2B14" w:rsidRPr="000B3E90">
              <w:rPr>
                <w:sz w:val="20"/>
                <w:lang w:val="en-US"/>
              </w:rPr>
              <w:t xml:space="preserve">with </w:t>
            </w:r>
            <w:r w:rsidRPr="000B3E90">
              <w:rPr>
                <w:sz w:val="20"/>
                <w:lang w:val="en-US"/>
              </w:rPr>
              <w:t xml:space="preserve">GCC </w:t>
            </w:r>
            <w:r w:rsidR="00EC23E0" w:rsidRPr="000B3E90">
              <w:rPr>
                <w:sz w:val="20"/>
                <w:lang w:val="en-US"/>
              </w:rPr>
              <w:t>5</w:t>
            </w:r>
            <w:r w:rsidRPr="000B3E90">
              <w:rPr>
                <w:sz w:val="20"/>
                <w:lang w:val="en-US"/>
              </w:rPr>
              <w:t>, to make changes within the general scope of the Contract in any one or more of the following:</w:t>
            </w:r>
          </w:p>
          <w:p w14:paraId="07D9B0C9" w14:textId="77777777" w:rsidR="00F627CD" w:rsidRPr="000B3E90" w:rsidRDefault="00F627CD" w:rsidP="00F96A39">
            <w:pPr>
              <w:numPr>
                <w:ilvl w:val="0"/>
                <w:numId w:val="36"/>
              </w:numPr>
              <w:tabs>
                <w:tab w:val="clear" w:pos="720"/>
                <w:tab w:val="num" w:pos="601"/>
              </w:tabs>
              <w:spacing w:after="200"/>
              <w:ind w:left="601" w:hanging="601"/>
              <w:jc w:val="left"/>
              <w:rPr>
                <w:sz w:val="20"/>
                <w:lang w:val="en-US"/>
              </w:rPr>
            </w:pPr>
            <w:r w:rsidRPr="000B3E90">
              <w:rPr>
                <w:sz w:val="20"/>
                <w:lang w:val="en-US"/>
              </w:rPr>
              <w:t xml:space="preserve">drawings, designs, or specifications, where </w:t>
            </w:r>
            <w:r w:rsidR="009879FC" w:rsidRPr="000B3E90">
              <w:rPr>
                <w:sz w:val="20"/>
                <w:lang w:val="en-US"/>
              </w:rPr>
              <w:t>Plant &amp; Equipment</w:t>
            </w:r>
            <w:r w:rsidRPr="000B3E90">
              <w:rPr>
                <w:sz w:val="20"/>
                <w:lang w:val="en-US"/>
              </w:rPr>
              <w:t xml:space="preserve"> to be furnished under the Contract are to be specifically manufactured for the </w:t>
            </w:r>
            <w:r w:rsidR="00B21FCD" w:rsidRPr="000B3E90">
              <w:rPr>
                <w:sz w:val="20"/>
                <w:lang w:val="en-US"/>
              </w:rPr>
              <w:t>Employer</w:t>
            </w:r>
            <w:r w:rsidRPr="000B3E90">
              <w:rPr>
                <w:sz w:val="20"/>
                <w:lang w:val="en-US"/>
              </w:rPr>
              <w:t>;</w:t>
            </w:r>
          </w:p>
          <w:p w14:paraId="455FD680" w14:textId="77777777" w:rsidR="00F627CD" w:rsidRPr="000B3E90" w:rsidRDefault="00F627CD" w:rsidP="00F96A39">
            <w:pPr>
              <w:numPr>
                <w:ilvl w:val="0"/>
                <w:numId w:val="36"/>
              </w:numPr>
              <w:tabs>
                <w:tab w:val="clear" w:pos="720"/>
                <w:tab w:val="num" w:pos="601"/>
              </w:tabs>
              <w:spacing w:after="200"/>
              <w:ind w:left="601" w:hanging="601"/>
              <w:jc w:val="left"/>
              <w:rPr>
                <w:sz w:val="20"/>
                <w:lang w:val="en-US"/>
              </w:rPr>
            </w:pPr>
            <w:r w:rsidRPr="000B3E90">
              <w:rPr>
                <w:sz w:val="20"/>
                <w:lang w:val="en-US"/>
              </w:rPr>
              <w:t>the method of shipment or packing;</w:t>
            </w:r>
          </w:p>
          <w:p w14:paraId="08B4D148" w14:textId="77777777" w:rsidR="00F627CD" w:rsidRPr="000B3E90" w:rsidRDefault="00F627CD" w:rsidP="00F96A39">
            <w:pPr>
              <w:numPr>
                <w:ilvl w:val="0"/>
                <w:numId w:val="36"/>
              </w:numPr>
              <w:tabs>
                <w:tab w:val="clear" w:pos="720"/>
                <w:tab w:val="num" w:pos="601"/>
              </w:tabs>
              <w:spacing w:after="200"/>
              <w:ind w:left="601" w:hanging="601"/>
              <w:jc w:val="left"/>
              <w:rPr>
                <w:sz w:val="20"/>
                <w:lang w:val="en-US"/>
              </w:rPr>
            </w:pPr>
            <w:r w:rsidRPr="000B3E90">
              <w:rPr>
                <w:sz w:val="20"/>
                <w:lang w:val="en-US"/>
              </w:rPr>
              <w:t xml:space="preserve">the place of delivery; and </w:t>
            </w:r>
          </w:p>
          <w:p w14:paraId="1BCD7666" w14:textId="77777777" w:rsidR="00F627CD" w:rsidRPr="000B3E90" w:rsidRDefault="00F627CD" w:rsidP="00F96A39">
            <w:pPr>
              <w:numPr>
                <w:ilvl w:val="0"/>
                <w:numId w:val="36"/>
              </w:numPr>
              <w:tabs>
                <w:tab w:val="clear" w:pos="720"/>
                <w:tab w:val="num" w:pos="601"/>
              </w:tabs>
              <w:spacing w:after="200"/>
              <w:ind w:left="601" w:hanging="601"/>
              <w:jc w:val="left"/>
              <w:rPr>
                <w:sz w:val="20"/>
                <w:lang w:val="en-US"/>
              </w:rPr>
            </w:pPr>
            <w:r w:rsidRPr="000B3E90">
              <w:rPr>
                <w:sz w:val="20"/>
                <w:lang w:val="en-US"/>
              </w:rPr>
              <w:t xml:space="preserve">the Related Services to be provided by the </w:t>
            </w:r>
            <w:r w:rsidR="00B21FCD" w:rsidRPr="000B3E90">
              <w:rPr>
                <w:sz w:val="20"/>
                <w:lang w:val="en-US"/>
              </w:rPr>
              <w:t>Contractor</w:t>
            </w:r>
            <w:r w:rsidRPr="000B3E90">
              <w:rPr>
                <w:sz w:val="20"/>
                <w:lang w:val="en-US"/>
              </w:rPr>
              <w:t>.</w:t>
            </w:r>
          </w:p>
        </w:tc>
      </w:tr>
      <w:tr w:rsidR="00F627CD" w:rsidRPr="000B3E90" w14:paraId="5ED39FE3" w14:textId="77777777" w:rsidTr="0061474E">
        <w:trPr>
          <w:gridAfter w:val="1"/>
          <w:wAfter w:w="141" w:type="dxa"/>
          <w:trHeight w:val="353"/>
        </w:trPr>
        <w:tc>
          <w:tcPr>
            <w:tcW w:w="959" w:type="dxa"/>
          </w:tcPr>
          <w:p w14:paraId="2BE3D0E8" w14:textId="77777777" w:rsidR="00F627CD" w:rsidRPr="000B3E90" w:rsidRDefault="00F627CD" w:rsidP="00550F9E">
            <w:pPr>
              <w:pStyle w:val="SectionVII"/>
            </w:pPr>
            <w:bookmarkStart w:id="606" w:name="_Toc192925357"/>
            <w:bookmarkStart w:id="607" w:name="_Toc192925687"/>
            <w:r w:rsidRPr="000B3E90">
              <w:t>26.2</w:t>
            </w:r>
            <w:bookmarkEnd w:id="606"/>
            <w:bookmarkEnd w:id="607"/>
          </w:p>
        </w:tc>
        <w:tc>
          <w:tcPr>
            <w:tcW w:w="8647" w:type="dxa"/>
          </w:tcPr>
          <w:p w14:paraId="5DD21099" w14:textId="77777777" w:rsidR="00F627CD" w:rsidRPr="000B3E90" w:rsidRDefault="00F627CD" w:rsidP="00F742D0">
            <w:pPr>
              <w:spacing w:after="200"/>
              <w:rPr>
                <w:sz w:val="20"/>
                <w:lang w:val="en-US"/>
              </w:rPr>
            </w:pPr>
            <w:r w:rsidRPr="000B3E90">
              <w:rPr>
                <w:sz w:val="20"/>
                <w:lang w:val="en-US"/>
              </w:rPr>
              <w:t xml:space="preserve">If any such change causes an increase or decrease in the cost of, or the time required for, the </w:t>
            </w:r>
            <w:r w:rsidR="00B21FCD" w:rsidRPr="000B3E90">
              <w:rPr>
                <w:sz w:val="20"/>
                <w:lang w:val="en-US"/>
              </w:rPr>
              <w:t>Contractor</w:t>
            </w:r>
            <w:r w:rsidRPr="000B3E90">
              <w:rPr>
                <w:sz w:val="20"/>
                <w:lang w:val="en-US"/>
              </w:rPr>
              <w:t xml:space="preserve">’s performance of any provisions under the Contract, an equitable adjustment shall be made in the Contract Price or in the Delivery/Completion Schedule, or both, and the Contract shall accordingly be amended.  Any claims by the </w:t>
            </w:r>
            <w:r w:rsidR="00B21FCD" w:rsidRPr="000B3E90">
              <w:rPr>
                <w:sz w:val="20"/>
                <w:lang w:val="en-US"/>
              </w:rPr>
              <w:t>Contractor</w:t>
            </w:r>
            <w:r w:rsidRPr="000B3E90">
              <w:rPr>
                <w:sz w:val="20"/>
                <w:lang w:val="en-US"/>
              </w:rPr>
              <w:t xml:space="preserve"> for adjustment under this Clause must be asserted within twenty-eight (28) days from the date of the </w:t>
            </w:r>
            <w:r w:rsidR="00B21FCD" w:rsidRPr="000B3E90">
              <w:rPr>
                <w:sz w:val="20"/>
                <w:lang w:val="en-US"/>
              </w:rPr>
              <w:t>Contractor</w:t>
            </w:r>
            <w:r w:rsidRPr="000B3E90">
              <w:rPr>
                <w:sz w:val="20"/>
                <w:lang w:val="en-US"/>
              </w:rPr>
              <w:t xml:space="preserve">’s receipt of the </w:t>
            </w:r>
            <w:r w:rsidR="00B21FCD" w:rsidRPr="000B3E90">
              <w:rPr>
                <w:sz w:val="20"/>
                <w:lang w:val="en-US"/>
              </w:rPr>
              <w:t>Employer</w:t>
            </w:r>
            <w:r w:rsidRPr="000B3E90">
              <w:rPr>
                <w:sz w:val="20"/>
                <w:lang w:val="en-US"/>
              </w:rPr>
              <w:t>’s change order.</w:t>
            </w:r>
          </w:p>
        </w:tc>
      </w:tr>
      <w:tr w:rsidR="00F627CD" w:rsidRPr="000B3E90" w14:paraId="514EF7C5" w14:textId="77777777" w:rsidTr="0061474E">
        <w:trPr>
          <w:gridAfter w:val="1"/>
          <w:wAfter w:w="141" w:type="dxa"/>
          <w:trHeight w:val="353"/>
        </w:trPr>
        <w:tc>
          <w:tcPr>
            <w:tcW w:w="959" w:type="dxa"/>
          </w:tcPr>
          <w:p w14:paraId="77A9AD4A" w14:textId="77777777" w:rsidR="00F627CD" w:rsidRPr="000B3E90" w:rsidRDefault="00F627CD" w:rsidP="00550F9E">
            <w:pPr>
              <w:pStyle w:val="SectionVII"/>
            </w:pPr>
            <w:bookmarkStart w:id="608" w:name="_Toc192925358"/>
            <w:bookmarkStart w:id="609" w:name="_Toc192925688"/>
            <w:r w:rsidRPr="000B3E90">
              <w:t>26.3</w:t>
            </w:r>
            <w:bookmarkEnd w:id="608"/>
            <w:bookmarkEnd w:id="609"/>
          </w:p>
        </w:tc>
        <w:tc>
          <w:tcPr>
            <w:tcW w:w="8647" w:type="dxa"/>
            <w:vAlign w:val="center"/>
          </w:tcPr>
          <w:p w14:paraId="4369EA51" w14:textId="77777777" w:rsidR="00F627CD" w:rsidRPr="000B3E90" w:rsidRDefault="00F627CD" w:rsidP="00F742D0">
            <w:pPr>
              <w:spacing w:after="200"/>
              <w:rPr>
                <w:sz w:val="20"/>
                <w:lang w:val="en-US"/>
              </w:rPr>
            </w:pPr>
            <w:r w:rsidRPr="000B3E90">
              <w:rPr>
                <w:sz w:val="20"/>
                <w:lang w:val="en-US"/>
              </w:rPr>
              <w:t xml:space="preserve">Prices to be charged by the </w:t>
            </w:r>
            <w:r w:rsidR="00B21FCD" w:rsidRPr="000B3E90">
              <w:rPr>
                <w:sz w:val="20"/>
                <w:lang w:val="en-US"/>
              </w:rPr>
              <w:t>Contractor</w:t>
            </w:r>
            <w:r w:rsidRPr="000B3E90">
              <w:rPr>
                <w:sz w:val="20"/>
                <w:lang w:val="en-US"/>
              </w:rPr>
              <w:t xml:space="preserve"> for any Related Services that might be needed but which were not included in the Contract shall be agreed upon in advance by the Parties and shall not exceed the prevailing rates charged to other Parties by the </w:t>
            </w:r>
            <w:r w:rsidR="00B21FCD" w:rsidRPr="000B3E90">
              <w:rPr>
                <w:sz w:val="20"/>
                <w:lang w:val="en-US"/>
              </w:rPr>
              <w:t>Contractor</w:t>
            </w:r>
            <w:r w:rsidRPr="000B3E90">
              <w:rPr>
                <w:sz w:val="20"/>
                <w:lang w:val="en-US"/>
              </w:rPr>
              <w:t xml:space="preserve"> for similar services.</w:t>
            </w:r>
          </w:p>
        </w:tc>
      </w:tr>
      <w:tr w:rsidR="00F627CD" w:rsidRPr="000B3E90" w14:paraId="6F6203A6" w14:textId="77777777" w:rsidTr="0061474E">
        <w:trPr>
          <w:gridAfter w:val="1"/>
          <w:wAfter w:w="141" w:type="dxa"/>
          <w:trHeight w:val="353"/>
        </w:trPr>
        <w:tc>
          <w:tcPr>
            <w:tcW w:w="959" w:type="dxa"/>
          </w:tcPr>
          <w:p w14:paraId="5D84324E" w14:textId="77777777" w:rsidR="00F627CD" w:rsidRPr="000B3E90" w:rsidRDefault="00F627CD" w:rsidP="00550F9E">
            <w:pPr>
              <w:pStyle w:val="SectionVII"/>
            </w:pPr>
            <w:bookmarkStart w:id="610" w:name="_Toc192925359"/>
            <w:bookmarkStart w:id="611" w:name="_Toc192925689"/>
            <w:r w:rsidRPr="000B3E90">
              <w:t>26.4</w:t>
            </w:r>
            <w:bookmarkEnd w:id="610"/>
            <w:bookmarkEnd w:id="611"/>
          </w:p>
        </w:tc>
        <w:tc>
          <w:tcPr>
            <w:tcW w:w="8647" w:type="dxa"/>
            <w:vAlign w:val="center"/>
          </w:tcPr>
          <w:p w14:paraId="338AD033" w14:textId="77777777" w:rsidR="00F627CD" w:rsidRPr="000B3E90" w:rsidRDefault="00F627CD" w:rsidP="00F742D0">
            <w:pPr>
              <w:spacing w:after="200"/>
              <w:rPr>
                <w:sz w:val="20"/>
                <w:lang w:val="en-US"/>
              </w:rPr>
            </w:pPr>
            <w:r w:rsidRPr="000B3E90">
              <w:rPr>
                <w:sz w:val="20"/>
                <w:lang w:val="en-US"/>
              </w:rPr>
              <w:t>Subject to the above, no variation in, or modification of, the terms of the Contract shall be made except by written agreement signed by the Parties.</w:t>
            </w:r>
          </w:p>
        </w:tc>
      </w:tr>
      <w:tr w:rsidR="0010454C" w:rsidRPr="000B3E90" w14:paraId="233A1464" w14:textId="77777777" w:rsidTr="0061474E">
        <w:trPr>
          <w:gridAfter w:val="1"/>
          <w:wAfter w:w="141" w:type="dxa"/>
          <w:trHeight w:val="353"/>
        </w:trPr>
        <w:tc>
          <w:tcPr>
            <w:tcW w:w="9606" w:type="dxa"/>
            <w:gridSpan w:val="2"/>
          </w:tcPr>
          <w:p w14:paraId="1E32F051" w14:textId="77777777" w:rsidR="0010454C" w:rsidRPr="000B3E90" w:rsidRDefault="0010454C" w:rsidP="0010454C">
            <w:pPr>
              <w:pStyle w:val="S7-Header2"/>
              <w:numPr>
                <w:ilvl w:val="0"/>
                <w:numId w:val="0"/>
              </w:numPr>
              <w:tabs>
                <w:tab w:val="left" w:pos="840"/>
              </w:tabs>
              <w:rPr>
                <w:rFonts w:ascii="Times New Roman" w:hAnsi="Times New Roman"/>
                <w:sz w:val="20"/>
                <w:szCs w:val="20"/>
              </w:rPr>
            </w:pPr>
            <w:bookmarkStart w:id="612" w:name="_Toc192925360"/>
            <w:bookmarkStart w:id="613" w:name="_Toc252552624"/>
            <w:r w:rsidRPr="000B3E90">
              <w:rPr>
                <w:rFonts w:ascii="Times New Roman" w:hAnsi="Times New Roman"/>
                <w:sz w:val="20"/>
                <w:szCs w:val="20"/>
              </w:rPr>
              <w:t>27</w:t>
            </w:r>
            <w:r w:rsidRPr="000B3E90">
              <w:rPr>
                <w:rFonts w:ascii="Times New Roman" w:hAnsi="Times New Roman"/>
                <w:sz w:val="20"/>
                <w:szCs w:val="20"/>
              </w:rPr>
              <w:tab/>
            </w:r>
            <w:bookmarkEnd w:id="612"/>
            <w:r w:rsidRPr="000B3E90">
              <w:rPr>
                <w:rFonts w:ascii="Times New Roman" w:hAnsi="Times New Roman"/>
                <w:sz w:val="20"/>
                <w:szCs w:val="20"/>
              </w:rPr>
              <w:t>Extensions of Time</w:t>
            </w:r>
            <w:bookmarkEnd w:id="613"/>
          </w:p>
        </w:tc>
      </w:tr>
      <w:tr w:rsidR="00F627CD" w:rsidRPr="000B3E90" w14:paraId="31C13A9C" w14:textId="77777777" w:rsidTr="0061474E">
        <w:trPr>
          <w:gridAfter w:val="1"/>
          <w:wAfter w:w="141" w:type="dxa"/>
          <w:trHeight w:val="353"/>
        </w:trPr>
        <w:tc>
          <w:tcPr>
            <w:tcW w:w="959" w:type="dxa"/>
          </w:tcPr>
          <w:p w14:paraId="062D0651" w14:textId="77777777" w:rsidR="00F627CD" w:rsidRPr="000B3E90" w:rsidRDefault="00F627CD" w:rsidP="00550F9E">
            <w:pPr>
              <w:pStyle w:val="SectionVII"/>
            </w:pPr>
            <w:bookmarkStart w:id="614" w:name="_Toc192925361"/>
            <w:bookmarkStart w:id="615" w:name="_Toc192925692"/>
            <w:r w:rsidRPr="000B3E90">
              <w:t>27.1</w:t>
            </w:r>
            <w:bookmarkEnd w:id="614"/>
            <w:bookmarkEnd w:id="615"/>
          </w:p>
        </w:tc>
        <w:tc>
          <w:tcPr>
            <w:tcW w:w="8647" w:type="dxa"/>
          </w:tcPr>
          <w:p w14:paraId="0857F791" w14:textId="77777777" w:rsidR="00F627CD" w:rsidRPr="000B3E90" w:rsidRDefault="00F627CD" w:rsidP="00F742D0">
            <w:pPr>
              <w:spacing w:after="200"/>
              <w:rPr>
                <w:sz w:val="20"/>
                <w:lang w:val="en-US"/>
              </w:rPr>
            </w:pPr>
            <w:r w:rsidRPr="000B3E90">
              <w:rPr>
                <w:sz w:val="20"/>
                <w:lang w:val="en-US"/>
              </w:rPr>
              <w:t xml:space="preserve">If at any time during performance of the Contract, the </w:t>
            </w:r>
            <w:r w:rsidR="00B21FCD" w:rsidRPr="000B3E90">
              <w:rPr>
                <w:sz w:val="20"/>
                <w:lang w:val="en-US"/>
              </w:rPr>
              <w:t>Contractor</w:t>
            </w:r>
            <w:r w:rsidRPr="000B3E90">
              <w:rPr>
                <w:sz w:val="20"/>
                <w:lang w:val="en-US"/>
              </w:rPr>
              <w:t xml:space="preserve"> or its subcontractors should encounter conditions impeding timely delivery of the </w:t>
            </w:r>
            <w:r w:rsidR="009879FC" w:rsidRPr="000B3E90">
              <w:rPr>
                <w:sz w:val="20"/>
                <w:lang w:val="en-US"/>
              </w:rPr>
              <w:t>Plant &amp; Equipment</w:t>
            </w:r>
            <w:r w:rsidRPr="000B3E90">
              <w:rPr>
                <w:sz w:val="20"/>
                <w:lang w:val="en-US"/>
              </w:rPr>
              <w:t xml:space="preserve"> or completion of Related Services pursuant to GCC 8, the </w:t>
            </w:r>
            <w:r w:rsidR="00B21FCD" w:rsidRPr="000B3E90">
              <w:rPr>
                <w:sz w:val="20"/>
                <w:lang w:val="en-US"/>
              </w:rPr>
              <w:t>Contractor</w:t>
            </w:r>
            <w:r w:rsidRPr="000B3E90">
              <w:rPr>
                <w:sz w:val="20"/>
                <w:lang w:val="en-US"/>
              </w:rPr>
              <w:t xml:space="preserve"> shall promptly notify the </w:t>
            </w:r>
            <w:r w:rsidR="00B21FCD" w:rsidRPr="000B3E90">
              <w:rPr>
                <w:sz w:val="20"/>
                <w:lang w:val="en-US"/>
              </w:rPr>
              <w:t>Employer</w:t>
            </w:r>
            <w:r w:rsidRPr="000B3E90">
              <w:rPr>
                <w:sz w:val="20"/>
                <w:lang w:val="en-US"/>
              </w:rPr>
              <w:t xml:space="preserve"> in writing of the delay, its likely duration, and its cause.  As soon as practicable after receipt of the </w:t>
            </w:r>
            <w:r w:rsidR="00B21FCD" w:rsidRPr="000B3E90">
              <w:rPr>
                <w:sz w:val="20"/>
                <w:lang w:val="en-US"/>
              </w:rPr>
              <w:t>Contractor</w:t>
            </w:r>
            <w:r w:rsidRPr="000B3E90">
              <w:rPr>
                <w:sz w:val="20"/>
                <w:lang w:val="en-US"/>
              </w:rPr>
              <w:t xml:space="preserve">’s notice, the </w:t>
            </w:r>
            <w:r w:rsidR="00B21FCD" w:rsidRPr="000B3E90">
              <w:rPr>
                <w:sz w:val="20"/>
                <w:lang w:val="en-US"/>
              </w:rPr>
              <w:t>Employer</w:t>
            </w:r>
            <w:r w:rsidRPr="000B3E90">
              <w:rPr>
                <w:sz w:val="20"/>
                <w:lang w:val="en-US"/>
              </w:rPr>
              <w:t xml:space="preserve"> shall evaluate the situation and may at its discretion extend the </w:t>
            </w:r>
            <w:r w:rsidR="00B21FCD" w:rsidRPr="000B3E90">
              <w:rPr>
                <w:sz w:val="20"/>
                <w:lang w:val="en-US"/>
              </w:rPr>
              <w:t>Contractor</w:t>
            </w:r>
            <w:r w:rsidRPr="000B3E90">
              <w:rPr>
                <w:sz w:val="20"/>
                <w:lang w:val="en-US"/>
              </w:rPr>
              <w:t>’s time for performance, in which case the extension shall be ratified by the Parties by amendment of the Contract.</w:t>
            </w:r>
          </w:p>
        </w:tc>
      </w:tr>
      <w:tr w:rsidR="00F627CD" w:rsidRPr="000B3E90" w14:paraId="76B3809A" w14:textId="77777777" w:rsidTr="0061474E">
        <w:trPr>
          <w:gridAfter w:val="1"/>
          <w:wAfter w:w="141" w:type="dxa"/>
          <w:trHeight w:val="353"/>
        </w:trPr>
        <w:tc>
          <w:tcPr>
            <w:tcW w:w="959" w:type="dxa"/>
          </w:tcPr>
          <w:p w14:paraId="5CF250B5" w14:textId="77777777" w:rsidR="00F627CD" w:rsidRPr="000B3E90" w:rsidRDefault="00F627CD" w:rsidP="00550F9E">
            <w:pPr>
              <w:pStyle w:val="SectionVII"/>
            </w:pPr>
            <w:bookmarkStart w:id="616" w:name="_Toc192925362"/>
            <w:bookmarkStart w:id="617" w:name="_Toc192925693"/>
            <w:r w:rsidRPr="000B3E90">
              <w:t>27.2</w:t>
            </w:r>
            <w:bookmarkEnd w:id="616"/>
            <w:bookmarkEnd w:id="617"/>
          </w:p>
        </w:tc>
        <w:tc>
          <w:tcPr>
            <w:tcW w:w="8647" w:type="dxa"/>
          </w:tcPr>
          <w:p w14:paraId="570F0805" w14:textId="77777777" w:rsidR="00F627CD" w:rsidRPr="000B3E90" w:rsidRDefault="00F627CD" w:rsidP="00F742D0">
            <w:pPr>
              <w:spacing w:after="200"/>
              <w:rPr>
                <w:sz w:val="20"/>
                <w:lang w:val="en-US"/>
              </w:rPr>
            </w:pPr>
            <w:r w:rsidRPr="000B3E90">
              <w:rPr>
                <w:sz w:val="20"/>
                <w:lang w:val="en-US"/>
              </w:rPr>
              <w:t xml:space="preserve">Except in case of Force Majeure, as provided under GCC 25, a delay by the </w:t>
            </w:r>
            <w:r w:rsidR="00B21FCD" w:rsidRPr="000B3E90">
              <w:rPr>
                <w:sz w:val="20"/>
                <w:lang w:val="en-US"/>
              </w:rPr>
              <w:t>Contractor</w:t>
            </w:r>
            <w:r w:rsidRPr="000B3E90">
              <w:rPr>
                <w:sz w:val="20"/>
                <w:lang w:val="en-US"/>
              </w:rPr>
              <w:t xml:space="preserve"> in the performance of its Delivery and Completion obligations shall render the </w:t>
            </w:r>
            <w:r w:rsidR="00B21FCD" w:rsidRPr="000B3E90">
              <w:rPr>
                <w:sz w:val="20"/>
                <w:lang w:val="en-US"/>
              </w:rPr>
              <w:t>Contractor</w:t>
            </w:r>
            <w:r w:rsidRPr="000B3E90">
              <w:rPr>
                <w:sz w:val="20"/>
                <w:lang w:val="en-US"/>
              </w:rPr>
              <w:t xml:space="preserve"> liable to the imposition of liquidated damages pursuant to GCC 20, unless an extension of time is agreed upon, pursuant to GCC 27.1.</w:t>
            </w:r>
          </w:p>
        </w:tc>
      </w:tr>
      <w:tr w:rsidR="0010454C" w:rsidRPr="000B3E90" w14:paraId="0BFC9750" w14:textId="77777777" w:rsidTr="0061474E">
        <w:trPr>
          <w:gridAfter w:val="1"/>
          <w:wAfter w:w="141" w:type="dxa"/>
          <w:trHeight w:val="353"/>
        </w:trPr>
        <w:tc>
          <w:tcPr>
            <w:tcW w:w="9606" w:type="dxa"/>
            <w:gridSpan w:val="2"/>
          </w:tcPr>
          <w:p w14:paraId="5F599D83" w14:textId="77777777" w:rsidR="0010454C" w:rsidRPr="000B3E90" w:rsidRDefault="0010454C" w:rsidP="0010454C">
            <w:pPr>
              <w:pStyle w:val="S7-Header2"/>
              <w:numPr>
                <w:ilvl w:val="0"/>
                <w:numId w:val="0"/>
              </w:numPr>
              <w:tabs>
                <w:tab w:val="left" w:pos="870"/>
              </w:tabs>
              <w:rPr>
                <w:rFonts w:ascii="Times New Roman" w:hAnsi="Times New Roman"/>
                <w:sz w:val="20"/>
                <w:szCs w:val="20"/>
              </w:rPr>
            </w:pPr>
            <w:bookmarkStart w:id="618" w:name="_Toc192925363"/>
            <w:bookmarkStart w:id="619" w:name="_Toc252552625"/>
            <w:r w:rsidRPr="000B3E90">
              <w:rPr>
                <w:rFonts w:ascii="Times New Roman" w:hAnsi="Times New Roman"/>
                <w:sz w:val="20"/>
                <w:szCs w:val="20"/>
              </w:rPr>
              <w:lastRenderedPageBreak/>
              <w:t>28.</w:t>
            </w:r>
            <w:r w:rsidRPr="000B3E90">
              <w:rPr>
                <w:rFonts w:ascii="Times New Roman" w:hAnsi="Times New Roman"/>
                <w:sz w:val="20"/>
                <w:szCs w:val="20"/>
              </w:rPr>
              <w:tab/>
            </w:r>
            <w:bookmarkEnd w:id="618"/>
            <w:r w:rsidRPr="000B3E90">
              <w:rPr>
                <w:rFonts w:ascii="Times New Roman" w:hAnsi="Times New Roman"/>
                <w:sz w:val="20"/>
                <w:szCs w:val="20"/>
              </w:rPr>
              <w:t>Termination</w:t>
            </w:r>
            <w:bookmarkEnd w:id="619"/>
          </w:p>
        </w:tc>
      </w:tr>
      <w:tr w:rsidR="00F627CD" w:rsidRPr="000B3E90" w14:paraId="1DDB8F5D" w14:textId="77777777" w:rsidTr="0061474E">
        <w:trPr>
          <w:gridAfter w:val="1"/>
          <w:wAfter w:w="141" w:type="dxa"/>
          <w:trHeight w:val="353"/>
        </w:trPr>
        <w:tc>
          <w:tcPr>
            <w:tcW w:w="959" w:type="dxa"/>
          </w:tcPr>
          <w:p w14:paraId="7445A10A" w14:textId="77777777" w:rsidR="00F627CD" w:rsidRPr="000B3E90" w:rsidRDefault="00F627CD" w:rsidP="00550F9E">
            <w:pPr>
              <w:pStyle w:val="SectionVII"/>
            </w:pPr>
            <w:bookmarkStart w:id="620" w:name="_Toc192925364"/>
            <w:bookmarkStart w:id="621" w:name="_Toc192925696"/>
            <w:r w:rsidRPr="000B3E90">
              <w:t>28.1</w:t>
            </w:r>
            <w:bookmarkEnd w:id="620"/>
            <w:bookmarkEnd w:id="621"/>
          </w:p>
        </w:tc>
        <w:tc>
          <w:tcPr>
            <w:tcW w:w="8647" w:type="dxa"/>
          </w:tcPr>
          <w:p w14:paraId="2E3FF9B1" w14:textId="77777777" w:rsidR="00F627CD" w:rsidRPr="000B3E90" w:rsidRDefault="00F627CD" w:rsidP="00F742D0">
            <w:pPr>
              <w:spacing w:after="200"/>
              <w:ind w:left="539" w:hanging="450"/>
              <w:rPr>
                <w:sz w:val="20"/>
                <w:lang w:val="en-US"/>
              </w:rPr>
            </w:pPr>
            <w:r w:rsidRPr="000B3E90">
              <w:rPr>
                <w:sz w:val="20"/>
                <w:lang w:val="en-US"/>
              </w:rPr>
              <w:t>Termination for Default</w:t>
            </w:r>
          </w:p>
          <w:p w14:paraId="675AB4EB" w14:textId="77777777" w:rsidR="00F627CD" w:rsidRPr="000B3E90" w:rsidRDefault="00F627CD" w:rsidP="00F742D0">
            <w:pPr>
              <w:spacing w:after="200"/>
              <w:ind w:left="539" w:hanging="450"/>
              <w:rPr>
                <w:sz w:val="20"/>
                <w:lang w:val="en-US"/>
              </w:rPr>
            </w:pPr>
            <w:r w:rsidRPr="000B3E90">
              <w:rPr>
                <w:sz w:val="20"/>
                <w:lang w:val="en-US"/>
              </w:rPr>
              <w:t xml:space="preserve">(a)  The </w:t>
            </w:r>
            <w:r w:rsidR="00B21FCD" w:rsidRPr="000B3E90">
              <w:rPr>
                <w:sz w:val="20"/>
                <w:lang w:val="en-US"/>
              </w:rPr>
              <w:t>Employer</w:t>
            </w:r>
            <w:r w:rsidRPr="000B3E90">
              <w:rPr>
                <w:sz w:val="20"/>
                <w:lang w:val="en-US"/>
              </w:rPr>
              <w:t xml:space="preserve">, without prejudice to any other remedy for breach of Contract, by written notice of default sent to the </w:t>
            </w:r>
            <w:r w:rsidR="00B21FCD" w:rsidRPr="000B3E90">
              <w:rPr>
                <w:sz w:val="20"/>
                <w:lang w:val="en-US"/>
              </w:rPr>
              <w:t>Contractor</w:t>
            </w:r>
            <w:r w:rsidRPr="000B3E90">
              <w:rPr>
                <w:sz w:val="20"/>
                <w:lang w:val="en-US"/>
              </w:rPr>
              <w:t>, may terminate the Contract in whole or in part:</w:t>
            </w:r>
          </w:p>
        </w:tc>
      </w:tr>
      <w:tr w:rsidR="00F627CD" w:rsidRPr="000B3E90" w14:paraId="3FB85659" w14:textId="77777777" w:rsidTr="0061474E">
        <w:trPr>
          <w:gridAfter w:val="1"/>
          <w:wAfter w:w="141" w:type="dxa"/>
          <w:trHeight w:val="353"/>
        </w:trPr>
        <w:tc>
          <w:tcPr>
            <w:tcW w:w="959" w:type="dxa"/>
          </w:tcPr>
          <w:p w14:paraId="0B179D28" w14:textId="77777777" w:rsidR="00F627CD" w:rsidRPr="000B3E90" w:rsidRDefault="00F627CD" w:rsidP="00550F9E">
            <w:pPr>
              <w:pStyle w:val="SectionVII"/>
            </w:pPr>
            <w:bookmarkStart w:id="622" w:name="_Toc192925365"/>
            <w:bookmarkStart w:id="623" w:name="_Toc192925697"/>
            <w:r w:rsidRPr="000B3E90">
              <w:t>28.2</w:t>
            </w:r>
            <w:bookmarkEnd w:id="622"/>
            <w:bookmarkEnd w:id="623"/>
          </w:p>
        </w:tc>
        <w:tc>
          <w:tcPr>
            <w:tcW w:w="8647" w:type="dxa"/>
          </w:tcPr>
          <w:p w14:paraId="23F4CE1E" w14:textId="77777777" w:rsidR="00F627CD" w:rsidRPr="000B3E90" w:rsidRDefault="00F627CD" w:rsidP="00F96A39">
            <w:pPr>
              <w:numPr>
                <w:ilvl w:val="0"/>
                <w:numId w:val="37"/>
              </w:numPr>
              <w:tabs>
                <w:tab w:val="clear" w:pos="2160"/>
              </w:tabs>
              <w:spacing w:after="200"/>
              <w:ind w:left="1163" w:hanging="567"/>
              <w:jc w:val="left"/>
              <w:rPr>
                <w:sz w:val="20"/>
                <w:lang w:val="en-US"/>
              </w:rPr>
            </w:pPr>
            <w:r w:rsidRPr="000B3E90">
              <w:rPr>
                <w:sz w:val="20"/>
                <w:lang w:val="en-US"/>
              </w:rPr>
              <w:t xml:space="preserve">if the </w:t>
            </w:r>
            <w:r w:rsidR="00B21FCD" w:rsidRPr="000B3E90">
              <w:rPr>
                <w:sz w:val="20"/>
                <w:lang w:val="en-US"/>
              </w:rPr>
              <w:t>Contractor</w:t>
            </w:r>
            <w:r w:rsidRPr="000B3E90">
              <w:rPr>
                <w:sz w:val="20"/>
                <w:lang w:val="en-US"/>
              </w:rPr>
              <w:t xml:space="preserve"> fails to deliver any or all of the </w:t>
            </w:r>
            <w:r w:rsidR="009879FC" w:rsidRPr="000B3E90">
              <w:rPr>
                <w:sz w:val="20"/>
                <w:lang w:val="en-US"/>
              </w:rPr>
              <w:t>Plant &amp; Equipment</w:t>
            </w:r>
            <w:r w:rsidRPr="000B3E90">
              <w:rPr>
                <w:sz w:val="20"/>
                <w:lang w:val="en-US"/>
              </w:rPr>
              <w:t xml:space="preserve"> within the period specified in the Contract, or within any extension thereof granted by the </w:t>
            </w:r>
            <w:r w:rsidR="00B21FCD" w:rsidRPr="000B3E90">
              <w:rPr>
                <w:sz w:val="20"/>
                <w:lang w:val="en-US"/>
              </w:rPr>
              <w:t>Employer</w:t>
            </w:r>
            <w:r w:rsidRPr="000B3E90">
              <w:rPr>
                <w:sz w:val="20"/>
                <w:lang w:val="en-US"/>
              </w:rPr>
              <w:t xml:space="preserve"> pursuant to GCC 27; </w:t>
            </w:r>
          </w:p>
          <w:p w14:paraId="01940C6D" w14:textId="77777777" w:rsidR="00F627CD" w:rsidRPr="000B3E90" w:rsidRDefault="00F627CD" w:rsidP="00F96A39">
            <w:pPr>
              <w:numPr>
                <w:ilvl w:val="0"/>
                <w:numId w:val="37"/>
              </w:numPr>
              <w:tabs>
                <w:tab w:val="clear" w:pos="2160"/>
              </w:tabs>
              <w:spacing w:after="200"/>
              <w:ind w:left="1163" w:hanging="567"/>
              <w:jc w:val="left"/>
              <w:rPr>
                <w:sz w:val="20"/>
                <w:lang w:val="en-US"/>
              </w:rPr>
            </w:pPr>
            <w:r w:rsidRPr="000B3E90">
              <w:rPr>
                <w:sz w:val="20"/>
                <w:lang w:val="en-US"/>
              </w:rPr>
              <w:t xml:space="preserve">if the </w:t>
            </w:r>
            <w:r w:rsidR="00B21FCD" w:rsidRPr="000B3E90">
              <w:rPr>
                <w:sz w:val="20"/>
                <w:lang w:val="en-US"/>
              </w:rPr>
              <w:t>Contractor</w:t>
            </w:r>
            <w:r w:rsidRPr="000B3E90">
              <w:rPr>
                <w:sz w:val="20"/>
                <w:lang w:val="en-US"/>
              </w:rPr>
              <w:t xml:space="preserve"> fails to perform any other obligation under the Contract; or</w:t>
            </w:r>
          </w:p>
          <w:p w14:paraId="27AD5591" w14:textId="77777777" w:rsidR="00F627CD" w:rsidRPr="000B3E90" w:rsidRDefault="00F627CD" w:rsidP="00F96A39">
            <w:pPr>
              <w:numPr>
                <w:ilvl w:val="0"/>
                <w:numId w:val="37"/>
              </w:numPr>
              <w:tabs>
                <w:tab w:val="clear" w:pos="2160"/>
              </w:tabs>
              <w:spacing w:after="200"/>
              <w:ind w:left="1163" w:hanging="567"/>
              <w:jc w:val="left"/>
              <w:rPr>
                <w:sz w:val="20"/>
                <w:lang w:val="en-US"/>
              </w:rPr>
            </w:pPr>
            <w:r w:rsidRPr="000B3E90">
              <w:rPr>
                <w:sz w:val="20"/>
                <w:lang w:val="en-US"/>
              </w:rPr>
              <w:t xml:space="preserve">if the </w:t>
            </w:r>
            <w:r w:rsidR="00B21FCD" w:rsidRPr="000B3E90">
              <w:rPr>
                <w:sz w:val="20"/>
                <w:lang w:val="en-US"/>
              </w:rPr>
              <w:t>Contractor</w:t>
            </w:r>
            <w:r w:rsidRPr="000B3E90">
              <w:rPr>
                <w:sz w:val="20"/>
                <w:lang w:val="en-US"/>
              </w:rPr>
              <w:t xml:space="preserve">, in the judgment of the </w:t>
            </w:r>
            <w:r w:rsidR="00B21FCD" w:rsidRPr="000B3E90">
              <w:rPr>
                <w:sz w:val="20"/>
                <w:lang w:val="en-US"/>
              </w:rPr>
              <w:t>Employer</w:t>
            </w:r>
            <w:r w:rsidRPr="000B3E90">
              <w:rPr>
                <w:sz w:val="20"/>
                <w:lang w:val="en-US"/>
              </w:rPr>
              <w:t xml:space="preserve">, has engaged in </w:t>
            </w:r>
            <w:r w:rsidR="00DD634C" w:rsidRPr="000B3E90">
              <w:rPr>
                <w:sz w:val="20"/>
                <w:lang w:val="en-US"/>
              </w:rPr>
              <w:t xml:space="preserve"> Prohibited Practice</w:t>
            </w:r>
            <w:r w:rsidR="00C9664F" w:rsidRPr="000B3E90">
              <w:rPr>
                <w:sz w:val="20"/>
                <w:lang w:val="en-US"/>
              </w:rPr>
              <w:t>s</w:t>
            </w:r>
            <w:r w:rsidRPr="000B3E90">
              <w:rPr>
                <w:sz w:val="20"/>
                <w:lang w:val="en-US"/>
              </w:rPr>
              <w:t>, as defined in GCC 3, in competing for, or in executing the Contract.</w:t>
            </w:r>
          </w:p>
        </w:tc>
      </w:tr>
      <w:tr w:rsidR="00F627CD" w:rsidRPr="000B3E90" w14:paraId="7F97611B" w14:textId="77777777" w:rsidTr="0061474E">
        <w:trPr>
          <w:gridAfter w:val="1"/>
          <w:wAfter w:w="141" w:type="dxa"/>
          <w:trHeight w:val="353"/>
        </w:trPr>
        <w:tc>
          <w:tcPr>
            <w:tcW w:w="959" w:type="dxa"/>
          </w:tcPr>
          <w:p w14:paraId="1DD55BEE" w14:textId="77777777" w:rsidR="00F627CD" w:rsidRPr="000B3E90" w:rsidRDefault="00F627CD" w:rsidP="00550F9E">
            <w:pPr>
              <w:pStyle w:val="SectionVII"/>
            </w:pPr>
            <w:bookmarkStart w:id="624" w:name="_Toc192925366"/>
            <w:bookmarkStart w:id="625" w:name="_Toc192925698"/>
            <w:r w:rsidRPr="000B3E90">
              <w:t>28.3</w:t>
            </w:r>
            <w:bookmarkEnd w:id="624"/>
            <w:bookmarkEnd w:id="625"/>
          </w:p>
        </w:tc>
        <w:tc>
          <w:tcPr>
            <w:tcW w:w="8647" w:type="dxa"/>
          </w:tcPr>
          <w:p w14:paraId="1D346F1D" w14:textId="77777777" w:rsidR="00F627CD" w:rsidRPr="000B3E90" w:rsidRDefault="00F627CD" w:rsidP="00F742D0">
            <w:pPr>
              <w:spacing w:after="200"/>
              <w:ind w:left="539" w:hanging="450"/>
              <w:rPr>
                <w:sz w:val="20"/>
                <w:lang w:val="en-US"/>
              </w:rPr>
            </w:pPr>
            <w:r w:rsidRPr="000B3E90">
              <w:rPr>
                <w:sz w:val="20"/>
                <w:lang w:val="en-US"/>
              </w:rPr>
              <w:t xml:space="preserve">(b)  In the event the </w:t>
            </w:r>
            <w:r w:rsidR="00B21FCD" w:rsidRPr="000B3E90">
              <w:rPr>
                <w:sz w:val="20"/>
                <w:lang w:val="en-US"/>
              </w:rPr>
              <w:t>Employer</w:t>
            </w:r>
            <w:r w:rsidRPr="000B3E90">
              <w:rPr>
                <w:sz w:val="20"/>
                <w:lang w:val="en-US"/>
              </w:rPr>
              <w:t xml:space="preserve"> terminates the Contract in whole or in part, pursuant to GCC 28.1(a), the </w:t>
            </w:r>
            <w:r w:rsidR="00B21FCD" w:rsidRPr="000B3E90">
              <w:rPr>
                <w:sz w:val="20"/>
                <w:lang w:val="en-US"/>
              </w:rPr>
              <w:t>Employer</w:t>
            </w:r>
            <w:r w:rsidRPr="000B3E90">
              <w:rPr>
                <w:sz w:val="20"/>
                <w:lang w:val="en-US"/>
              </w:rPr>
              <w:t xml:space="preserve"> may procure, upon such terms and in such manner as it deems appropriate, </w:t>
            </w:r>
            <w:r w:rsidR="009879FC" w:rsidRPr="000B3E90">
              <w:rPr>
                <w:sz w:val="20"/>
                <w:lang w:val="en-US"/>
              </w:rPr>
              <w:t>Plant &amp; Equipment</w:t>
            </w:r>
            <w:r w:rsidRPr="000B3E90">
              <w:rPr>
                <w:sz w:val="20"/>
                <w:lang w:val="en-US"/>
              </w:rPr>
              <w:t xml:space="preserve"> or Related Services similar to those undelivered or not performed, and the </w:t>
            </w:r>
            <w:r w:rsidR="00B21FCD" w:rsidRPr="000B3E90">
              <w:rPr>
                <w:sz w:val="20"/>
                <w:lang w:val="en-US"/>
              </w:rPr>
              <w:t>Contractor</w:t>
            </w:r>
            <w:r w:rsidRPr="000B3E90">
              <w:rPr>
                <w:sz w:val="20"/>
                <w:lang w:val="en-US"/>
              </w:rPr>
              <w:t xml:space="preserve"> shall be liable to the </w:t>
            </w:r>
            <w:r w:rsidR="00B21FCD" w:rsidRPr="000B3E90">
              <w:rPr>
                <w:sz w:val="20"/>
                <w:lang w:val="en-US"/>
              </w:rPr>
              <w:t>Employer</w:t>
            </w:r>
            <w:r w:rsidRPr="000B3E90">
              <w:rPr>
                <w:sz w:val="20"/>
                <w:lang w:val="en-US"/>
              </w:rPr>
              <w:t xml:space="preserve"> for any additional costs for such similar </w:t>
            </w:r>
            <w:r w:rsidR="009879FC" w:rsidRPr="000B3E90">
              <w:rPr>
                <w:sz w:val="20"/>
                <w:lang w:val="en-US"/>
              </w:rPr>
              <w:t>Plant &amp; Equipment</w:t>
            </w:r>
            <w:r w:rsidRPr="000B3E90">
              <w:rPr>
                <w:sz w:val="20"/>
                <w:lang w:val="en-US"/>
              </w:rPr>
              <w:t xml:space="preserve"> or Related Services. However, the </w:t>
            </w:r>
            <w:r w:rsidR="00B21FCD" w:rsidRPr="000B3E90">
              <w:rPr>
                <w:sz w:val="20"/>
                <w:lang w:val="en-US"/>
              </w:rPr>
              <w:t>Contractor</w:t>
            </w:r>
            <w:r w:rsidRPr="000B3E90">
              <w:rPr>
                <w:sz w:val="20"/>
                <w:lang w:val="en-US"/>
              </w:rPr>
              <w:t xml:space="preserve"> shall continue performance of the Contract to the extent not terminated.</w:t>
            </w:r>
          </w:p>
        </w:tc>
      </w:tr>
      <w:tr w:rsidR="00F627CD" w:rsidRPr="000B3E90" w14:paraId="722A5721" w14:textId="77777777" w:rsidTr="0061474E">
        <w:trPr>
          <w:gridAfter w:val="1"/>
          <w:wAfter w:w="141" w:type="dxa"/>
          <w:trHeight w:val="353"/>
        </w:trPr>
        <w:tc>
          <w:tcPr>
            <w:tcW w:w="959" w:type="dxa"/>
          </w:tcPr>
          <w:p w14:paraId="6D754423" w14:textId="77777777" w:rsidR="00F627CD" w:rsidRPr="000B3E90" w:rsidRDefault="00F627CD" w:rsidP="00550F9E">
            <w:pPr>
              <w:pStyle w:val="SectionVII"/>
            </w:pPr>
            <w:bookmarkStart w:id="626" w:name="_Toc192925367"/>
            <w:bookmarkStart w:id="627" w:name="_Toc192925699"/>
            <w:r w:rsidRPr="000B3E90">
              <w:t>28.4</w:t>
            </w:r>
            <w:bookmarkEnd w:id="626"/>
            <w:bookmarkEnd w:id="627"/>
          </w:p>
        </w:tc>
        <w:tc>
          <w:tcPr>
            <w:tcW w:w="8647" w:type="dxa"/>
          </w:tcPr>
          <w:p w14:paraId="46C3F251" w14:textId="77777777" w:rsidR="00F627CD" w:rsidRPr="000B3E90" w:rsidRDefault="00F627CD" w:rsidP="00F742D0">
            <w:pPr>
              <w:spacing w:after="200"/>
              <w:rPr>
                <w:sz w:val="20"/>
                <w:lang w:val="en-US"/>
              </w:rPr>
            </w:pPr>
            <w:r w:rsidRPr="000B3E90">
              <w:rPr>
                <w:sz w:val="20"/>
                <w:lang w:val="en-US"/>
              </w:rPr>
              <w:t>Termination for Insolvency</w:t>
            </w:r>
          </w:p>
          <w:p w14:paraId="6633F427" w14:textId="77777777" w:rsidR="00F627CD" w:rsidRPr="000B3E90" w:rsidRDefault="00F627CD" w:rsidP="00F742D0">
            <w:pPr>
              <w:spacing w:after="200"/>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may at any time terminate the Contract by giving notice to the </w:t>
            </w:r>
            <w:r w:rsidR="00B21FCD" w:rsidRPr="000B3E90">
              <w:rPr>
                <w:sz w:val="20"/>
                <w:lang w:val="en-US"/>
              </w:rPr>
              <w:t>Contractor</w:t>
            </w:r>
            <w:r w:rsidRPr="000B3E90">
              <w:rPr>
                <w:sz w:val="20"/>
                <w:lang w:val="en-US"/>
              </w:rPr>
              <w:t xml:space="preserve"> if the </w:t>
            </w:r>
            <w:r w:rsidR="00B21FCD" w:rsidRPr="000B3E90">
              <w:rPr>
                <w:sz w:val="20"/>
                <w:lang w:val="en-US"/>
              </w:rPr>
              <w:t>Contractor</w:t>
            </w:r>
            <w:r w:rsidRPr="000B3E90">
              <w:rPr>
                <w:sz w:val="20"/>
                <w:lang w:val="en-US"/>
              </w:rPr>
              <w:t xml:space="preserve"> becomes bankrupt or otherwise insolvent. In such event, termination will be without compensation to the </w:t>
            </w:r>
            <w:r w:rsidR="00B21FCD" w:rsidRPr="000B3E90">
              <w:rPr>
                <w:sz w:val="20"/>
                <w:lang w:val="en-US"/>
              </w:rPr>
              <w:t>Contractor</w:t>
            </w:r>
            <w:r w:rsidRPr="000B3E90">
              <w:rPr>
                <w:sz w:val="20"/>
                <w:lang w:val="en-US"/>
              </w:rPr>
              <w:t xml:space="preserve">, provided that such termination will not prejudice or affect any right of action or remedy that has accrued or will accrue thereafter to the </w:t>
            </w:r>
            <w:r w:rsidR="00B21FCD" w:rsidRPr="000B3E90">
              <w:rPr>
                <w:sz w:val="20"/>
                <w:lang w:val="en-US"/>
              </w:rPr>
              <w:t>Employer</w:t>
            </w:r>
            <w:r w:rsidRPr="000B3E90">
              <w:rPr>
                <w:sz w:val="20"/>
                <w:lang w:val="en-US"/>
              </w:rPr>
              <w:t>.</w:t>
            </w:r>
          </w:p>
        </w:tc>
      </w:tr>
      <w:tr w:rsidR="00F627CD" w:rsidRPr="000B3E90" w14:paraId="20725CC2" w14:textId="77777777" w:rsidTr="0061474E">
        <w:trPr>
          <w:gridAfter w:val="1"/>
          <w:wAfter w:w="141" w:type="dxa"/>
          <w:trHeight w:val="353"/>
        </w:trPr>
        <w:tc>
          <w:tcPr>
            <w:tcW w:w="959" w:type="dxa"/>
          </w:tcPr>
          <w:p w14:paraId="5D5D7A75" w14:textId="77777777" w:rsidR="00F627CD" w:rsidRPr="000B3E90" w:rsidRDefault="00F627CD" w:rsidP="00550F9E">
            <w:pPr>
              <w:pStyle w:val="SectionVII"/>
            </w:pPr>
            <w:bookmarkStart w:id="628" w:name="_Toc192925368"/>
            <w:bookmarkStart w:id="629" w:name="_Toc192925700"/>
            <w:r w:rsidRPr="000B3E90">
              <w:t>28.5</w:t>
            </w:r>
            <w:bookmarkEnd w:id="628"/>
            <w:bookmarkEnd w:id="629"/>
          </w:p>
        </w:tc>
        <w:tc>
          <w:tcPr>
            <w:tcW w:w="8647" w:type="dxa"/>
          </w:tcPr>
          <w:p w14:paraId="662FC2E1" w14:textId="77777777" w:rsidR="00F627CD" w:rsidRPr="000B3E90" w:rsidRDefault="00F627CD" w:rsidP="00804ECB">
            <w:pPr>
              <w:pStyle w:val="S1-subpara"/>
              <w:numPr>
                <w:ilvl w:val="0"/>
                <w:numId w:val="0"/>
              </w:numPr>
              <w:rPr>
                <w:sz w:val="20"/>
              </w:rPr>
            </w:pPr>
            <w:r w:rsidRPr="000B3E90">
              <w:rPr>
                <w:sz w:val="20"/>
              </w:rPr>
              <w:t>Termination for Convenience</w:t>
            </w:r>
          </w:p>
          <w:p w14:paraId="51540C8D" w14:textId="77777777" w:rsidR="00F627CD" w:rsidRPr="000B3E90" w:rsidRDefault="00F627CD" w:rsidP="00F96A39">
            <w:pPr>
              <w:numPr>
                <w:ilvl w:val="0"/>
                <w:numId w:val="38"/>
              </w:numPr>
              <w:spacing w:after="200"/>
              <w:ind w:left="742" w:hanging="708"/>
              <w:rPr>
                <w:sz w:val="20"/>
                <w:lang w:val="en-US"/>
              </w:rPr>
            </w:pPr>
            <w:r w:rsidRPr="000B3E90">
              <w:rPr>
                <w:sz w:val="20"/>
                <w:lang w:val="en-US"/>
              </w:rPr>
              <w:t xml:space="preserve">The </w:t>
            </w:r>
            <w:r w:rsidR="00B21FCD" w:rsidRPr="000B3E90">
              <w:rPr>
                <w:sz w:val="20"/>
                <w:lang w:val="en-US"/>
              </w:rPr>
              <w:t>Employer</w:t>
            </w:r>
            <w:r w:rsidRPr="000B3E90">
              <w:rPr>
                <w:sz w:val="20"/>
                <w:lang w:val="en-US"/>
              </w:rPr>
              <w:t xml:space="preserve">, by notice sent to the </w:t>
            </w:r>
            <w:r w:rsidR="00B21FCD" w:rsidRPr="000B3E90">
              <w:rPr>
                <w:sz w:val="20"/>
                <w:lang w:val="en-US"/>
              </w:rPr>
              <w:t>Contractor</w:t>
            </w:r>
            <w:r w:rsidRPr="000B3E90">
              <w:rPr>
                <w:sz w:val="20"/>
                <w:lang w:val="en-US"/>
              </w:rPr>
              <w:t xml:space="preserve">, may terminate the Contract, in whole or in part, at any time for its convenience. The notice of termination shall specify that termination is for the </w:t>
            </w:r>
            <w:r w:rsidR="00B21FCD" w:rsidRPr="000B3E90">
              <w:rPr>
                <w:sz w:val="20"/>
                <w:lang w:val="en-US"/>
              </w:rPr>
              <w:t>Employer</w:t>
            </w:r>
            <w:r w:rsidRPr="000B3E90">
              <w:rPr>
                <w:sz w:val="20"/>
                <w:lang w:val="en-US"/>
              </w:rPr>
              <w:t xml:space="preserve">’s convenience, the extent to which performance of the </w:t>
            </w:r>
            <w:r w:rsidR="00B21FCD" w:rsidRPr="000B3E90">
              <w:rPr>
                <w:sz w:val="20"/>
                <w:lang w:val="en-US"/>
              </w:rPr>
              <w:t>Contractor</w:t>
            </w:r>
            <w:r w:rsidRPr="000B3E90">
              <w:rPr>
                <w:sz w:val="20"/>
                <w:lang w:val="en-US"/>
              </w:rPr>
              <w:t xml:space="preserve"> under the Contract is terminated, and the date upon which such termination becomes effective.</w:t>
            </w:r>
          </w:p>
        </w:tc>
      </w:tr>
      <w:tr w:rsidR="00F627CD" w:rsidRPr="000B3E90" w14:paraId="1A622BB6" w14:textId="77777777" w:rsidTr="0061474E">
        <w:trPr>
          <w:gridAfter w:val="1"/>
          <w:wAfter w:w="141" w:type="dxa"/>
          <w:trHeight w:val="353"/>
        </w:trPr>
        <w:tc>
          <w:tcPr>
            <w:tcW w:w="959" w:type="dxa"/>
          </w:tcPr>
          <w:p w14:paraId="5E5D48A7" w14:textId="77777777" w:rsidR="00F627CD" w:rsidRPr="000B3E90" w:rsidRDefault="00F627CD" w:rsidP="00550F9E">
            <w:pPr>
              <w:pStyle w:val="SectionVII"/>
            </w:pPr>
            <w:bookmarkStart w:id="630" w:name="_Toc192925369"/>
            <w:bookmarkStart w:id="631" w:name="_Toc192925701"/>
            <w:r w:rsidRPr="000B3E90">
              <w:t>28.6</w:t>
            </w:r>
            <w:bookmarkEnd w:id="630"/>
            <w:bookmarkEnd w:id="631"/>
          </w:p>
        </w:tc>
        <w:tc>
          <w:tcPr>
            <w:tcW w:w="8647" w:type="dxa"/>
          </w:tcPr>
          <w:p w14:paraId="3BB92821" w14:textId="77777777" w:rsidR="00F627CD" w:rsidRPr="000B3E90" w:rsidRDefault="00F627CD" w:rsidP="00F96A39">
            <w:pPr>
              <w:numPr>
                <w:ilvl w:val="0"/>
                <w:numId w:val="38"/>
              </w:numPr>
              <w:spacing w:after="200"/>
              <w:ind w:left="737" w:hanging="737"/>
              <w:rPr>
                <w:sz w:val="20"/>
                <w:lang w:val="en-US"/>
              </w:rPr>
            </w:pPr>
            <w:r w:rsidRPr="000B3E90">
              <w:rPr>
                <w:sz w:val="20"/>
                <w:lang w:val="en-US"/>
              </w:rPr>
              <w:t xml:space="preserve">The </w:t>
            </w:r>
            <w:r w:rsidR="009879FC" w:rsidRPr="000B3E90">
              <w:rPr>
                <w:sz w:val="20"/>
                <w:lang w:val="en-US"/>
              </w:rPr>
              <w:t>Plant &amp; Equipment</w:t>
            </w:r>
            <w:r w:rsidRPr="000B3E90">
              <w:rPr>
                <w:sz w:val="20"/>
                <w:lang w:val="en-US"/>
              </w:rPr>
              <w:t xml:space="preserve"> that are complete and ready for shipment within twenty-eight (28) days after the </w:t>
            </w:r>
            <w:r w:rsidR="00B21FCD" w:rsidRPr="000B3E90">
              <w:rPr>
                <w:sz w:val="20"/>
                <w:lang w:val="en-US"/>
              </w:rPr>
              <w:t>Contractor</w:t>
            </w:r>
            <w:r w:rsidRPr="000B3E90">
              <w:rPr>
                <w:sz w:val="20"/>
                <w:lang w:val="en-US"/>
              </w:rPr>
              <w:t xml:space="preserve">’s receipt of </w:t>
            </w:r>
            <w:r w:rsidR="007E592A" w:rsidRPr="000B3E90">
              <w:rPr>
                <w:sz w:val="20"/>
                <w:lang w:val="en-US"/>
              </w:rPr>
              <w:t xml:space="preserve">the </w:t>
            </w:r>
            <w:r w:rsidRPr="000B3E90">
              <w:rPr>
                <w:sz w:val="20"/>
                <w:lang w:val="en-US"/>
              </w:rPr>
              <w:t xml:space="preserve">notice of termination shall be accepted by the </w:t>
            </w:r>
            <w:r w:rsidR="00B21FCD" w:rsidRPr="000B3E90">
              <w:rPr>
                <w:sz w:val="20"/>
                <w:lang w:val="en-US"/>
              </w:rPr>
              <w:t>Employer</w:t>
            </w:r>
            <w:r w:rsidRPr="000B3E90">
              <w:rPr>
                <w:sz w:val="20"/>
                <w:lang w:val="en-US"/>
              </w:rPr>
              <w:t xml:space="preserve"> at the Contract terms and prices.  For the remaining </w:t>
            </w:r>
            <w:r w:rsidR="009879FC" w:rsidRPr="000B3E90">
              <w:rPr>
                <w:sz w:val="20"/>
                <w:lang w:val="en-US"/>
              </w:rPr>
              <w:t>Plant &amp; Equipment</w:t>
            </w:r>
            <w:r w:rsidRPr="000B3E90">
              <w:rPr>
                <w:sz w:val="20"/>
                <w:lang w:val="en-US"/>
              </w:rPr>
              <w:t xml:space="preserve">, the </w:t>
            </w:r>
            <w:r w:rsidR="00B21FCD" w:rsidRPr="000B3E90">
              <w:rPr>
                <w:sz w:val="20"/>
                <w:lang w:val="en-US"/>
              </w:rPr>
              <w:t>Employer</w:t>
            </w:r>
            <w:r w:rsidRPr="000B3E90">
              <w:rPr>
                <w:sz w:val="20"/>
                <w:lang w:val="en-US"/>
              </w:rPr>
              <w:t xml:space="preserve"> may elect: </w:t>
            </w:r>
          </w:p>
          <w:p w14:paraId="49453E53" w14:textId="77777777" w:rsidR="00F627CD" w:rsidRPr="000B3E90" w:rsidRDefault="00F627CD" w:rsidP="00F96A39">
            <w:pPr>
              <w:numPr>
                <w:ilvl w:val="0"/>
                <w:numId w:val="39"/>
              </w:numPr>
              <w:tabs>
                <w:tab w:val="clear" w:pos="2160"/>
              </w:tabs>
              <w:spacing w:after="200"/>
              <w:ind w:left="1304" w:hanging="567"/>
              <w:rPr>
                <w:sz w:val="20"/>
                <w:lang w:val="en-US"/>
              </w:rPr>
            </w:pPr>
            <w:r w:rsidRPr="000B3E90">
              <w:rPr>
                <w:sz w:val="20"/>
                <w:lang w:val="en-US"/>
              </w:rPr>
              <w:t>to have any portion completed and delivered at the Contract terms and prices; and/or</w:t>
            </w:r>
          </w:p>
          <w:p w14:paraId="0074C2CF" w14:textId="77777777" w:rsidR="00F627CD" w:rsidRPr="000B3E90" w:rsidRDefault="00F627CD" w:rsidP="00F96A39">
            <w:pPr>
              <w:numPr>
                <w:ilvl w:val="0"/>
                <w:numId w:val="39"/>
              </w:numPr>
              <w:tabs>
                <w:tab w:val="clear" w:pos="2160"/>
              </w:tabs>
              <w:spacing w:after="200"/>
              <w:ind w:left="1304" w:hanging="567"/>
              <w:rPr>
                <w:sz w:val="20"/>
                <w:lang w:val="en-US"/>
              </w:rPr>
            </w:pPr>
            <w:r w:rsidRPr="000B3E90">
              <w:rPr>
                <w:sz w:val="20"/>
                <w:lang w:val="en-US"/>
              </w:rPr>
              <w:t xml:space="preserve">to cancel the remainder and pay to the </w:t>
            </w:r>
            <w:r w:rsidR="00B21FCD" w:rsidRPr="000B3E90">
              <w:rPr>
                <w:sz w:val="20"/>
                <w:lang w:val="en-US"/>
              </w:rPr>
              <w:t>Contractor</w:t>
            </w:r>
            <w:r w:rsidRPr="000B3E90">
              <w:rPr>
                <w:sz w:val="20"/>
                <w:lang w:val="en-US"/>
              </w:rPr>
              <w:t xml:space="preserve"> an agreed amount for partially completed </w:t>
            </w:r>
            <w:r w:rsidR="009879FC" w:rsidRPr="000B3E90">
              <w:rPr>
                <w:sz w:val="20"/>
                <w:lang w:val="en-US"/>
              </w:rPr>
              <w:t>Plant &amp; Equipment</w:t>
            </w:r>
            <w:r w:rsidRPr="000B3E90">
              <w:rPr>
                <w:sz w:val="20"/>
                <w:lang w:val="en-US"/>
              </w:rPr>
              <w:t xml:space="preserve"> and Related Services and for materials and parts previously procured by the </w:t>
            </w:r>
            <w:r w:rsidR="00B21FCD" w:rsidRPr="000B3E90">
              <w:rPr>
                <w:sz w:val="20"/>
                <w:lang w:val="en-US"/>
              </w:rPr>
              <w:t>Contractor</w:t>
            </w:r>
            <w:r w:rsidRPr="000B3E90">
              <w:rPr>
                <w:sz w:val="20"/>
                <w:lang w:val="en-US"/>
              </w:rPr>
              <w:t>.</w:t>
            </w:r>
          </w:p>
        </w:tc>
      </w:tr>
    </w:tbl>
    <w:p w14:paraId="4333948C" w14:textId="77777777" w:rsidR="001C677A" w:rsidRPr="000B3E90" w:rsidRDefault="001C677A" w:rsidP="00E5168C">
      <w:pPr>
        <w:rPr>
          <w:rFonts w:ascii="Arial" w:hAnsi="Arial" w:cs="Arial"/>
          <w:sz w:val="20"/>
        </w:rPr>
        <w:sectPr w:rsidR="001C677A" w:rsidRPr="000B3E90" w:rsidSect="003030B4">
          <w:headerReference w:type="even" r:id="rId32"/>
          <w:headerReference w:type="default" r:id="rId33"/>
          <w:headerReference w:type="first" r:id="rId34"/>
          <w:type w:val="evenPage"/>
          <w:pgSz w:w="11907" w:h="16840" w:code="9"/>
          <w:pgMar w:top="1134" w:right="1134" w:bottom="1134" w:left="1531" w:header="720" w:footer="720" w:gutter="0"/>
          <w:cols w:space="720"/>
        </w:sectPr>
      </w:pPr>
    </w:p>
    <w:tbl>
      <w:tblPr>
        <w:tblW w:w="9108" w:type="dxa"/>
        <w:tblLayout w:type="fixed"/>
        <w:tblLook w:val="00A0" w:firstRow="1" w:lastRow="0" w:firstColumn="1" w:lastColumn="0" w:noHBand="0" w:noVBand="0"/>
      </w:tblPr>
      <w:tblGrid>
        <w:gridCol w:w="9108"/>
      </w:tblGrid>
      <w:tr w:rsidR="006738C1" w:rsidRPr="000B3E90" w14:paraId="41467A3C" w14:textId="77777777">
        <w:trPr>
          <w:trHeight w:val="993"/>
        </w:trPr>
        <w:tc>
          <w:tcPr>
            <w:tcW w:w="9108" w:type="dxa"/>
            <w:vAlign w:val="center"/>
          </w:tcPr>
          <w:p w14:paraId="2CD6A361" w14:textId="706641EB" w:rsidR="006738C1" w:rsidRPr="000B3E90" w:rsidRDefault="006738C1" w:rsidP="00050766">
            <w:pPr>
              <w:pStyle w:val="af4"/>
              <w:rPr>
                <w:rFonts w:ascii="Arial" w:hAnsi="Arial" w:cs="Arial"/>
                <w:sz w:val="36"/>
                <w:szCs w:val="36"/>
              </w:rPr>
            </w:pPr>
            <w:bookmarkStart w:id="638" w:name="_Toc438954452"/>
            <w:bookmarkStart w:id="639" w:name="_Toc248405349"/>
            <w:bookmarkStart w:id="640" w:name="_Toc252632603"/>
            <w:bookmarkEnd w:id="325"/>
            <w:bookmarkEnd w:id="326"/>
            <w:bookmarkEnd w:id="327"/>
            <w:r w:rsidRPr="000B3E90">
              <w:rPr>
                <w:rFonts w:ascii="Arial" w:hAnsi="Arial" w:cs="Arial"/>
                <w:sz w:val="36"/>
                <w:szCs w:val="36"/>
              </w:rPr>
              <w:lastRenderedPageBreak/>
              <w:t>Section VII.  Particular Conditions of Contract</w:t>
            </w:r>
            <w:bookmarkEnd w:id="638"/>
            <w:bookmarkEnd w:id="639"/>
            <w:bookmarkEnd w:id="640"/>
          </w:p>
        </w:tc>
      </w:tr>
      <w:tr w:rsidR="00B901C0" w:rsidRPr="000B3E90" w14:paraId="39B8B7D1" w14:textId="77777777">
        <w:tc>
          <w:tcPr>
            <w:tcW w:w="9108" w:type="dxa"/>
          </w:tcPr>
          <w:p w14:paraId="47CC19E7" w14:textId="77777777" w:rsidR="00121CF6" w:rsidRPr="000B3E90" w:rsidRDefault="00121CF6" w:rsidP="00121CF6">
            <w:pPr>
              <w:rPr>
                <w:sz w:val="20"/>
              </w:rPr>
            </w:pPr>
            <w:r w:rsidRPr="000B3E90">
              <w:rPr>
                <w:sz w:val="20"/>
              </w:rPr>
              <w:t>The following Particular Conditions of Contract shall supplement the GCC. Whenever there is a conflict, the provisions herein shall prevail over those in the GCC.</w:t>
            </w:r>
          </w:p>
          <w:p w14:paraId="7C0A7F0B" w14:textId="77777777" w:rsidR="00B901C0" w:rsidRPr="000B3E90" w:rsidRDefault="00B901C0" w:rsidP="00121CF6">
            <w:pPr>
              <w:ind w:right="-432" w:hanging="11"/>
              <w:rPr>
                <w:szCs w:val="24"/>
              </w:rPr>
            </w:pPr>
          </w:p>
        </w:tc>
      </w:tr>
    </w:tbl>
    <w:p w14:paraId="7E709946" w14:textId="77777777" w:rsidR="001A0C7F" w:rsidRPr="000B3E90" w:rsidRDefault="001A0C7F"/>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42"/>
        <w:gridCol w:w="8364"/>
      </w:tblGrid>
      <w:tr w:rsidR="001A0C7F" w:rsidRPr="000B3E90" w14:paraId="2292F8AC" w14:textId="77777777" w:rsidTr="003B5FBA">
        <w:tc>
          <w:tcPr>
            <w:tcW w:w="1242" w:type="dxa"/>
            <w:tcBorders>
              <w:top w:val="nil"/>
              <w:left w:val="nil"/>
              <w:bottom w:val="nil"/>
              <w:right w:val="nil"/>
            </w:tcBorders>
            <w:vAlign w:val="center"/>
          </w:tcPr>
          <w:p w14:paraId="40B51627" w14:textId="77777777" w:rsidR="001A0C7F" w:rsidRPr="000B3E90" w:rsidRDefault="001A0C7F" w:rsidP="001A0C7F">
            <w:pPr>
              <w:pStyle w:val="a4"/>
              <w:keepNext/>
              <w:tabs>
                <w:tab w:val="clear" w:pos="9504"/>
              </w:tabs>
              <w:spacing w:after="120"/>
              <w:jc w:val="center"/>
              <w:rPr>
                <w:b/>
                <w:szCs w:val="24"/>
              </w:rPr>
            </w:pPr>
            <w:r w:rsidRPr="000B3E90">
              <w:rPr>
                <w:b/>
                <w:sz w:val="22"/>
                <w:szCs w:val="24"/>
              </w:rPr>
              <w:t>GCC reference</w:t>
            </w:r>
          </w:p>
        </w:tc>
        <w:tc>
          <w:tcPr>
            <w:tcW w:w="8364" w:type="dxa"/>
            <w:tcBorders>
              <w:top w:val="nil"/>
              <w:left w:val="nil"/>
              <w:bottom w:val="nil"/>
              <w:right w:val="nil"/>
            </w:tcBorders>
            <w:vAlign w:val="center"/>
          </w:tcPr>
          <w:p w14:paraId="7E1FBC97" w14:textId="77777777" w:rsidR="001A0C7F" w:rsidRPr="000B3E90" w:rsidRDefault="002453C3" w:rsidP="00E149E8">
            <w:pPr>
              <w:pStyle w:val="a4"/>
              <w:keepNext/>
              <w:tabs>
                <w:tab w:val="clear" w:pos="9504"/>
              </w:tabs>
              <w:spacing w:after="120"/>
              <w:ind w:right="-249"/>
              <w:jc w:val="center"/>
              <w:rPr>
                <w:b/>
                <w:szCs w:val="24"/>
              </w:rPr>
            </w:pPr>
            <w:r w:rsidRPr="000B3E90">
              <w:rPr>
                <w:b/>
                <w:szCs w:val="24"/>
              </w:rPr>
              <w:t>Particular Conditions of Contract</w:t>
            </w:r>
          </w:p>
        </w:tc>
      </w:tr>
      <w:tr w:rsidR="00121CF6" w:rsidRPr="000B3E90" w14:paraId="3F5DF841" w14:textId="77777777" w:rsidTr="003B5FBA">
        <w:trPr>
          <w:trHeight w:val="416"/>
          <w:hidden/>
        </w:trPr>
        <w:tc>
          <w:tcPr>
            <w:tcW w:w="1242" w:type="dxa"/>
            <w:tcBorders>
              <w:top w:val="nil"/>
              <w:left w:val="nil"/>
              <w:bottom w:val="nil"/>
              <w:right w:val="nil"/>
            </w:tcBorders>
          </w:tcPr>
          <w:p w14:paraId="7B5AB639" w14:textId="77777777" w:rsidR="00121CF6" w:rsidRPr="000B3E90" w:rsidRDefault="00F06E3C" w:rsidP="008F6440">
            <w:pPr>
              <w:spacing w:before="120" w:after="120"/>
              <w:jc w:val="center"/>
              <w:rPr>
                <w:rStyle w:val="afb"/>
                <w:b/>
                <w:vanish/>
                <w:sz w:val="22"/>
                <w:lang w:val="en-US"/>
              </w:rPr>
            </w:pPr>
            <w:r w:rsidRPr="000B3E90">
              <w:rPr>
                <w:rStyle w:val="afb"/>
                <w:b/>
                <w:vanish/>
                <w:sz w:val="22"/>
                <w:lang w:val="en-US"/>
              </w:rPr>
              <w:t>1</w:t>
            </w:r>
          </w:p>
        </w:tc>
        <w:tc>
          <w:tcPr>
            <w:tcW w:w="8364" w:type="dxa"/>
            <w:tcBorders>
              <w:top w:val="nil"/>
              <w:left w:val="nil"/>
              <w:bottom w:val="nil"/>
              <w:right w:val="nil"/>
            </w:tcBorders>
          </w:tcPr>
          <w:p w14:paraId="620D9D72" w14:textId="77777777" w:rsidR="00121CF6" w:rsidRPr="000B3E90" w:rsidRDefault="00F06E3C" w:rsidP="008F6440">
            <w:pPr>
              <w:tabs>
                <w:tab w:val="right" w:pos="7164"/>
              </w:tabs>
              <w:spacing w:before="120" w:after="120"/>
              <w:rPr>
                <w:b/>
                <w:sz w:val="20"/>
              </w:rPr>
            </w:pPr>
            <w:r w:rsidRPr="000B3E90">
              <w:rPr>
                <w:b/>
                <w:sz w:val="22"/>
              </w:rPr>
              <w:t>General Provisions</w:t>
            </w:r>
          </w:p>
        </w:tc>
      </w:tr>
      <w:tr w:rsidR="00511FA4" w:rsidRPr="000B3E90" w14:paraId="2688DCDF" w14:textId="77777777" w:rsidTr="003B5FBA">
        <w:trPr>
          <w:trHeight w:val="567"/>
        </w:trPr>
        <w:tc>
          <w:tcPr>
            <w:tcW w:w="1242" w:type="dxa"/>
            <w:tcBorders>
              <w:top w:val="nil"/>
              <w:left w:val="nil"/>
              <w:bottom w:val="nil"/>
              <w:right w:val="nil"/>
            </w:tcBorders>
          </w:tcPr>
          <w:p w14:paraId="1309A74A" w14:textId="77777777" w:rsidR="00511FA4" w:rsidRPr="000B3E90" w:rsidRDefault="00511FA4" w:rsidP="004C1FAA">
            <w:pPr>
              <w:spacing w:before="120" w:after="120"/>
              <w:jc w:val="right"/>
              <w:rPr>
                <w:b/>
                <w:sz w:val="20"/>
              </w:rPr>
            </w:pPr>
            <w:r w:rsidRPr="000B3E90">
              <w:rPr>
                <w:b/>
                <w:sz w:val="20"/>
              </w:rPr>
              <w:t>1.1.2.2</w:t>
            </w:r>
          </w:p>
        </w:tc>
        <w:tc>
          <w:tcPr>
            <w:tcW w:w="8364" w:type="dxa"/>
            <w:tcBorders>
              <w:top w:val="nil"/>
              <w:left w:val="nil"/>
              <w:bottom w:val="nil"/>
              <w:right w:val="nil"/>
            </w:tcBorders>
          </w:tcPr>
          <w:p w14:paraId="746374E8" w14:textId="19F79B43" w:rsidR="00511FA4" w:rsidRPr="000B3E90" w:rsidRDefault="00511FA4" w:rsidP="00882861">
            <w:pPr>
              <w:tabs>
                <w:tab w:val="right" w:pos="7164"/>
              </w:tabs>
              <w:spacing w:before="120" w:after="120"/>
              <w:rPr>
                <w:sz w:val="20"/>
              </w:rPr>
            </w:pPr>
            <w:r w:rsidRPr="000B3E90">
              <w:rPr>
                <w:sz w:val="20"/>
              </w:rPr>
              <w:t xml:space="preserve">The </w:t>
            </w:r>
            <w:r w:rsidR="00B21FCD" w:rsidRPr="000B3E90">
              <w:rPr>
                <w:sz w:val="20"/>
              </w:rPr>
              <w:t>Employer</w:t>
            </w:r>
            <w:r w:rsidRPr="000B3E90">
              <w:rPr>
                <w:sz w:val="20"/>
              </w:rPr>
              <w:t xml:space="preserve"> is:</w:t>
            </w:r>
            <w:r w:rsidR="00EF06E9" w:rsidRPr="000B3E90">
              <w:rPr>
                <w:sz w:val="20"/>
              </w:rPr>
              <w:t xml:space="preserve"> </w:t>
            </w:r>
            <w:r w:rsidR="004E4126" w:rsidRPr="000B3E90">
              <w:rPr>
                <w:b/>
                <w:sz w:val="20"/>
              </w:rPr>
              <w:t>Department of education and science of Khmelnitsky City Council</w:t>
            </w:r>
          </w:p>
        </w:tc>
      </w:tr>
      <w:tr w:rsidR="006738C1" w:rsidRPr="000B3E90" w14:paraId="15C7597B" w14:textId="77777777" w:rsidTr="003B5FBA">
        <w:trPr>
          <w:trHeight w:val="567"/>
        </w:trPr>
        <w:tc>
          <w:tcPr>
            <w:tcW w:w="1242" w:type="dxa"/>
            <w:tcBorders>
              <w:top w:val="nil"/>
              <w:left w:val="nil"/>
              <w:bottom w:val="nil"/>
              <w:right w:val="nil"/>
            </w:tcBorders>
          </w:tcPr>
          <w:p w14:paraId="6B8E22C3" w14:textId="77777777" w:rsidR="006738C1" w:rsidRPr="000B3E90" w:rsidRDefault="00276C8C" w:rsidP="004C1FAA">
            <w:pPr>
              <w:spacing w:before="120" w:after="120"/>
              <w:jc w:val="right"/>
              <w:rPr>
                <w:b/>
                <w:sz w:val="20"/>
              </w:rPr>
            </w:pPr>
            <w:r w:rsidRPr="000B3E90">
              <w:rPr>
                <w:b/>
                <w:sz w:val="20"/>
              </w:rPr>
              <w:t>1.1.2.5</w:t>
            </w:r>
          </w:p>
        </w:tc>
        <w:tc>
          <w:tcPr>
            <w:tcW w:w="8364" w:type="dxa"/>
            <w:tcBorders>
              <w:top w:val="nil"/>
              <w:left w:val="nil"/>
              <w:bottom w:val="nil"/>
              <w:right w:val="nil"/>
            </w:tcBorders>
          </w:tcPr>
          <w:p w14:paraId="46D8852E" w14:textId="24CA8C2F" w:rsidR="007141F1" w:rsidRPr="000B3E90" w:rsidRDefault="006738C1" w:rsidP="007141F1">
            <w:pPr>
              <w:tabs>
                <w:tab w:val="right" w:pos="7164"/>
              </w:tabs>
              <w:suppressAutoHyphens/>
              <w:rPr>
                <w:sz w:val="20"/>
                <w:lang w:val="uk-UA"/>
              </w:rPr>
            </w:pPr>
            <w:r w:rsidRPr="000B3E90">
              <w:rPr>
                <w:sz w:val="20"/>
              </w:rPr>
              <w:t xml:space="preserve">The </w:t>
            </w:r>
            <w:r w:rsidR="009E4C02" w:rsidRPr="000B3E90">
              <w:rPr>
                <w:sz w:val="20"/>
              </w:rPr>
              <w:t xml:space="preserve">financier </w:t>
            </w:r>
            <w:r w:rsidRPr="000B3E90">
              <w:rPr>
                <w:sz w:val="20"/>
              </w:rPr>
              <w:t>is</w:t>
            </w:r>
            <w:r w:rsidR="008F6440" w:rsidRPr="000B3E90">
              <w:rPr>
                <w:sz w:val="20"/>
              </w:rPr>
              <w:t>:</w:t>
            </w:r>
            <w:r w:rsidR="00EF06E9" w:rsidRPr="000B3E90">
              <w:rPr>
                <w:sz w:val="20"/>
              </w:rPr>
              <w:t xml:space="preserve"> </w:t>
            </w:r>
            <w:r w:rsidR="00EF06E9" w:rsidRPr="000B3E90">
              <w:rPr>
                <w:b/>
                <w:sz w:val="20"/>
              </w:rPr>
              <w:t>NEFCO</w:t>
            </w:r>
            <w:r w:rsidR="007141F1" w:rsidRPr="000B3E90">
              <w:rPr>
                <w:b/>
                <w:sz w:val="20"/>
              </w:rPr>
              <w:t xml:space="preserve"> (</w:t>
            </w:r>
            <w:r w:rsidR="007141F1" w:rsidRPr="000B3E90">
              <w:rPr>
                <w:sz w:val="20"/>
              </w:rPr>
              <w:t>Nordic Environmental Finance Corporation) International Financial Organisation established according to agreement between Nordic Countries – Denmark, Finland, Iceland, Norway and Sweden – having its headquarters in Helsinki at the address: Fabianinkatu 34, FIN-00100, Helsinki, Finland and operating according to its Charter</w:t>
            </w:r>
            <w:r w:rsidR="00E745FD" w:rsidRPr="000B3E90">
              <w:rPr>
                <w:sz w:val="20"/>
              </w:rPr>
              <w:t>,</w:t>
            </w:r>
            <w:r w:rsidR="007141F1" w:rsidRPr="000B3E90">
              <w:rPr>
                <w:sz w:val="20"/>
              </w:rPr>
              <w:t xml:space="preserve"> </w:t>
            </w:r>
            <w:r w:rsidR="007C2F7A" w:rsidRPr="000B3E90">
              <w:rPr>
                <w:sz w:val="20"/>
              </w:rPr>
              <w:t>operates in Ukraine on the basis of the Framework Agreement between NEFCO and the Government of Ukraine dated 21 September 2010 #2533</w:t>
            </w:r>
            <w:r w:rsidR="007141F1" w:rsidRPr="000B3E90">
              <w:rPr>
                <w:sz w:val="20"/>
                <w:lang w:val="uk-UA"/>
              </w:rPr>
              <w:t>.</w:t>
            </w:r>
          </w:p>
          <w:p w14:paraId="7B7A16BD" w14:textId="09F5A69B" w:rsidR="008F6440" w:rsidRPr="000B3E90" w:rsidRDefault="008F6440" w:rsidP="00100137">
            <w:pPr>
              <w:tabs>
                <w:tab w:val="right" w:pos="7164"/>
              </w:tabs>
              <w:spacing w:before="120" w:after="120"/>
              <w:rPr>
                <w:sz w:val="20"/>
              </w:rPr>
            </w:pPr>
          </w:p>
        </w:tc>
      </w:tr>
      <w:tr w:rsidR="00511FA4" w:rsidRPr="000B3E90" w14:paraId="543A5304" w14:textId="77777777" w:rsidTr="003B5FBA">
        <w:trPr>
          <w:trHeight w:val="567"/>
        </w:trPr>
        <w:tc>
          <w:tcPr>
            <w:tcW w:w="1242" w:type="dxa"/>
            <w:tcBorders>
              <w:top w:val="nil"/>
              <w:left w:val="nil"/>
              <w:bottom w:val="nil"/>
              <w:right w:val="nil"/>
            </w:tcBorders>
          </w:tcPr>
          <w:p w14:paraId="1BC0913D" w14:textId="77777777" w:rsidR="00511FA4" w:rsidRPr="000B3E90" w:rsidRDefault="00511FA4" w:rsidP="004C1FAA">
            <w:pPr>
              <w:spacing w:before="120" w:after="120"/>
              <w:jc w:val="right"/>
              <w:rPr>
                <w:b/>
                <w:sz w:val="20"/>
              </w:rPr>
            </w:pPr>
            <w:r w:rsidRPr="000B3E90">
              <w:rPr>
                <w:b/>
                <w:sz w:val="20"/>
              </w:rPr>
              <w:t>1.1.2.6</w:t>
            </w:r>
          </w:p>
        </w:tc>
        <w:tc>
          <w:tcPr>
            <w:tcW w:w="8364" w:type="dxa"/>
            <w:tcBorders>
              <w:top w:val="nil"/>
              <w:left w:val="nil"/>
              <w:bottom w:val="nil"/>
              <w:right w:val="nil"/>
            </w:tcBorders>
          </w:tcPr>
          <w:p w14:paraId="45908490" w14:textId="44D61F81" w:rsidR="00511FA4" w:rsidRPr="000B3E90" w:rsidRDefault="00511FA4" w:rsidP="00FB6611">
            <w:pPr>
              <w:tabs>
                <w:tab w:val="right" w:pos="7164"/>
              </w:tabs>
              <w:spacing w:before="120" w:after="120"/>
              <w:rPr>
                <w:sz w:val="20"/>
              </w:rPr>
            </w:pPr>
            <w:r w:rsidRPr="000B3E90">
              <w:rPr>
                <w:sz w:val="20"/>
              </w:rPr>
              <w:t xml:space="preserve">The </w:t>
            </w:r>
            <w:r w:rsidR="00791584" w:rsidRPr="000B3E90">
              <w:rPr>
                <w:sz w:val="20"/>
              </w:rPr>
              <w:t xml:space="preserve">Borrower </w:t>
            </w:r>
            <w:r w:rsidR="00EF06E9" w:rsidRPr="000B3E90">
              <w:rPr>
                <w:sz w:val="20"/>
              </w:rPr>
              <w:t xml:space="preserve">of NEFCO </w:t>
            </w:r>
            <w:r w:rsidR="00FB6611" w:rsidRPr="000B3E90">
              <w:rPr>
                <w:sz w:val="20"/>
              </w:rPr>
              <w:t xml:space="preserve">loan </w:t>
            </w:r>
            <w:r w:rsidRPr="000B3E90">
              <w:rPr>
                <w:sz w:val="20"/>
              </w:rPr>
              <w:t>is:</w:t>
            </w:r>
            <w:r w:rsidR="008F6440" w:rsidRPr="000B3E90">
              <w:rPr>
                <w:sz w:val="20"/>
              </w:rPr>
              <w:t xml:space="preserve"> </w:t>
            </w:r>
            <w:r w:rsidR="004E4126" w:rsidRPr="000B3E90">
              <w:rPr>
                <w:b/>
                <w:sz w:val="20"/>
              </w:rPr>
              <w:t>Khmelnitsky City Council</w:t>
            </w:r>
          </w:p>
        </w:tc>
      </w:tr>
      <w:tr w:rsidR="00EB5371" w:rsidRPr="000B3E90" w14:paraId="37ED5567" w14:textId="77777777" w:rsidTr="003B5FBA">
        <w:trPr>
          <w:trHeight w:val="567"/>
        </w:trPr>
        <w:tc>
          <w:tcPr>
            <w:tcW w:w="1242" w:type="dxa"/>
            <w:tcBorders>
              <w:top w:val="nil"/>
              <w:left w:val="nil"/>
              <w:bottom w:val="nil"/>
              <w:right w:val="nil"/>
            </w:tcBorders>
          </w:tcPr>
          <w:p w14:paraId="5C8F9DF6" w14:textId="77777777" w:rsidR="00EB5371" w:rsidRPr="000B3E90" w:rsidRDefault="00EB5371" w:rsidP="004C1FAA">
            <w:pPr>
              <w:spacing w:before="120" w:after="120"/>
              <w:jc w:val="right"/>
              <w:rPr>
                <w:b/>
                <w:sz w:val="20"/>
              </w:rPr>
            </w:pPr>
            <w:r w:rsidRPr="000B3E90">
              <w:rPr>
                <w:b/>
                <w:sz w:val="20"/>
              </w:rPr>
              <w:t>1.1.6.1</w:t>
            </w:r>
          </w:p>
        </w:tc>
        <w:tc>
          <w:tcPr>
            <w:tcW w:w="8364" w:type="dxa"/>
            <w:tcBorders>
              <w:top w:val="nil"/>
              <w:left w:val="nil"/>
              <w:bottom w:val="nil"/>
              <w:right w:val="nil"/>
            </w:tcBorders>
          </w:tcPr>
          <w:p w14:paraId="0CABDA96" w14:textId="77777777" w:rsidR="008F6440" w:rsidRPr="000B3E90" w:rsidRDefault="00EB5371" w:rsidP="00EF06E9">
            <w:pPr>
              <w:tabs>
                <w:tab w:val="right" w:pos="7164"/>
              </w:tabs>
              <w:spacing w:before="120" w:after="120"/>
              <w:rPr>
                <w:spacing w:val="-4"/>
                <w:sz w:val="20"/>
              </w:rPr>
            </w:pPr>
            <w:r w:rsidRPr="000B3E90">
              <w:rPr>
                <w:sz w:val="20"/>
              </w:rPr>
              <w:t xml:space="preserve">The </w:t>
            </w:r>
            <w:r w:rsidR="00B21FCD" w:rsidRPr="000B3E90">
              <w:rPr>
                <w:sz w:val="20"/>
              </w:rPr>
              <w:t>Employer</w:t>
            </w:r>
            <w:r w:rsidRPr="000B3E90">
              <w:rPr>
                <w:sz w:val="20"/>
              </w:rPr>
              <w:t>’s Country is:</w:t>
            </w:r>
            <w:r w:rsidR="00EF06E9" w:rsidRPr="000B3E90">
              <w:rPr>
                <w:sz w:val="20"/>
              </w:rPr>
              <w:t xml:space="preserve"> </w:t>
            </w:r>
            <w:r w:rsidR="00EF06E9" w:rsidRPr="000B3E90">
              <w:rPr>
                <w:b/>
                <w:sz w:val="20"/>
              </w:rPr>
              <w:t>Ukraine</w:t>
            </w:r>
            <w:r w:rsidRPr="000B3E90">
              <w:rPr>
                <w:spacing w:val="-4"/>
                <w:sz w:val="20"/>
              </w:rPr>
              <w:t xml:space="preserve"> </w:t>
            </w:r>
          </w:p>
        </w:tc>
      </w:tr>
      <w:tr w:rsidR="00EB5371" w:rsidRPr="000B3E90" w14:paraId="4929AEDB" w14:textId="77777777" w:rsidTr="003B5FBA">
        <w:trPr>
          <w:trHeight w:val="567"/>
        </w:trPr>
        <w:tc>
          <w:tcPr>
            <w:tcW w:w="1242" w:type="dxa"/>
            <w:tcBorders>
              <w:top w:val="nil"/>
              <w:left w:val="nil"/>
              <w:bottom w:val="nil"/>
              <w:right w:val="nil"/>
            </w:tcBorders>
          </w:tcPr>
          <w:p w14:paraId="26F23101" w14:textId="77777777" w:rsidR="00EB5371" w:rsidRPr="000B3E90" w:rsidRDefault="00EB5371" w:rsidP="004C1FAA">
            <w:pPr>
              <w:spacing w:before="120" w:after="120"/>
              <w:jc w:val="right"/>
              <w:rPr>
                <w:b/>
                <w:sz w:val="20"/>
              </w:rPr>
            </w:pPr>
            <w:r w:rsidRPr="000B3E90">
              <w:rPr>
                <w:b/>
                <w:sz w:val="20"/>
              </w:rPr>
              <w:t>1.1.6.5</w:t>
            </w:r>
          </w:p>
        </w:tc>
        <w:tc>
          <w:tcPr>
            <w:tcW w:w="8364" w:type="dxa"/>
            <w:tcBorders>
              <w:top w:val="nil"/>
              <w:left w:val="nil"/>
              <w:bottom w:val="nil"/>
              <w:right w:val="nil"/>
            </w:tcBorders>
          </w:tcPr>
          <w:p w14:paraId="344EAC03" w14:textId="658360D7" w:rsidR="00EB5371" w:rsidRPr="000B3E90" w:rsidRDefault="00EB5371" w:rsidP="00882861">
            <w:pPr>
              <w:tabs>
                <w:tab w:val="right" w:pos="7164"/>
              </w:tabs>
              <w:spacing w:before="120" w:after="120"/>
              <w:rPr>
                <w:sz w:val="20"/>
              </w:rPr>
            </w:pPr>
            <w:r w:rsidRPr="000B3E90">
              <w:rPr>
                <w:sz w:val="20"/>
              </w:rPr>
              <w:t xml:space="preserve">The Project Site is: </w:t>
            </w:r>
            <w:r w:rsidR="004E4126" w:rsidRPr="000B3E90">
              <w:rPr>
                <w:b/>
                <w:i/>
                <w:sz w:val="20"/>
                <w:lang w:val="en-US"/>
              </w:rPr>
              <w:t>the premises of Khmelnitsky Kindergarten №26 “Kulbabka” located at 19/3, Instytutska str., Khmelnitsky and Khmelnitsky Kindergarten №54 “Piznaiko” located at 51/2, Prospect Myru str., Khmelnitsky</w:t>
            </w:r>
            <w:r w:rsidR="008F6440" w:rsidRPr="000B3E90">
              <w:rPr>
                <w:sz w:val="20"/>
              </w:rPr>
              <w:t xml:space="preserve">  </w:t>
            </w:r>
          </w:p>
        </w:tc>
      </w:tr>
      <w:tr w:rsidR="00EB5371" w:rsidRPr="000B3E90" w14:paraId="316511B0" w14:textId="77777777" w:rsidTr="003B5FBA">
        <w:trPr>
          <w:trHeight w:val="567"/>
        </w:trPr>
        <w:tc>
          <w:tcPr>
            <w:tcW w:w="1242" w:type="dxa"/>
            <w:tcBorders>
              <w:top w:val="nil"/>
              <w:left w:val="nil"/>
              <w:bottom w:val="nil"/>
              <w:right w:val="nil"/>
            </w:tcBorders>
          </w:tcPr>
          <w:p w14:paraId="5F25D123" w14:textId="77777777" w:rsidR="00EB5371" w:rsidRPr="000B3E90" w:rsidRDefault="001F56A6" w:rsidP="004C1FAA">
            <w:pPr>
              <w:spacing w:before="120" w:after="120"/>
              <w:jc w:val="right"/>
              <w:rPr>
                <w:b/>
                <w:sz w:val="20"/>
              </w:rPr>
            </w:pPr>
            <w:r w:rsidRPr="000B3E90">
              <w:rPr>
                <w:b/>
                <w:sz w:val="20"/>
              </w:rPr>
              <w:t xml:space="preserve">1.2.3 (a) </w:t>
            </w:r>
          </w:p>
        </w:tc>
        <w:tc>
          <w:tcPr>
            <w:tcW w:w="8364" w:type="dxa"/>
            <w:tcBorders>
              <w:top w:val="nil"/>
              <w:left w:val="nil"/>
              <w:bottom w:val="nil"/>
              <w:right w:val="nil"/>
            </w:tcBorders>
          </w:tcPr>
          <w:p w14:paraId="48D513CA" w14:textId="77777777" w:rsidR="00EB5371" w:rsidRPr="000B3E90" w:rsidRDefault="00EB5371" w:rsidP="008F6440">
            <w:pPr>
              <w:tabs>
                <w:tab w:val="right" w:pos="7164"/>
              </w:tabs>
              <w:spacing w:before="120" w:after="120"/>
              <w:rPr>
                <w:sz w:val="20"/>
              </w:rPr>
            </w:pPr>
            <w:r w:rsidRPr="000B3E90">
              <w:rPr>
                <w:sz w:val="20"/>
              </w:rPr>
              <w:t>The version of Incoterms shall be</w:t>
            </w:r>
            <w:r w:rsidR="001F2D53" w:rsidRPr="000B3E90">
              <w:rPr>
                <w:sz w:val="20"/>
              </w:rPr>
              <w:t xml:space="preserve"> the current edition of Incoterms, published by The International Chamber of Commerce, Paris.</w:t>
            </w:r>
          </w:p>
        </w:tc>
      </w:tr>
      <w:tr w:rsidR="00EB5371" w:rsidRPr="000B3E90" w14:paraId="41509076" w14:textId="77777777" w:rsidTr="003B5FBA">
        <w:trPr>
          <w:trHeight w:val="567"/>
        </w:trPr>
        <w:tc>
          <w:tcPr>
            <w:tcW w:w="1242" w:type="dxa"/>
            <w:tcBorders>
              <w:top w:val="nil"/>
              <w:left w:val="nil"/>
              <w:bottom w:val="nil"/>
              <w:right w:val="nil"/>
            </w:tcBorders>
          </w:tcPr>
          <w:p w14:paraId="0D645698" w14:textId="77777777" w:rsidR="00EB5371" w:rsidRPr="000B3E90" w:rsidRDefault="00BD0F38" w:rsidP="004C1FAA">
            <w:pPr>
              <w:spacing w:before="120" w:after="120"/>
              <w:jc w:val="right"/>
              <w:rPr>
                <w:b/>
                <w:sz w:val="20"/>
              </w:rPr>
            </w:pPr>
            <w:r w:rsidRPr="000B3E90">
              <w:rPr>
                <w:b/>
                <w:sz w:val="20"/>
              </w:rPr>
              <w:t>1.4</w:t>
            </w:r>
          </w:p>
        </w:tc>
        <w:tc>
          <w:tcPr>
            <w:tcW w:w="8364" w:type="dxa"/>
            <w:tcBorders>
              <w:top w:val="nil"/>
              <w:left w:val="nil"/>
              <w:bottom w:val="nil"/>
              <w:right w:val="nil"/>
            </w:tcBorders>
          </w:tcPr>
          <w:p w14:paraId="5D5ACDE6" w14:textId="77777777" w:rsidR="0049591E" w:rsidRPr="000B3E90" w:rsidRDefault="0049591E" w:rsidP="008F6440">
            <w:pPr>
              <w:tabs>
                <w:tab w:val="right" w:pos="7164"/>
              </w:tabs>
              <w:spacing w:before="120" w:after="120"/>
              <w:rPr>
                <w:sz w:val="20"/>
              </w:rPr>
            </w:pPr>
            <w:r w:rsidRPr="000B3E90">
              <w:rPr>
                <w:sz w:val="20"/>
              </w:rPr>
              <w:t>The governing law is that of:</w:t>
            </w:r>
            <w:r w:rsidR="00EF06E9" w:rsidRPr="000B3E90">
              <w:rPr>
                <w:sz w:val="20"/>
              </w:rPr>
              <w:t xml:space="preserve"> </w:t>
            </w:r>
            <w:r w:rsidR="00EF06E9" w:rsidRPr="000B3E90">
              <w:rPr>
                <w:b/>
                <w:sz w:val="20"/>
              </w:rPr>
              <w:t>Ukraine</w:t>
            </w:r>
            <w:r w:rsidRPr="000B3E90">
              <w:rPr>
                <w:sz w:val="20"/>
              </w:rPr>
              <w:t>.</w:t>
            </w:r>
          </w:p>
          <w:p w14:paraId="7F99D1BC" w14:textId="77777777" w:rsidR="00EB5371" w:rsidRPr="000B3E90" w:rsidRDefault="00EB5371" w:rsidP="008F6440">
            <w:pPr>
              <w:tabs>
                <w:tab w:val="right" w:pos="7164"/>
              </w:tabs>
              <w:spacing w:before="120" w:after="120"/>
              <w:rPr>
                <w:sz w:val="20"/>
              </w:rPr>
            </w:pPr>
            <w:r w:rsidRPr="000B3E90">
              <w:rPr>
                <w:sz w:val="20"/>
              </w:rPr>
              <w:t>The language for communications is</w:t>
            </w:r>
            <w:r w:rsidR="00EF06E9" w:rsidRPr="000B3E90">
              <w:rPr>
                <w:sz w:val="20"/>
              </w:rPr>
              <w:t xml:space="preserve"> Ukrainian and English. Foreign </w:t>
            </w:r>
            <w:r w:rsidR="00B21FCD" w:rsidRPr="000B3E90">
              <w:rPr>
                <w:sz w:val="20"/>
              </w:rPr>
              <w:t>Contractor</w:t>
            </w:r>
            <w:r w:rsidR="00EF06E9" w:rsidRPr="000B3E90">
              <w:rPr>
                <w:sz w:val="20"/>
              </w:rPr>
              <w:t>s need to ensure translation/interpretation into Ukrainian.</w:t>
            </w:r>
            <w:r w:rsidRPr="000B3E90">
              <w:rPr>
                <w:sz w:val="20"/>
              </w:rPr>
              <w:t xml:space="preserve">  </w:t>
            </w:r>
          </w:p>
          <w:p w14:paraId="4B1009B0" w14:textId="77777777" w:rsidR="001F2D53" w:rsidRPr="000B3E90" w:rsidRDefault="00EB5371" w:rsidP="00EF06E9">
            <w:pPr>
              <w:tabs>
                <w:tab w:val="right" w:pos="7164"/>
              </w:tabs>
              <w:spacing w:before="120" w:after="120"/>
              <w:rPr>
                <w:sz w:val="20"/>
              </w:rPr>
            </w:pPr>
            <w:r w:rsidRPr="000B3E90">
              <w:rPr>
                <w:sz w:val="20"/>
              </w:rPr>
              <w:t xml:space="preserve">The </w:t>
            </w:r>
            <w:r w:rsidR="001F2D53" w:rsidRPr="000B3E90">
              <w:rPr>
                <w:sz w:val="20"/>
              </w:rPr>
              <w:t>ruling</w:t>
            </w:r>
            <w:r w:rsidRPr="000B3E90">
              <w:rPr>
                <w:sz w:val="20"/>
              </w:rPr>
              <w:t xml:space="preserve"> language is:</w:t>
            </w:r>
            <w:r w:rsidR="00EF06E9" w:rsidRPr="000B3E90">
              <w:rPr>
                <w:sz w:val="20"/>
              </w:rPr>
              <w:t xml:space="preserve"> English for foreign </w:t>
            </w:r>
            <w:r w:rsidR="00B21FCD" w:rsidRPr="000B3E90">
              <w:rPr>
                <w:sz w:val="20"/>
              </w:rPr>
              <w:t>Contractor</w:t>
            </w:r>
            <w:r w:rsidR="00EF06E9" w:rsidRPr="000B3E90">
              <w:rPr>
                <w:sz w:val="20"/>
              </w:rPr>
              <w:t xml:space="preserve">s and Ukrainian for Ukrainian </w:t>
            </w:r>
            <w:r w:rsidR="00B21FCD" w:rsidRPr="000B3E90">
              <w:rPr>
                <w:sz w:val="20"/>
              </w:rPr>
              <w:t>Contractor</w:t>
            </w:r>
            <w:r w:rsidR="00EF06E9" w:rsidRPr="000B3E90">
              <w:rPr>
                <w:sz w:val="20"/>
              </w:rPr>
              <w:t>s</w:t>
            </w:r>
            <w:r w:rsidR="00EF06E9" w:rsidRPr="000B3E90">
              <w:rPr>
                <w:b/>
                <w:i/>
                <w:sz w:val="20"/>
              </w:rPr>
              <w:t>.</w:t>
            </w:r>
          </w:p>
        </w:tc>
      </w:tr>
      <w:tr w:rsidR="00CF7EA0" w:rsidRPr="000B3E90" w14:paraId="5C2A1D57" w14:textId="77777777" w:rsidTr="003B5FBA">
        <w:trPr>
          <w:trHeight w:val="567"/>
        </w:trPr>
        <w:tc>
          <w:tcPr>
            <w:tcW w:w="1242" w:type="dxa"/>
            <w:tcBorders>
              <w:top w:val="nil"/>
              <w:left w:val="nil"/>
              <w:bottom w:val="nil"/>
              <w:right w:val="nil"/>
            </w:tcBorders>
          </w:tcPr>
          <w:p w14:paraId="4AC2CB72" w14:textId="77777777" w:rsidR="00CF7EA0" w:rsidRPr="000B3E90" w:rsidRDefault="00CF7EA0" w:rsidP="004C1FAA">
            <w:pPr>
              <w:spacing w:before="120" w:after="120"/>
              <w:jc w:val="right"/>
              <w:rPr>
                <w:b/>
                <w:sz w:val="20"/>
              </w:rPr>
            </w:pPr>
            <w:r w:rsidRPr="000B3E90">
              <w:rPr>
                <w:b/>
                <w:sz w:val="20"/>
              </w:rPr>
              <w:t>1.6</w:t>
            </w:r>
          </w:p>
        </w:tc>
        <w:tc>
          <w:tcPr>
            <w:tcW w:w="8364" w:type="dxa"/>
            <w:tcBorders>
              <w:top w:val="nil"/>
              <w:left w:val="nil"/>
              <w:bottom w:val="nil"/>
              <w:right w:val="nil"/>
            </w:tcBorders>
          </w:tcPr>
          <w:p w14:paraId="2E03A051" w14:textId="77777777" w:rsidR="00CF7EA0" w:rsidRPr="000B3E90" w:rsidRDefault="00CF7EA0" w:rsidP="008F6440">
            <w:pPr>
              <w:spacing w:before="120" w:after="120"/>
              <w:rPr>
                <w:sz w:val="20"/>
              </w:rPr>
            </w:pPr>
            <w:r w:rsidRPr="000B3E90">
              <w:rPr>
                <w:sz w:val="20"/>
              </w:rPr>
              <w:t xml:space="preserve">The Parties shall enter into a Contract Agreement within 28 days after the </w:t>
            </w:r>
            <w:r w:rsidR="00B21FCD" w:rsidRPr="000B3E90">
              <w:rPr>
                <w:sz w:val="20"/>
              </w:rPr>
              <w:t>Contractor</w:t>
            </w:r>
            <w:r w:rsidRPr="000B3E90">
              <w:rPr>
                <w:sz w:val="20"/>
              </w:rPr>
              <w:t xml:space="preserve"> receives the Letter of Acceptance.</w:t>
            </w:r>
          </w:p>
        </w:tc>
      </w:tr>
      <w:tr w:rsidR="00EB5371" w:rsidRPr="000B3E90" w14:paraId="5C353E21" w14:textId="77777777" w:rsidTr="003B5FBA">
        <w:trPr>
          <w:trHeight w:val="567"/>
        </w:trPr>
        <w:tc>
          <w:tcPr>
            <w:tcW w:w="1242" w:type="dxa"/>
            <w:tcBorders>
              <w:top w:val="nil"/>
              <w:left w:val="nil"/>
              <w:bottom w:val="nil"/>
              <w:right w:val="nil"/>
            </w:tcBorders>
          </w:tcPr>
          <w:p w14:paraId="56B46B3F" w14:textId="77777777" w:rsidR="00EB5371" w:rsidRPr="000B3E90" w:rsidRDefault="00827349" w:rsidP="004C1FAA">
            <w:pPr>
              <w:spacing w:before="120" w:after="120"/>
              <w:jc w:val="right"/>
              <w:rPr>
                <w:b/>
                <w:sz w:val="20"/>
              </w:rPr>
            </w:pPr>
            <w:r w:rsidRPr="000B3E90">
              <w:rPr>
                <w:b/>
                <w:sz w:val="20"/>
              </w:rPr>
              <w:t>1</w:t>
            </w:r>
            <w:r w:rsidR="00EB5371" w:rsidRPr="000B3E90">
              <w:rPr>
                <w:b/>
                <w:sz w:val="20"/>
              </w:rPr>
              <w:t>.1</w:t>
            </w:r>
            <w:r w:rsidRPr="000B3E90">
              <w:rPr>
                <w:b/>
                <w:sz w:val="20"/>
              </w:rPr>
              <w:t>1</w:t>
            </w:r>
          </w:p>
        </w:tc>
        <w:tc>
          <w:tcPr>
            <w:tcW w:w="8364" w:type="dxa"/>
            <w:tcBorders>
              <w:top w:val="nil"/>
              <w:left w:val="nil"/>
              <w:bottom w:val="nil"/>
              <w:right w:val="nil"/>
            </w:tcBorders>
          </w:tcPr>
          <w:p w14:paraId="62832527" w14:textId="77777777" w:rsidR="00EB5371" w:rsidRPr="000B3E90" w:rsidRDefault="00EB5371" w:rsidP="008F6440">
            <w:pPr>
              <w:spacing w:before="120" w:after="120"/>
              <w:rPr>
                <w:sz w:val="20"/>
              </w:rPr>
            </w:pPr>
            <w:r w:rsidRPr="000B3E90">
              <w:rPr>
                <w:sz w:val="20"/>
              </w:rPr>
              <w:t xml:space="preserve">The individuals or firms in a joint venture, consortium or association </w:t>
            </w:r>
            <w:r w:rsidR="001F2D53" w:rsidRPr="000B3E90">
              <w:rPr>
                <w:sz w:val="20"/>
              </w:rPr>
              <w:t>s</w:t>
            </w:r>
            <w:r w:rsidRPr="000B3E90">
              <w:rPr>
                <w:sz w:val="20"/>
              </w:rPr>
              <w:t>hall be held</w:t>
            </w:r>
            <w:r w:rsidRPr="000B3E90">
              <w:rPr>
                <w:iCs/>
                <w:sz w:val="20"/>
              </w:rPr>
              <w:t xml:space="preserve"> </w:t>
            </w:r>
            <w:r w:rsidRPr="000B3E90">
              <w:rPr>
                <w:sz w:val="20"/>
              </w:rPr>
              <w:t xml:space="preserve">jointly and severally liable.  </w:t>
            </w:r>
          </w:p>
        </w:tc>
      </w:tr>
      <w:tr w:rsidR="00F06E3C" w:rsidRPr="000B3E90" w14:paraId="431FE40B" w14:textId="77777777" w:rsidTr="003B5FBA">
        <w:trPr>
          <w:trHeight w:val="567"/>
        </w:trPr>
        <w:tc>
          <w:tcPr>
            <w:tcW w:w="1242" w:type="dxa"/>
            <w:tcBorders>
              <w:top w:val="nil"/>
              <w:left w:val="nil"/>
              <w:bottom w:val="nil"/>
              <w:right w:val="nil"/>
            </w:tcBorders>
          </w:tcPr>
          <w:p w14:paraId="019D6696" w14:textId="77777777" w:rsidR="00F06E3C" w:rsidRPr="000B3E90" w:rsidRDefault="00B60452" w:rsidP="00E55796">
            <w:pPr>
              <w:spacing w:before="120" w:after="120"/>
              <w:jc w:val="center"/>
              <w:rPr>
                <w:b/>
                <w:sz w:val="20"/>
              </w:rPr>
            </w:pPr>
            <w:r w:rsidRPr="000B3E90">
              <w:rPr>
                <w:b/>
                <w:sz w:val="20"/>
              </w:rPr>
              <w:t>5</w:t>
            </w:r>
          </w:p>
        </w:tc>
        <w:tc>
          <w:tcPr>
            <w:tcW w:w="8364" w:type="dxa"/>
            <w:tcBorders>
              <w:top w:val="nil"/>
              <w:left w:val="nil"/>
              <w:bottom w:val="nil"/>
              <w:right w:val="nil"/>
            </w:tcBorders>
          </w:tcPr>
          <w:p w14:paraId="0E753FDE" w14:textId="77777777" w:rsidR="00F06E3C" w:rsidRPr="000B3E90" w:rsidRDefault="00EB508F" w:rsidP="008F6440">
            <w:pPr>
              <w:tabs>
                <w:tab w:val="right" w:pos="7164"/>
              </w:tabs>
              <w:spacing w:before="120" w:after="120"/>
              <w:rPr>
                <w:b/>
                <w:sz w:val="20"/>
              </w:rPr>
            </w:pPr>
            <w:r w:rsidRPr="000B3E90">
              <w:rPr>
                <w:b/>
                <w:sz w:val="20"/>
              </w:rPr>
              <w:t>Notices</w:t>
            </w:r>
          </w:p>
        </w:tc>
      </w:tr>
      <w:tr w:rsidR="00EB5371" w:rsidRPr="000B3E90" w14:paraId="48C0C87B" w14:textId="77777777" w:rsidTr="003B5FBA">
        <w:trPr>
          <w:trHeight w:val="567"/>
        </w:trPr>
        <w:tc>
          <w:tcPr>
            <w:tcW w:w="1242" w:type="dxa"/>
            <w:tcBorders>
              <w:top w:val="nil"/>
              <w:left w:val="nil"/>
              <w:bottom w:val="nil"/>
              <w:right w:val="nil"/>
            </w:tcBorders>
          </w:tcPr>
          <w:p w14:paraId="397C4869" w14:textId="77777777" w:rsidR="00EB5371" w:rsidRPr="000B3E90" w:rsidRDefault="00380F51" w:rsidP="004C1FAA">
            <w:pPr>
              <w:spacing w:before="120" w:after="120"/>
              <w:jc w:val="right"/>
              <w:rPr>
                <w:b/>
                <w:sz w:val="20"/>
              </w:rPr>
            </w:pPr>
            <w:r w:rsidRPr="000B3E90">
              <w:rPr>
                <w:b/>
                <w:sz w:val="20"/>
              </w:rPr>
              <w:t>5</w:t>
            </w:r>
            <w:r w:rsidR="00EB5371" w:rsidRPr="000B3E90">
              <w:rPr>
                <w:b/>
                <w:sz w:val="20"/>
              </w:rPr>
              <w:t>.1</w:t>
            </w:r>
          </w:p>
        </w:tc>
        <w:tc>
          <w:tcPr>
            <w:tcW w:w="8364" w:type="dxa"/>
            <w:tcBorders>
              <w:top w:val="nil"/>
              <w:left w:val="nil"/>
              <w:bottom w:val="nil"/>
              <w:right w:val="nil"/>
            </w:tcBorders>
          </w:tcPr>
          <w:p w14:paraId="6FF2AE2C" w14:textId="77777777" w:rsidR="00EB5371" w:rsidRPr="000B3E90" w:rsidRDefault="00EB5371" w:rsidP="008F6440">
            <w:pPr>
              <w:tabs>
                <w:tab w:val="right" w:pos="7164"/>
              </w:tabs>
              <w:spacing w:before="120" w:after="120"/>
              <w:rPr>
                <w:sz w:val="20"/>
              </w:rPr>
            </w:pPr>
            <w:r w:rsidRPr="000B3E90">
              <w:rPr>
                <w:sz w:val="20"/>
              </w:rPr>
              <w:t xml:space="preserve">For </w:t>
            </w:r>
            <w:r w:rsidRPr="000B3E90">
              <w:rPr>
                <w:b/>
                <w:sz w:val="20"/>
                <w:u w:val="single"/>
              </w:rPr>
              <w:t>notices</w:t>
            </w:r>
            <w:r w:rsidRPr="000B3E90">
              <w:rPr>
                <w:sz w:val="20"/>
              </w:rPr>
              <w:t xml:space="preserve">, the </w:t>
            </w:r>
            <w:r w:rsidR="00B21FCD" w:rsidRPr="000B3E90">
              <w:rPr>
                <w:sz w:val="20"/>
              </w:rPr>
              <w:t>Employer</w:t>
            </w:r>
            <w:r w:rsidRPr="000B3E90">
              <w:rPr>
                <w:sz w:val="20"/>
              </w:rPr>
              <w:t>’s address shall be:</w:t>
            </w:r>
          </w:p>
          <w:p w14:paraId="4CA26B39" w14:textId="77777777" w:rsidR="004E4126" w:rsidRPr="000B3E90" w:rsidRDefault="004E4126" w:rsidP="004E4126">
            <w:pPr>
              <w:tabs>
                <w:tab w:val="left" w:pos="-720"/>
                <w:tab w:val="right" w:pos="7164"/>
              </w:tabs>
              <w:suppressAutoHyphens/>
              <w:spacing w:before="120"/>
              <w:rPr>
                <w:sz w:val="20"/>
                <w:lang w:val="en-US"/>
              </w:rPr>
            </w:pPr>
            <w:r w:rsidRPr="000B3E90">
              <w:rPr>
                <w:sz w:val="20"/>
                <w:lang w:val="en-US"/>
              </w:rPr>
              <w:t xml:space="preserve">Attention: </w:t>
            </w:r>
            <w:r w:rsidRPr="000B3E90">
              <w:rPr>
                <w:sz w:val="20"/>
                <w:u w:val="single"/>
                <w:lang w:val="en-US"/>
              </w:rPr>
              <w:t>Liudmyla V. Kornietska, Head of the Tender Committee</w:t>
            </w:r>
          </w:p>
          <w:p w14:paraId="0DF85130" w14:textId="77777777" w:rsidR="004E4126" w:rsidRPr="000B3E90" w:rsidRDefault="004E4126" w:rsidP="004E4126">
            <w:pPr>
              <w:tabs>
                <w:tab w:val="right" w:pos="7164"/>
              </w:tabs>
              <w:spacing w:before="120"/>
              <w:rPr>
                <w:sz w:val="20"/>
                <w:lang w:val="en-US"/>
              </w:rPr>
            </w:pPr>
            <w:r w:rsidRPr="000B3E90">
              <w:rPr>
                <w:sz w:val="20"/>
                <w:lang w:val="en-US"/>
              </w:rPr>
              <w:t xml:space="preserve">Street Address: </w:t>
            </w:r>
            <w:r w:rsidRPr="000B3E90">
              <w:rPr>
                <w:sz w:val="20"/>
                <w:u w:val="single"/>
                <w:lang w:val="en-US"/>
              </w:rPr>
              <w:t>53, Hrushevskogo str.,</w:t>
            </w:r>
          </w:p>
          <w:p w14:paraId="0A4F4BFF" w14:textId="77777777" w:rsidR="004E4126" w:rsidRPr="000B3E90" w:rsidRDefault="004E4126" w:rsidP="004E4126">
            <w:pPr>
              <w:tabs>
                <w:tab w:val="right" w:pos="7164"/>
              </w:tabs>
              <w:spacing w:before="120"/>
              <w:rPr>
                <w:sz w:val="20"/>
                <w:lang w:val="en-US"/>
              </w:rPr>
            </w:pPr>
            <w:r w:rsidRPr="000B3E90">
              <w:rPr>
                <w:sz w:val="20"/>
                <w:lang w:val="en-US"/>
              </w:rPr>
              <w:t xml:space="preserve">Floor/ Room number: </w:t>
            </w:r>
            <w:r w:rsidRPr="000B3E90">
              <w:rPr>
                <w:sz w:val="20"/>
                <w:u w:val="single"/>
                <w:lang w:val="en-US"/>
              </w:rPr>
              <w:t>2</w:t>
            </w:r>
            <w:r w:rsidRPr="000B3E90">
              <w:rPr>
                <w:sz w:val="20"/>
                <w:u w:val="single"/>
                <w:vertAlign w:val="superscript"/>
                <w:lang w:val="en-US"/>
              </w:rPr>
              <w:t>nd</w:t>
            </w:r>
            <w:r w:rsidRPr="000B3E90">
              <w:rPr>
                <w:sz w:val="20"/>
                <w:u w:val="single"/>
                <w:lang w:val="en-US"/>
              </w:rPr>
              <w:t xml:space="preserve"> floor, office #27</w:t>
            </w:r>
          </w:p>
          <w:p w14:paraId="1F2339E6" w14:textId="77777777" w:rsidR="004E4126" w:rsidRPr="000B3E90" w:rsidRDefault="004E4126" w:rsidP="004E4126">
            <w:pPr>
              <w:tabs>
                <w:tab w:val="right" w:pos="7164"/>
              </w:tabs>
              <w:spacing w:before="120"/>
              <w:rPr>
                <w:sz w:val="20"/>
                <w:lang w:val="en-US"/>
              </w:rPr>
            </w:pPr>
            <w:r w:rsidRPr="000B3E90">
              <w:rPr>
                <w:sz w:val="20"/>
                <w:lang w:val="en-US"/>
              </w:rPr>
              <w:t xml:space="preserve">City: </w:t>
            </w:r>
            <w:r w:rsidRPr="000B3E90">
              <w:rPr>
                <w:sz w:val="20"/>
                <w:u w:val="single"/>
                <w:lang w:val="en-US"/>
              </w:rPr>
              <w:t>Khmelnitsky</w:t>
            </w:r>
          </w:p>
          <w:p w14:paraId="2570F23D" w14:textId="77777777" w:rsidR="004E4126" w:rsidRPr="000B3E90" w:rsidRDefault="004E4126" w:rsidP="004E4126">
            <w:pPr>
              <w:tabs>
                <w:tab w:val="right" w:pos="7164"/>
              </w:tabs>
              <w:spacing w:before="120"/>
              <w:rPr>
                <w:sz w:val="20"/>
                <w:lang w:val="en-US"/>
              </w:rPr>
            </w:pPr>
            <w:r w:rsidRPr="000B3E90">
              <w:rPr>
                <w:sz w:val="20"/>
                <w:lang w:val="en-US"/>
              </w:rPr>
              <w:t xml:space="preserve">Postal  Code: </w:t>
            </w:r>
            <w:r w:rsidRPr="000B3E90">
              <w:rPr>
                <w:sz w:val="20"/>
                <w:u w:val="single"/>
                <w:lang w:val="en-US"/>
              </w:rPr>
              <w:t>29000</w:t>
            </w:r>
          </w:p>
          <w:p w14:paraId="7909E526" w14:textId="77777777" w:rsidR="004E4126" w:rsidRPr="000B3E90" w:rsidRDefault="004E4126" w:rsidP="004E4126">
            <w:pPr>
              <w:tabs>
                <w:tab w:val="right" w:pos="7164"/>
              </w:tabs>
              <w:spacing w:before="120"/>
              <w:rPr>
                <w:sz w:val="20"/>
                <w:lang w:val="en-US"/>
              </w:rPr>
            </w:pPr>
            <w:r w:rsidRPr="000B3E90">
              <w:rPr>
                <w:sz w:val="20"/>
                <w:lang w:val="en-US"/>
              </w:rPr>
              <w:t xml:space="preserve">Country: </w:t>
            </w:r>
            <w:r w:rsidRPr="000B3E90">
              <w:rPr>
                <w:sz w:val="20"/>
                <w:u w:val="single"/>
                <w:lang w:val="en-US"/>
              </w:rPr>
              <w:t>Ukraine</w:t>
            </w:r>
          </w:p>
          <w:p w14:paraId="0BA8DE97" w14:textId="77777777" w:rsidR="004E4126" w:rsidRPr="000B3E90" w:rsidRDefault="004E4126" w:rsidP="004E4126">
            <w:pPr>
              <w:tabs>
                <w:tab w:val="right" w:pos="7164"/>
              </w:tabs>
              <w:spacing w:before="120"/>
              <w:rPr>
                <w:sz w:val="20"/>
                <w:lang w:val="en-US"/>
              </w:rPr>
            </w:pPr>
            <w:r w:rsidRPr="000B3E90">
              <w:rPr>
                <w:sz w:val="20"/>
                <w:lang w:val="en-US"/>
              </w:rPr>
              <w:lastRenderedPageBreak/>
              <w:t xml:space="preserve">Telephone: </w:t>
            </w:r>
            <w:r w:rsidRPr="000B3E90">
              <w:rPr>
                <w:sz w:val="20"/>
                <w:u w:val="single"/>
                <w:lang w:val="en-US"/>
              </w:rPr>
              <w:t>+38 (067) 74-22-107</w:t>
            </w:r>
          </w:p>
          <w:p w14:paraId="78329D13" w14:textId="36DF10C5" w:rsidR="00EB5371" w:rsidRPr="000B3E90" w:rsidRDefault="00F92E97" w:rsidP="008F6440">
            <w:pPr>
              <w:tabs>
                <w:tab w:val="right" w:pos="7164"/>
              </w:tabs>
              <w:spacing w:before="120" w:after="120"/>
              <w:rPr>
                <w:sz w:val="20"/>
              </w:rPr>
            </w:pPr>
            <w:r w:rsidRPr="000B3E90">
              <w:rPr>
                <w:sz w:val="20"/>
              </w:rPr>
              <w:t>Electronic mail address:</w:t>
            </w:r>
            <w:r w:rsidR="00EB5371" w:rsidRPr="000B3E90">
              <w:rPr>
                <w:sz w:val="20"/>
              </w:rPr>
              <w:t xml:space="preserve"> </w:t>
            </w:r>
            <w:r w:rsidR="004E4126" w:rsidRPr="000B3E90">
              <w:rPr>
                <w:b/>
                <w:sz w:val="20"/>
                <w:lang w:val="uk-UA"/>
              </w:rPr>
              <w:t>saiko.svitlana@ukr.net</w:t>
            </w:r>
          </w:p>
        </w:tc>
      </w:tr>
      <w:tr w:rsidR="00B60452" w:rsidRPr="000B3E90" w14:paraId="192B02AD" w14:textId="77777777" w:rsidTr="003B5FBA">
        <w:trPr>
          <w:trHeight w:val="567"/>
        </w:trPr>
        <w:tc>
          <w:tcPr>
            <w:tcW w:w="1242" w:type="dxa"/>
            <w:tcBorders>
              <w:top w:val="nil"/>
              <w:left w:val="nil"/>
              <w:bottom w:val="nil"/>
              <w:right w:val="nil"/>
            </w:tcBorders>
          </w:tcPr>
          <w:p w14:paraId="26D7E3C9" w14:textId="77777777" w:rsidR="00B60452" w:rsidRPr="000B3E90" w:rsidRDefault="00B60452" w:rsidP="008F6440">
            <w:pPr>
              <w:spacing w:before="120" w:after="120"/>
              <w:jc w:val="center"/>
              <w:rPr>
                <w:b/>
                <w:sz w:val="20"/>
              </w:rPr>
            </w:pPr>
            <w:r w:rsidRPr="000B3E90">
              <w:rPr>
                <w:b/>
                <w:sz w:val="20"/>
              </w:rPr>
              <w:lastRenderedPageBreak/>
              <w:t>6</w:t>
            </w:r>
          </w:p>
        </w:tc>
        <w:tc>
          <w:tcPr>
            <w:tcW w:w="8364" w:type="dxa"/>
            <w:tcBorders>
              <w:top w:val="nil"/>
              <w:left w:val="nil"/>
              <w:bottom w:val="nil"/>
              <w:right w:val="nil"/>
            </w:tcBorders>
          </w:tcPr>
          <w:p w14:paraId="434A6C56" w14:textId="77777777" w:rsidR="00B60452" w:rsidRPr="000B3E90" w:rsidRDefault="00B60452" w:rsidP="008F6440">
            <w:pPr>
              <w:tabs>
                <w:tab w:val="right" w:pos="7164"/>
              </w:tabs>
              <w:spacing w:before="120" w:after="120"/>
              <w:rPr>
                <w:b/>
                <w:sz w:val="20"/>
              </w:rPr>
            </w:pPr>
            <w:r w:rsidRPr="000B3E90">
              <w:rPr>
                <w:b/>
                <w:sz w:val="20"/>
              </w:rPr>
              <w:t>Settlement of Disputes</w:t>
            </w:r>
          </w:p>
        </w:tc>
      </w:tr>
      <w:tr w:rsidR="00EB5371" w:rsidRPr="000B3E90" w14:paraId="55139AF7" w14:textId="77777777" w:rsidTr="003B5FBA">
        <w:trPr>
          <w:trHeight w:val="567"/>
        </w:trPr>
        <w:tc>
          <w:tcPr>
            <w:tcW w:w="1242" w:type="dxa"/>
            <w:tcBorders>
              <w:top w:val="nil"/>
              <w:left w:val="nil"/>
              <w:bottom w:val="nil"/>
              <w:right w:val="nil"/>
            </w:tcBorders>
          </w:tcPr>
          <w:p w14:paraId="22125BC0" w14:textId="77777777" w:rsidR="00EB5371" w:rsidRPr="000B3E90" w:rsidRDefault="00F4271F" w:rsidP="004C1FAA">
            <w:pPr>
              <w:spacing w:before="120" w:after="120"/>
              <w:jc w:val="right"/>
              <w:rPr>
                <w:b/>
                <w:sz w:val="20"/>
              </w:rPr>
            </w:pPr>
            <w:r w:rsidRPr="000B3E90">
              <w:rPr>
                <w:b/>
                <w:sz w:val="20"/>
              </w:rPr>
              <w:t>6</w:t>
            </w:r>
            <w:r w:rsidR="00EB5371" w:rsidRPr="000B3E90">
              <w:rPr>
                <w:b/>
                <w:sz w:val="20"/>
              </w:rPr>
              <w:t>.2</w:t>
            </w:r>
          </w:p>
        </w:tc>
        <w:tc>
          <w:tcPr>
            <w:tcW w:w="8364" w:type="dxa"/>
            <w:tcBorders>
              <w:top w:val="nil"/>
              <w:left w:val="nil"/>
              <w:bottom w:val="nil"/>
              <w:right w:val="nil"/>
            </w:tcBorders>
          </w:tcPr>
          <w:p w14:paraId="3556915E" w14:textId="77777777" w:rsidR="00EB5371" w:rsidRPr="000B3E90" w:rsidRDefault="00EB5371" w:rsidP="008F6440">
            <w:pPr>
              <w:tabs>
                <w:tab w:val="right" w:pos="7164"/>
              </w:tabs>
              <w:spacing w:before="120" w:after="120"/>
              <w:rPr>
                <w:sz w:val="20"/>
                <w:u w:val="single"/>
              </w:rPr>
            </w:pPr>
            <w:r w:rsidRPr="000B3E90">
              <w:rPr>
                <w:sz w:val="20"/>
              </w:rPr>
              <w:t>The rules of procedure for arbitration shall be as follows:</w:t>
            </w:r>
          </w:p>
        </w:tc>
      </w:tr>
      <w:tr w:rsidR="00BA0304" w:rsidRPr="000B3E90" w14:paraId="5D8223AF" w14:textId="77777777" w:rsidTr="003B5FBA">
        <w:trPr>
          <w:trHeight w:val="567"/>
        </w:trPr>
        <w:tc>
          <w:tcPr>
            <w:tcW w:w="1242" w:type="dxa"/>
            <w:tcBorders>
              <w:top w:val="nil"/>
              <w:left w:val="nil"/>
              <w:bottom w:val="nil"/>
              <w:right w:val="nil"/>
            </w:tcBorders>
          </w:tcPr>
          <w:p w14:paraId="6C2CCB12" w14:textId="77777777" w:rsidR="00BA0304" w:rsidRPr="000B3E90" w:rsidRDefault="00BA0304" w:rsidP="008F6440">
            <w:pPr>
              <w:spacing w:before="120" w:after="120"/>
              <w:rPr>
                <w:b/>
                <w:sz w:val="20"/>
              </w:rPr>
            </w:pPr>
          </w:p>
        </w:tc>
        <w:tc>
          <w:tcPr>
            <w:tcW w:w="8364" w:type="dxa"/>
            <w:tcBorders>
              <w:top w:val="nil"/>
              <w:left w:val="nil"/>
              <w:bottom w:val="nil"/>
              <w:right w:val="nil"/>
            </w:tcBorders>
          </w:tcPr>
          <w:p w14:paraId="0D776D79" w14:textId="77777777" w:rsidR="00BA0304" w:rsidRPr="000B3E90" w:rsidRDefault="00EF06E9" w:rsidP="004C1FAA">
            <w:pPr>
              <w:tabs>
                <w:tab w:val="left" w:pos="682"/>
              </w:tabs>
              <w:spacing w:before="120"/>
              <w:ind w:left="680" w:right="102" w:hanging="680"/>
              <w:rPr>
                <w:sz w:val="20"/>
              </w:rPr>
            </w:pPr>
            <w:r w:rsidRPr="000B3E90">
              <w:rPr>
                <w:sz w:val="20"/>
              </w:rPr>
              <w:t xml:space="preserve"> </w:t>
            </w:r>
            <w:r w:rsidR="00BA0304" w:rsidRPr="000B3E90">
              <w:rPr>
                <w:sz w:val="20"/>
              </w:rPr>
              <w:t>(a)</w:t>
            </w:r>
            <w:r w:rsidR="00BA0304" w:rsidRPr="000B3E90">
              <w:rPr>
                <w:sz w:val="20"/>
              </w:rPr>
              <w:tab/>
              <w:t xml:space="preserve">In the case of a dispute between the </w:t>
            </w:r>
            <w:r w:rsidR="00B21FCD" w:rsidRPr="000B3E90">
              <w:rPr>
                <w:sz w:val="20"/>
              </w:rPr>
              <w:t>Employer</w:t>
            </w:r>
            <w:r w:rsidR="00BA0304" w:rsidRPr="000B3E90">
              <w:rPr>
                <w:sz w:val="20"/>
              </w:rPr>
              <w:t xml:space="preserve"> and a</w:t>
            </w:r>
            <w:r w:rsidRPr="000B3E90">
              <w:rPr>
                <w:sz w:val="20"/>
              </w:rPr>
              <w:t xml:space="preserve"> Ukrainian</w:t>
            </w:r>
            <w:r w:rsidR="00BA0304" w:rsidRPr="000B3E90">
              <w:rPr>
                <w:sz w:val="20"/>
              </w:rPr>
              <w:t xml:space="preserve"> </w:t>
            </w:r>
            <w:r w:rsidR="00B21FCD" w:rsidRPr="000B3E90">
              <w:rPr>
                <w:sz w:val="20"/>
              </w:rPr>
              <w:t>Contractor</w:t>
            </w:r>
            <w:r w:rsidR="00BA0304" w:rsidRPr="000B3E90">
              <w:rPr>
                <w:sz w:val="20"/>
              </w:rPr>
              <w:t xml:space="preserve">, the dispute shall be referred to adjudication/arbitration in accordance with the laws of </w:t>
            </w:r>
            <w:r w:rsidRPr="000B3E90">
              <w:rPr>
                <w:sz w:val="20"/>
              </w:rPr>
              <w:t>Ukraine</w:t>
            </w:r>
            <w:r w:rsidR="00BA0304" w:rsidRPr="000B3E90">
              <w:rPr>
                <w:sz w:val="20"/>
              </w:rPr>
              <w:t>.</w:t>
            </w:r>
          </w:p>
          <w:p w14:paraId="39AF7F38" w14:textId="77777777" w:rsidR="00BA0304" w:rsidRPr="000B3E90" w:rsidRDefault="00BA0304" w:rsidP="004C1FAA">
            <w:pPr>
              <w:tabs>
                <w:tab w:val="left" w:pos="682"/>
              </w:tabs>
              <w:spacing w:before="120"/>
              <w:ind w:left="680" w:right="102" w:hanging="680"/>
              <w:rPr>
                <w:sz w:val="20"/>
              </w:rPr>
            </w:pPr>
            <w:r w:rsidRPr="000B3E90">
              <w:rPr>
                <w:sz w:val="20"/>
              </w:rPr>
              <w:t>(b)</w:t>
            </w:r>
            <w:r w:rsidRPr="000B3E90">
              <w:rPr>
                <w:sz w:val="20"/>
              </w:rPr>
              <w:tab/>
              <w:t xml:space="preserve">In the case of a dispute between the </w:t>
            </w:r>
            <w:r w:rsidR="00B21FCD" w:rsidRPr="000B3E90">
              <w:rPr>
                <w:sz w:val="20"/>
              </w:rPr>
              <w:t>Employer</w:t>
            </w:r>
            <w:r w:rsidRPr="000B3E90">
              <w:rPr>
                <w:sz w:val="20"/>
              </w:rPr>
              <w:t xml:space="preserve"> and a foreign </w:t>
            </w:r>
            <w:r w:rsidR="00B21FCD" w:rsidRPr="000B3E90">
              <w:rPr>
                <w:sz w:val="20"/>
              </w:rPr>
              <w:t>Contractor</w:t>
            </w:r>
            <w:r w:rsidRPr="000B3E90">
              <w:rPr>
                <w:sz w:val="20"/>
              </w:rPr>
              <w:t>, the dispute shall be settled by arbitration in accordance with the provisions of the UNCITRAL Arbitration Rules.</w:t>
            </w:r>
          </w:p>
          <w:p w14:paraId="1CB04D08" w14:textId="77777777" w:rsidR="00BA0304" w:rsidRPr="000B3E90" w:rsidRDefault="00BA0304" w:rsidP="004C1FAA">
            <w:pPr>
              <w:tabs>
                <w:tab w:val="left" w:pos="682"/>
              </w:tabs>
              <w:spacing w:before="120"/>
              <w:ind w:left="680" w:right="102" w:hanging="680"/>
              <w:rPr>
                <w:sz w:val="20"/>
              </w:rPr>
            </w:pPr>
            <w:r w:rsidRPr="000B3E90">
              <w:rPr>
                <w:sz w:val="20"/>
              </w:rPr>
              <w:t>(c)</w:t>
            </w:r>
            <w:r w:rsidRPr="000B3E90">
              <w:rPr>
                <w:sz w:val="20"/>
              </w:rPr>
              <w:tab/>
              <w:t xml:space="preserve">The place of arbitration shall be </w:t>
            </w:r>
            <w:r w:rsidR="001913CC" w:rsidRPr="000B3E90">
              <w:rPr>
                <w:bCs/>
                <w:sz w:val="20"/>
              </w:rPr>
              <w:t>the International Commercial Arbitration Court at the Chamber of Commerce and Industry of Ukraine (Kyiv, Ukraine)</w:t>
            </w:r>
            <w:r w:rsidRPr="000B3E90">
              <w:rPr>
                <w:sz w:val="20"/>
              </w:rPr>
              <w:t>.</w:t>
            </w:r>
          </w:p>
          <w:p w14:paraId="3287DC89" w14:textId="77777777" w:rsidR="00BA0304" w:rsidRPr="000B3E90" w:rsidRDefault="00BA0304" w:rsidP="004C1FAA">
            <w:pPr>
              <w:tabs>
                <w:tab w:val="left" w:pos="682"/>
              </w:tabs>
              <w:spacing w:before="120"/>
              <w:ind w:left="680" w:right="102" w:hanging="680"/>
              <w:rPr>
                <w:sz w:val="20"/>
              </w:rPr>
            </w:pPr>
            <w:r w:rsidRPr="000B3E90">
              <w:rPr>
                <w:sz w:val="20"/>
              </w:rPr>
              <w:t>(d)</w:t>
            </w:r>
            <w:r w:rsidRPr="000B3E90">
              <w:rPr>
                <w:sz w:val="20"/>
              </w:rPr>
              <w:tab/>
              <w:t>The arbitration proceedings shall be conducted in the language governing the Contract.</w:t>
            </w:r>
          </w:p>
          <w:p w14:paraId="21244931" w14:textId="77777777" w:rsidR="00BA0304" w:rsidRPr="000B3E90" w:rsidRDefault="00BA0304" w:rsidP="008F6440">
            <w:pPr>
              <w:tabs>
                <w:tab w:val="left" w:pos="682"/>
              </w:tabs>
              <w:spacing w:before="120" w:after="120"/>
              <w:ind w:left="682" w:right="103" w:hanging="682"/>
              <w:rPr>
                <w:sz w:val="20"/>
              </w:rPr>
            </w:pPr>
            <w:r w:rsidRPr="000B3E90">
              <w:rPr>
                <w:sz w:val="20"/>
              </w:rPr>
              <w:t>Notwithstanding any referral of a dispute to arbitration herein:</w:t>
            </w:r>
          </w:p>
          <w:p w14:paraId="081892FA" w14:textId="77777777" w:rsidR="00BA0304" w:rsidRPr="000B3E90" w:rsidRDefault="00BA0304" w:rsidP="004C1FAA">
            <w:pPr>
              <w:tabs>
                <w:tab w:val="left" w:pos="682"/>
              </w:tabs>
              <w:spacing w:before="120"/>
              <w:ind w:left="680" w:right="102" w:hanging="680"/>
              <w:rPr>
                <w:sz w:val="20"/>
              </w:rPr>
            </w:pPr>
            <w:r w:rsidRPr="000B3E90">
              <w:rPr>
                <w:sz w:val="20"/>
              </w:rPr>
              <w:t>(a)</w:t>
            </w:r>
            <w:r w:rsidRPr="000B3E90">
              <w:rPr>
                <w:sz w:val="20"/>
              </w:rPr>
              <w:tab/>
              <w:t>the parties shall continue to perform their respective obligations under the Contract unless they otherwise agree; and</w:t>
            </w:r>
          </w:p>
          <w:p w14:paraId="31CB40CF" w14:textId="77777777" w:rsidR="00BA0304" w:rsidRPr="000B3E90" w:rsidRDefault="00BA0304" w:rsidP="008F6440">
            <w:pPr>
              <w:tabs>
                <w:tab w:val="left" w:pos="682"/>
              </w:tabs>
              <w:spacing w:before="120" w:after="120"/>
              <w:ind w:left="682" w:right="103" w:hanging="682"/>
              <w:rPr>
                <w:sz w:val="20"/>
              </w:rPr>
            </w:pPr>
            <w:r w:rsidRPr="000B3E90">
              <w:rPr>
                <w:sz w:val="20"/>
              </w:rPr>
              <w:t>(b)</w:t>
            </w:r>
            <w:r w:rsidRPr="000B3E90">
              <w:rPr>
                <w:sz w:val="20"/>
              </w:rPr>
              <w:tab/>
              <w:t xml:space="preserve">the </w:t>
            </w:r>
            <w:r w:rsidR="00B21FCD" w:rsidRPr="000B3E90">
              <w:rPr>
                <w:sz w:val="20"/>
              </w:rPr>
              <w:t>Employer</w:t>
            </w:r>
            <w:r w:rsidRPr="000B3E90">
              <w:rPr>
                <w:sz w:val="20"/>
              </w:rPr>
              <w:t xml:space="preserve"> shall pay the </w:t>
            </w:r>
            <w:r w:rsidR="00B21FCD" w:rsidRPr="000B3E90">
              <w:rPr>
                <w:sz w:val="20"/>
              </w:rPr>
              <w:t>Contractor</w:t>
            </w:r>
            <w:r w:rsidRPr="000B3E90">
              <w:rPr>
                <w:sz w:val="20"/>
              </w:rPr>
              <w:t xml:space="preserve"> any monies due the </w:t>
            </w:r>
            <w:r w:rsidR="00B21FCD" w:rsidRPr="000B3E90">
              <w:rPr>
                <w:sz w:val="20"/>
              </w:rPr>
              <w:t>Contractor</w:t>
            </w:r>
            <w:r w:rsidRPr="000B3E90">
              <w:rPr>
                <w:sz w:val="20"/>
              </w:rPr>
              <w:t>.</w:t>
            </w:r>
          </w:p>
        </w:tc>
      </w:tr>
      <w:tr w:rsidR="00B60452" w:rsidRPr="000B3E90" w14:paraId="2BB1135E" w14:textId="77777777" w:rsidTr="003B5FBA">
        <w:tc>
          <w:tcPr>
            <w:tcW w:w="1242" w:type="dxa"/>
            <w:tcBorders>
              <w:top w:val="nil"/>
              <w:left w:val="nil"/>
              <w:bottom w:val="nil"/>
              <w:right w:val="nil"/>
            </w:tcBorders>
          </w:tcPr>
          <w:p w14:paraId="649FCC49" w14:textId="77777777" w:rsidR="00B60452" w:rsidRPr="000B3E90" w:rsidRDefault="00B60452" w:rsidP="008F6440">
            <w:pPr>
              <w:spacing w:before="120" w:after="120"/>
              <w:jc w:val="center"/>
              <w:rPr>
                <w:b/>
                <w:sz w:val="20"/>
              </w:rPr>
            </w:pPr>
            <w:r w:rsidRPr="000B3E90">
              <w:rPr>
                <w:b/>
                <w:sz w:val="20"/>
              </w:rPr>
              <w:t>8</w:t>
            </w:r>
          </w:p>
        </w:tc>
        <w:tc>
          <w:tcPr>
            <w:tcW w:w="8364" w:type="dxa"/>
            <w:tcBorders>
              <w:top w:val="nil"/>
              <w:left w:val="nil"/>
              <w:bottom w:val="nil"/>
              <w:right w:val="nil"/>
            </w:tcBorders>
          </w:tcPr>
          <w:p w14:paraId="616CF2F2" w14:textId="77777777" w:rsidR="00B60452" w:rsidRPr="000B3E90" w:rsidRDefault="00B60452" w:rsidP="008F6440">
            <w:pPr>
              <w:tabs>
                <w:tab w:val="right" w:pos="7164"/>
              </w:tabs>
              <w:spacing w:before="120" w:after="120"/>
              <w:rPr>
                <w:b/>
                <w:sz w:val="20"/>
              </w:rPr>
            </w:pPr>
            <w:r w:rsidRPr="000B3E90">
              <w:rPr>
                <w:b/>
                <w:sz w:val="20"/>
              </w:rPr>
              <w:t>Delivery</w:t>
            </w:r>
          </w:p>
        </w:tc>
      </w:tr>
      <w:tr w:rsidR="00EB5371" w:rsidRPr="000B3E90" w14:paraId="6DF8B9CC" w14:textId="77777777" w:rsidTr="003B5FBA">
        <w:tc>
          <w:tcPr>
            <w:tcW w:w="1242" w:type="dxa"/>
            <w:tcBorders>
              <w:top w:val="nil"/>
              <w:left w:val="nil"/>
              <w:bottom w:val="nil"/>
              <w:right w:val="nil"/>
            </w:tcBorders>
          </w:tcPr>
          <w:p w14:paraId="4340D4BD" w14:textId="77777777" w:rsidR="00EB5371" w:rsidRPr="000B3E90" w:rsidRDefault="00EB5371" w:rsidP="004C1FAA">
            <w:pPr>
              <w:spacing w:before="120" w:after="120"/>
              <w:jc w:val="right"/>
              <w:rPr>
                <w:b/>
                <w:sz w:val="20"/>
              </w:rPr>
            </w:pPr>
            <w:r w:rsidRPr="000B3E90">
              <w:rPr>
                <w:b/>
                <w:sz w:val="20"/>
              </w:rPr>
              <w:t xml:space="preserve"> </w:t>
            </w:r>
            <w:r w:rsidR="00F4271F" w:rsidRPr="000B3E90">
              <w:rPr>
                <w:b/>
                <w:sz w:val="20"/>
              </w:rPr>
              <w:t>8</w:t>
            </w:r>
            <w:r w:rsidRPr="000B3E90">
              <w:rPr>
                <w:b/>
                <w:sz w:val="20"/>
              </w:rPr>
              <w:t>.1</w:t>
            </w:r>
          </w:p>
        </w:tc>
        <w:tc>
          <w:tcPr>
            <w:tcW w:w="8364" w:type="dxa"/>
            <w:tcBorders>
              <w:top w:val="nil"/>
              <w:left w:val="nil"/>
              <w:bottom w:val="nil"/>
              <w:right w:val="nil"/>
            </w:tcBorders>
          </w:tcPr>
          <w:p w14:paraId="292E3D77" w14:textId="77777777" w:rsidR="00EB5371" w:rsidRPr="000B3E90" w:rsidRDefault="00EB5371" w:rsidP="008F6440">
            <w:pPr>
              <w:tabs>
                <w:tab w:val="right" w:pos="7164"/>
              </w:tabs>
              <w:spacing w:before="120" w:after="120"/>
              <w:rPr>
                <w:sz w:val="20"/>
              </w:rPr>
            </w:pPr>
            <w:r w:rsidRPr="000B3E90">
              <w:rPr>
                <w:sz w:val="20"/>
              </w:rPr>
              <w:t xml:space="preserve">The shipping and other documents to be furnished by the </w:t>
            </w:r>
            <w:r w:rsidR="00B21FCD" w:rsidRPr="000B3E90">
              <w:rPr>
                <w:sz w:val="20"/>
              </w:rPr>
              <w:t>Contractor</w:t>
            </w:r>
            <w:r w:rsidRPr="000B3E90">
              <w:rPr>
                <w:sz w:val="20"/>
              </w:rPr>
              <w:t xml:space="preserve"> are:</w:t>
            </w:r>
          </w:p>
        </w:tc>
      </w:tr>
      <w:tr w:rsidR="00507C1B" w:rsidRPr="000B3E90" w14:paraId="2F486F02" w14:textId="77777777" w:rsidTr="003B5FBA">
        <w:tc>
          <w:tcPr>
            <w:tcW w:w="1242" w:type="dxa"/>
            <w:tcBorders>
              <w:top w:val="nil"/>
              <w:left w:val="nil"/>
              <w:bottom w:val="nil"/>
              <w:right w:val="nil"/>
            </w:tcBorders>
          </w:tcPr>
          <w:p w14:paraId="79FCB075" w14:textId="77777777" w:rsidR="00507C1B" w:rsidRPr="000B3E90" w:rsidRDefault="00507C1B" w:rsidP="008F6440">
            <w:pPr>
              <w:spacing w:before="120" w:after="120"/>
              <w:rPr>
                <w:b/>
                <w:sz w:val="20"/>
              </w:rPr>
            </w:pPr>
          </w:p>
        </w:tc>
        <w:tc>
          <w:tcPr>
            <w:tcW w:w="8364" w:type="dxa"/>
            <w:tcBorders>
              <w:top w:val="nil"/>
              <w:left w:val="nil"/>
              <w:bottom w:val="nil"/>
              <w:right w:val="nil"/>
            </w:tcBorders>
          </w:tcPr>
          <w:p w14:paraId="6E0A6153" w14:textId="77777777" w:rsidR="00507C1B" w:rsidRPr="000B3E90" w:rsidRDefault="001913CC" w:rsidP="004C1FAA">
            <w:pPr>
              <w:tabs>
                <w:tab w:val="left" w:pos="682"/>
              </w:tabs>
              <w:spacing w:before="120"/>
              <w:ind w:left="681" w:hanging="692"/>
              <w:rPr>
                <w:sz w:val="20"/>
              </w:rPr>
            </w:pPr>
            <w:r w:rsidRPr="000B3E90">
              <w:rPr>
                <w:sz w:val="20"/>
              </w:rPr>
              <w:t xml:space="preserve"> </w:t>
            </w:r>
            <w:r w:rsidR="00507C1B" w:rsidRPr="000B3E90">
              <w:rPr>
                <w:sz w:val="20"/>
              </w:rPr>
              <w:t>(a)</w:t>
            </w:r>
            <w:r w:rsidR="00507C1B" w:rsidRPr="000B3E90">
              <w:rPr>
                <w:sz w:val="20"/>
              </w:rPr>
              <w:tab/>
              <w:t xml:space="preserve">For </w:t>
            </w:r>
            <w:r w:rsidR="009879FC" w:rsidRPr="000B3E90">
              <w:rPr>
                <w:sz w:val="20"/>
              </w:rPr>
              <w:t>Plant</w:t>
            </w:r>
            <w:r w:rsidR="00507C1B" w:rsidRPr="000B3E90">
              <w:rPr>
                <w:sz w:val="20"/>
              </w:rPr>
              <w:t xml:space="preserve"> supplied from outside </w:t>
            </w:r>
            <w:r w:rsidRPr="000B3E90">
              <w:rPr>
                <w:sz w:val="20"/>
              </w:rPr>
              <w:t>Ukraine</w:t>
            </w:r>
            <w:r w:rsidR="00507C1B" w:rsidRPr="000B3E90">
              <w:rPr>
                <w:sz w:val="20"/>
              </w:rPr>
              <w:t xml:space="preserve">:  the </w:t>
            </w:r>
            <w:r w:rsidR="009879FC" w:rsidRPr="000B3E90">
              <w:rPr>
                <w:sz w:val="20"/>
              </w:rPr>
              <w:t>Plant</w:t>
            </w:r>
            <w:r w:rsidR="00507C1B" w:rsidRPr="000B3E90">
              <w:rPr>
                <w:sz w:val="20"/>
              </w:rPr>
              <w:t xml:space="preserve"> shall be delivered </w:t>
            </w:r>
            <w:r w:rsidRPr="000B3E90">
              <w:rPr>
                <w:sz w:val="20"/>
              </w:rPr>
              <w:t>DD</w:t>
            </w:r>
            <w:r w:rsidR="00333486" w:rsidRPr="000B3E90">
              <w:rPr>
                <w:sz w:val="20"/>
              </w:rPr>
              <w:t>P</w:t>
            </w:r>
            <w:r w:rsidR="00507C1B" w:rsidRPr="000B3E90">
              <w:rPr>
                <w:sz w:val="20"/>
              </w:rPr>
              <w:t xml:space="preserve"> (place of destination).</w:t>
            </w:r>
          </w:p>
          <w:p w14:paraId="1F44B1DA" w14:textId="77777777" w:rsidR="00507C1B" w:rsidRPr="000B3E90" w:rsidRDefault="00507C1B" w:rsidP="004C1FAA">
            <w:pPr>
              <w:tabs>
                <w:tab w:val="left" w:pos="682"/>
              </w:tabs>
              <w:spacing w:before="120"/>
              <w:ind w:left="681" w:hanging="692"/>
              <w:rPr>
                <w:sz w:val="20"/>
              </w:rPr>
            </w:pPr>
            <w:r w:rsidRPr="000B3E90">
              <w:rPr>
                <w:sz w:val="20"/>
              </w:rPr>
              <w:tab/>
              <w:t xml:space="preserve">Upon shipment, the </w:t>
            </w:r>
            <w:r w:rsidR="00B21FCD" w:rsidRPr="000B3E90">
              <w:rPr>
                <w:sz w:val="20"/>
              </w:rPr>
              <w:t>Contractor</w:t>
            </w:r>
            <w:r w:rsidRPr="000B3E90">
              <w:rPr>
                <w:sz w:val="20"/>
              </w:rPr>
              <w:t xml:space="preserve"> shall notify the </w:t>
            </w:r>
            <w:r w:rsidR="00B21FCD" w:rsidRPr="000B3E90">
              <w:rPr>
                <w:sz w:val="20"/>
              </w:rPr>
              <w:t>Employer</w:t>
            </w:r>
            <w:r w:rsidRPr="000B3E90">
              <w:rPr>
                <w:sz w:val="20"/>
              </w:rPr>
              <w:t xml:space="preserve"> and the Insurance Company by fax of the full details of the shipment, including: Contract number; description of </w:t>
            </w:r>
            <w:r w:rsidR="009879FC" w:rsidRPr="000B3E90">
              <w:rPr>
                <w:sz w:val="20"/>
              </w:rPr>
              <w:t>Plant</w:t>
            </w:r>
            <w:r w:rsidRPr="000B3E90">
              <w:rPr>
                <w:sz w:val="20"/>
              </w:rPr>
              <w:t>; quantity; the number and date of the usual transport document (such as railway or road consignment note, bill of lading, or multimodal transport document); date of shipment; expected date of arrival; vessel and ports of loading and discharge, if appropriate.</w:t>
            </w:r>
          </w:p>
          <w:p w14:paraId="2967C60C" w14:textId="77777777" w:rsidR="00507C1B" w:rsidRPr="000B3E90" w:rsidRDefault="00507C1B" w:rsidP="004C1FAA">
            <w:pPr>
              <w:keepNext/>
              <w:tabs>
                <w:tab w:val="left" w:pos="682"/>
              </w:tabs>
              <w:spacing w:before="120"/>
              <w:ind w:left="681" w:hanging="692"/>
              <w:rPr>
                <w:sz w:val="20"/>
              </w:rPr>
            </w:pPr>
            <w:r w:rsidRPr="000B3E90">
              <w:rPr>
                <w:sz w:val="20"/>
              </w:rPr>
              <w:tab/>
              <w:t xml:space="preserve">The </w:t>
            </w:r>
            <w:r w:rsidR="00B21FCD" w:rsidRPr="000B3E90">
              <w:rPr>
                <w:sz w:val="20"/>
              </w:rPr>
              <w:t>Contractor</w:t>
            </w:r>
            <w:r w:rsidRPr="000B3E90">
              <w:rPr>
                <w:sz w:val="20"/>
              </w:rPr>
              <w:t xml:space="preserve"> shall mail the following documents to the </w:t>
            </w:r>
            <w:r w:rsidR="00B21FCD" w:rsidRPr="000B3E90">
              <w:rPr>
                <w:sz w:val="20"/>
              </w:rPr>
              <w:t>Employer</w:t>
            </w:r>
            <w:r w:rsidRPr="000B3E90">
              <w:rPr>
                <w:sz w:val="20"/>
              </w:rPr>
              <w:t>, with a copy to the Insurance Company:</w:t>
            </w:r>
          </w:p>
          <w:p w14:paraId="0D2589A3" w14:textId="77777777" w:rsidR="00507C1B" w:rsidRPr="000B3E90" w:rsidRDefault="00507C1B" w:rsidP="004C1FAA">
            <w:pPr>
              <w:keepNext/>
              <w:spacing w:before="120"/>
              <w:ind w:left="1440" w:hanging="731"/>
              <w:rPr>
                <w:sz w:val="20"/>
              </w:rPr>
            </w:pPr>
            <w:r w:rsidRPr="000B3E90">
              <w:rPr>
                <w:sz w:val="20"/>
              </w:rPr>
              <w:t>(i)</w:t>
            </w:r>
            <w:r w:rsidRPr="000B3E90">
              <w:rPr>
                <w:sz w:val="20"/>
              </w:rPr>
              <w:tab/>
              <w:t xml:space="preserve">copies of the </w:t>
            </w:r>
            <w:r w:rsidR="00B21FCD" w:rsidRPr="000B3E90">
              <w:rPr>
                <w:sz w:val="20"/>
              </w:rPr>
              <w:t>Contractor</w:t>
            </w:r>
            <w:r w:rsidRPr="000B3E90">
              <w:rPr>
                <w:sz w:val="20"/>
              </w:rPr>
              <w:t xml:space="preserve">’s invoice showing the </w:t>
            </w:r>
            <w:r w:rsidR="009879FC" w:rsidRPr="000B3E90">
              <w:rPr>
                <w:sz w:val="20"/>
              </w:rPr>
              <w:t>Plant</w:t>
            </w:r>
            <w:r w:rsidRPr="000B3E90">
              <w:rPr>
                <w:sz w:val="20"/>
              </w:rPr>
              <w:t xml:space="preserve"> description, quantity, unit price and total amount;</w:t>
            </w:r>
          </w:p>
          <w:p w14:paraId="741DEC6E" w14:textId="77777777" w:rsidR="00507C1B" w:rsidRPr="000B3E90" w:rsidRDefault="00507C1B" w:rsidP="004C1FAA">
            <w:pPr>
              <w:spacing w:before="120"/>
              <w:ind w:left="1440" w:hanging="731"/>
              <w:rPr>
                <w:sz w:val="20"/>
              </w:rPr>
            </w:pPr>
            <w:r w:rsidRPr="000B3E90">
              <w:rPr>
                <w:sz w:val="20"/>
              </w:rPr>
              <w:t>(ii)</w:t>
            </w:r>
            <w:r w:rsidRPr="000B3E90">
              <w:rPr>
                <w:sz w:val="20"/>
              </w:rPr>
              <w:tab/>
              <w:t xml:space="preserve">original and </w:t>
            </w:r>
            <w:r w:rsidR="001913CC" w:rsidRPr="000B3E90">
              <w:rPr>
                <w:sz w:val="20"/>
              </w:rPr>
              <w:t>3</w:t>
            </w:r>
            <w:r w:rsidRPr="000B3E90">
              <w:rPr>
                <w:sz w:val="20"/>
              </w:rPr>
              <w:t xml:space="preserve"> copies of the negotiable, clean, on-board bill of lading marked “freight prepaid” and </w:t>
            </w:r>
            <w:r w:rsidR="001913CC" w:rsidRPr="000B3E90">
              <w:rPr>
                <w:sz w:val="20"/>
              </w:rPr>
              <w:t>3</w:t>
            </w:r>
            <w:r w:rsidRPr="000B3E90">
              <w:rPr>
                <w:sz w:val="20"/>
              </w:rPr>
              <w:t xml:space="preserve"> copies of non-negotiable bill of lading;</w:t>
            </w:r>
          </w:p>
          <w:p w14:paraId="3B043D55" w14:textId="77777777" w:rsidR="00507C1B" w:rsidRPr="000B3E90" w:rsidRDefault="00507C1B" w:rsidP="004C1FAA">
            <w:pPr>
              <w:spacing w:before="120"/>
              <w:ind w:left="709"/>
              <w:rPr>
                <w:sz w:val="20"/>
              </w:rPr>
            </w:pPr>
            <w:r w:rsidRPr="000B3E90">
              <w:rPr>
                <w:sz w:val="20"/>
              </w:rPr>
              <w:t>(iii)</w:t>
            </w:r>
            <w:r w:rsidRPr="000B3E90">
              <w:rPr>
                <w:sz w:val="20"/>
              </w:rPr>
              <w:tab/>
              <w:t>copies of packing list identifying contents of each package;</w:t>
            </w:r>
          </w:p>
          <w:p w14:paraId="2CB1CC02" w14:textId="77777777" w:rsidR="00507C1B" w:rsidRPr="000B3E90" w:rsidRDefault="00507C1B" w:rsidP="004C1FAA">
            <w:pPr>
              <w:spacing w:before="120"/>
              <w:ind w:left="709"/>
              <w:rPr>
                <w:sz w:val="20"/>
              </w:rPr>
            </w:pPr>
            <w:r w:rsidRPr="000B3E90">
              <w:rPr>
                <w:sz w:val="20"/>
              </w:rPr>
              <w:t>(iv)</w:t>
            </w:r>
            <w:r w:rsidRPr="000B3E90">
              <w:rPr>
                <w:sz w:val="20"/>
              </w:rPr>
              <w:tab/>
              <w:t>insurance certificate;</w:t>
            </w:r>
          </w:p>
          <w:p w14:paraId="3BEC324F" w14:textId="77777777" w:rsidR="00507C1B" w:rsidRPr="000B3E90" w:rsidRDefault="00507C1B" w:rsidP="004C1FAA">
            <w:pPr>
              <w:spacing w:before="120"/>
              <w:ind w:left="709"/>
              <w:rPr>
                <w:sz w:val="20"/>
              </w:rPr>
            </w:pPr>
            <w:r w:rsidRPr="000B3E90">
              <w:rPr>
                <w:sz w:val="20"/>
              </w:rPr>
              <w:t>(v)</w:t>
            </w:r>
            <w:r w:rsidRPr="000B3E90">
              <w:rPr>
                <w:sz w:val="20"/>
              </w:rPr>
              <w:tab/>
              <w:t>Manufacturer’s/</w:t>
            </w:r>
            <w:r w:rsidR="00B21FCD" w:rsidRPr="000B3E90">
              <w:rPr>
                <w:sz w:val="20"/>
              </w:rPr>
              <w:t>Contractor</w:t>
            </w:r>
            <w:r w:rsidRPr="000B3E90">
              <w:rPr>
                <w:sz w:val="20"/>
              </w:rPr>
              <w:t>’s warranty certificate;</w:t>
            </w:r>
          </w:p>
          <w:p w14:paraId="6F52C269" w14:textId="77777777" w:rsidR="00507C1B" w:rsidRPr="000B3E90" w:rsidRDefault="00507C1B" w:rsidP="004C1FAA">
            <w:pPr>
              <w:spacing w:before="120"/>
              <w:ind w:left="1440" w:hanging="731"/>
              <w:rPr>
                <w:sz w:val="20"/>
              </w:rPr>
            </w:pPr>
            <w:r w:rsidRPr="000B3E90">
              <w:rPr>
                <w:sz w:val="20"/>
              </w:rPr>
              <w:t>(vi)</w:t>
            </w:r>
            <w:r w:rsidRPr="000B3E90">
              <w:rPr>
                <w:sz w:val="20"/>
              </w:rPr>
              <w:tab/>
              <w:t xml:space="preserve">inspection certificate, issued by the nominated inspection agency and the </w:t>
            </w:r>
            <w:r w:rsidR="00B21FCD" w:rsidRPr="000B3E90">
              <w:rPr>
                <w:sz w:val="20"/>
              </w:rPr>
              <w:t>Contractor</w:t>
            </w:r>
            <w:r w:rsidRPr="000B3E90">
              <w:rPr>
                <w:sz w:val="20"/>
              </w:rPr>
              <w:t xml:space="preserve">’s factory inspection report; </w:t>
            </w:r>
          </w:p>
          <w:p w14:paraId="54F91B72" w14:textId="77777777" w:rsidR="00507C1B" w:rsidRPr="000B3E90" w:rsidRDefault="00507C1B" w:rsidP="004C1FAA">
            <w:pPr>
              <w:spacing w:before="120"/>
              <w:ind w:left="709"/>
              <w:rPr>
                <w:sz w:val="20"/>
              </w:rPr>
            </w:pPr>
            <w:r w:rsidRPr="000B3E90">
              <w:rPr>
                <w:sz w:val="20"/>
              </w:rPr>
              <w:t>(vii)</w:t>
            </w:r>
            <w:r w:rsidRPr="000B3E90">
              <w:rPr>
                <w:sz w:val="20"/>
              </w:rPr>
              <w:tab/>
              <w:t>certificate of origin</w:t>
            </w:r>
          </w:p>
          <w:p w14:paraId="739ED46E" w14:textId="77777777" w:rsidR="004C1FAA" w:rsidRPr="000B3E90" w:rsidRDefault="00507C1B" w:rsidP="00100137">
            <w:pPr>
              <w:spacing w:before="120"/>
              <w:ind w:left="709"/>
              <w:rPr>
                <w:sz w:val="20"/>
              </w:rPr>
            </w:pPr>
            <w:r w:rsidRPr="000B3E90">
              <w:rPr>
                <w:sz w:val="20"/>
              </w:rPr>
              <w:t xml:space="preserve">The above documents shall be received by the </w:t>
            </w:r>
            <w:r w:rsidR="00B21FCD" w:rsidRPr="000B3E90">
              <w:rPr>
                <w:sz w:val="20"/>
              </w:rPr>
              <w:t>Employer</w:t>
            </w:r>
            <w:r w:rsidRPr="000B3E90">
              <w:rPr>
                <w:sz w:val="20"/>
              </w:rPr>
              <w:t xml:space="preserve"> at least one week before arrival of the </w:t>
            </w:r>
            <w:r w:rsidR="009879FC" w:rsidRPr="000B3E90">
              <w:rPr>
                <w:sz w:val="20"/>
              </w:rPr>
              <w:t>Plant</w:t>
            </w:r>
            <w:r w:rsidR="0045581D" w:rsidRPr="000B3E90">
              <w:rPr>
                <w:sz w:val="20"/>
                <w:lang w:val="uk-UA"/>
              </w:rPr>
              <w:t xml:space="preserve"> </w:t>
            </w:r>
            <w:r w:rsidRPr="000B3E90">
              <w:rPr>
                <w:sz w:val="20"/>
              </w:rPr>
              <w:t xml:space="preserve">at the port or place of arrival, and, if not received, the </w:t>
            </w:r>
            <w:r w:rsidR="00B21FCD" w:rsidRPr="000B3E90">
              <w:rPr>
                <w:sz w:val="20"/>
              </w:rPr>
              <w:t>Contractor</w:t>
            </w:r>
            <w:r w:rsidRPr="000B3E90">
              <w:rPr>
                <w:sz w:val="20"/>
              </w:rPr>
              <w:t xml:space="preserve"> will be responsible for any consequent expenses.</w:t>
            </w:r>
          </w:p>
        </w:tc>
      </w:tr>
      <w:tr w:rsidR="00507C1B" w:rsidRPr="000B3E90" w14:paraId="6F595503" w14:textId="77777777" w:rsidTr="003B5FBA">
        <w:tc>
          <w:tcPr>
            <w:tcW w:w="1242" w:type="dxa"/>
            <w:tcBorders>
              <w:top w:val="nil"/>
              <w:left w:val="nil"/>
              <w:bottom w:val="nil"/>
              <w:right w:val="nil"/>
            </w:tcBorders>
          </w:tcPr>
          <w:p w14:paraId="08D75AB3" w14:textId="77777777" w:rsidR="00507C1B" w:rsidRPr="000B3E90" w:rsidRDefault="00507C1B" w:rsidP="008F6440">
            <w:pPr>
              <w:spacing w:before="120" w:after="120"/>
              <w:rPr>
                <w:b/>
                <w:sz w:val="20"/>
              </w:rPr>
            </w:pPr>
          </w:p>
        </w:tc>
        <w:tc>
          <w:tcPr>
            <w:tcW w:w="8364" w:type="dxa"/>
            <w:tcBorders>
              <w:top w:val="nil"/>
              <w:left w:val="nil"/>
              <w:bottom w:val="nil"/>
              <w:right w:val="nil"/>
            </w:tcBorders>
          </w:tcPr>
          <w:p w14:paraId="48BF36A1" w14:textId="5258EC5A" w:rsidR="00507C1B" w:rsidRPr="000B3E90" w:rsidRDefault="001913CC" w:rsidP="004C1FAA">
            <w:pPr>
              <w:tabs>
                <w:tab w:val="left" w:pos="709"/>
              </w:tabs>
              <w:spacing w:before="120"/>
              <w:ind w:left="682" w:hanging="693"/>
              <w:rPr>
                <w:sz w:val="20"/>
              </w:rPr>
            </w:pPr>
            <w:r w:rsidRPr="000B3E90">
              <w:rPr>
                <w:sz w:val="20"/>
              </w:rPr>
              <w:t xml:space="preserve"> </w:t>
            </w:r>
            <w:r w:rsidR="00507C1B" w:rsidRPr="000B3E90">
              <w:rPr>
                <w:sz w:val="20"/>
              </w:rPr>
              <w:t>(b)</w:t>
            </w:r>
            <w:r w:rsidR="00507C1B" w:rsidRPr="000B3E90">
              <w:rPr>
                <w:sz w:val="20"/>
              </w:rPr>
              <w:tab/>
              <w:t xml:space="preserve">For </w:t>
            </w:r>
            <w:r w:rsidR="009879FC" w:rsidRPr="000B3E90">
              <w:rPr>
                <w:sz w:val="20"/>
              </w:rPr>
              <w:t>Plant</w:t>
            </w:r>
            <w:r w:rsidR="00507C1B" w:rsidRPr="000B3E90">
              <w:rPr>
                <w:sz w:val="20"/>
              </w:rPr>
              <w:t xml:space="preserve"> supplied from within </w:t>
            </w:r>
            <w:r w:rsidRPr="000B3E90">
              <w:rPr>
                <w:sz w:val="20"/>
              </w:rPr>
              <w:t>Ukraine</w:t>
            </w:r>
            <w:r w:rsidR="00507C1B" w:rsidRPr="000B3E90">
              <w:rPr>
                <w:sz w:val="20"/>
              </w:rPr>
              <w:t>:</w:t>
            </w:r>
            <w:r w:rsidR="00E745FD" w:rsidRPr="000B3E90">
              <w:rPr>
                <w:sz w:val="20"/>
              </w:rPr>
              <w:t xml:space="preserve"> the Plant shall be delivered at Site.</w:t>
            </w:r>
          </w:p>
          <w:p w14:paraId="6A9FA1C4" w14:textId="77777777" w:rsidR="00507C1B" w:rsidRPr="000B3E90" w:rsidRDefault="00507C1B" w:rsidP="004C1FAA">
            <w:pPr>
              <w:spacing w:before="120"/>
              <w:ind w:left="682" w:hanging="693"/>
              <w:rPr>
                <w:sz w:val="20"/>
              </w:rPr>
            </w:pPr>
            <w:r w:rsidRPr="000B3E90">
              <w:rPr>
                <w:sz w:val="20"/>
              </w:rPr>
              <w:tab/>
              <w:t xml:space="preserve">Upon delivery of the </w:t>
            </w:r>
            <w:r w:rsidR="009879FC" w:rsidRPr="000B3E90">
              <w:rPr>
                <w:sz w:val="20"/>
              </w:rPr>
              <w:t>Plant</w:t>
            </w:r>
            <w:r w:rsidRPr="000B3E90">
              <w:rPr>
                <w:sz w:val="20"/>
              </w:rPr>
              <w:t xml:space="preserve"> to the transporter, the </w:t>
            </w:r>
            <w:r w:rsidR="00B21FCD" w:rsidRPr="000B3E90">
              <w:rPr>
                <w:sz w:val="20"/>
              </w:rPr>
              <w:t>Contractor</w:t>
            </w:r>
            <w:r w:rsidRPr="000B3E90">
              <w:rPr>
                <w:sz w:val="20"/>
              </w:rPr>
              <w:t xml:space="preserve"> shall notify the </w:t>
            </w:r>
            <w:r w:rsidR="00B21FCD" w:rsidRPr="000B3E90">
              <w:rPr>
                <w:sz w:val="20"/>
              </w:rPr>
              <w:t>Employer</w:t>
            </w:r>
            <w:r w:rsidRPr="000B3E90">
              <w:rPr>
                <w:sz w:val="20"/>
              </w:rPr>
              <w:t xml:space="preserve"> and mail the following documents to the </w:t>
            </w:r>
            <w:r w:rsidR="00B21FCD" w:rsidRPr="000B3E90">
              <w:rPr>
                <w:sz w:val="20"/>
              </w:rPr>
              <w:t>Employer</w:t>
            </w:r>
            <w:r w:rsidRPr="000B3E90">
              <w:rPr>
                <w:sz w:val="20"/>
              </w:rPr>
              <w:t>:</w:t>
            </w:r>
          </w:p>
          <w:p w14:paraId="090DCFE5" w14:textId="77777777" w:rsidR="00507C1B" w:rsidRPr="000B3E90" w:rsidRDefault="00507C1B" w:rsidP="004C1FAA">
            <w:pPr>
              <w:spacing w:before="120"/>
              <w:ind w:left="1440" w:hanging="731"/>
              <w:rPr>
                <w:sz w:val="20"/>
              </w:rPr>
            </w:pPr>
            <w:r w:rsidRPr="000B3E90">
              <w:rPr>
                <w:sz w:val="20"/>
              </w:rPr>
              <w:t>(i)</w:t>
            </w:r>
            <w:r w:rsidRPr="000B3E90">
              <w:rPr>
                <w:sz w:val="20"/>
              </w:rPr>
              <w:tab/>
              <w:t xml:space="preserve">copies of the </w:t>
            </w:r>
            <w:r w:rsidR="00B21FCD" w:rsidRPr="000B3E90">
              <w:rPr>
                <w:sz w:val="20"/>
              </w:rPr>
              <w:t>Contractor</w:t>
            </w:r>
            <w:r w:rsidRPr="000B3E90">
              <w:rPr>
                <w:sz w:val="20"/>
              </w:rPr>
              <w:t xml:space="preserve">’s invoice showing the </w:t>
            </w:r>
            <w:r w:rsidR="009879FC" w:rsidRPr="000B3E90">
              <w:rPr>
                <w:sz w:val="20"/>
              </w:rPr>
              <w:t xml:space="preserve">Plant </w:t>
            </w:r>
            <w:r w:rsidRPr="000B3E90">
              <w:rPr>
                <w:sz w:val="20"/>
              </w:rPr>
              <w:t>description, quantity, unit price and total amount;</w:t>
            </w:r>
          </w:p>
          <w:p w14:paraId="71ED490C" w14:textId="77777777" w:rsidR="00507C1B" w:rsidRPr="000B3E90" w:rsidRDefault="00507C1B" w:rsidP="004C1FAA">
            <w:pPr>
              <w:spacing w:before="120"/>
              <w:ind w:left="709"/>
              <w:rPr>
                <w:sz w:val="20"/>
              </w:rPr>
            </w:pPr>
            <w:r w:rsidRPr="000B3E90">
              <w:rPr>
                <w:sz w:val="20"/>
              </w:rPr>
              <w:lastRenderedPageBreak/>
              <w:t>(ii)</w:t>
            </w:r>
            <w:r w:rsidRPr="000B3E90">
              <w:rPr>
                <w:sz w:val="20"/>
              </w:rPr>
              <w:tab/>
              <w:t>delivery note, railway receipt or truck receipt;</w:t>
            </w:r>
          </w:p>
          <w:p w14:paraId="37184ECA" w14:textId="77777777" w:rsidR="00507C1B" w:rsidRPr="000B3E90" w:rsidRDefault="00507C1B" w:rsidP="004C1FAA">
            <w:pPr>
              <w:spacing w:before="120"/>
              <w:ind w:left="709"/>
              <w:rPr>
                <w:sz w:val="20"/>
              </w:rPr>
            </w:pPr>
            <w:r w:rsidRPr="000B3E90">
              <w:rPr>
                <w:sz w:val="20"/>
              </w:rPr>
              <w:t>(iii)</w:t>
            </w:r>
            <w:r w:rsidRPr="000B3E90">
              <w:rPr>
                <w:sz w:val="20"/>
              </w:rPr>
              <w:tab/>
              <w:t xml:space="preserve">Manufacturer’s or </w:t>
            </w:r>
            <w:r w:rsidR="00B21FCD" w:rsidRPr="000B3E90">
              <w:rPr>
                <w:sz w:val="20"/>
              </w:rPr>
              <w:t>Contractor</w:t>
            </w:r>
            <w:r w:rsidRPr="000B3E90">
              <w:rPr>
                <w:sz w:val="20"/>
              </w:rPr>
              <w:t>’s warranty certificate;</w:t>
            </w:r>
          </w:p>
          <w:p w14:paraId="3A9377EB" w14:textId="77777777" w:rsidR="00507C1B" w:rsidRPr="000B3E90" w:rsidRDefault="00507C1B" w:rsidP="004C1FAA">
            <w:pPr>
              <w:tabs>
                <w:tab w:val="left" w:pos="709"/>
              </w:tabs>
              <w:spacing w:before="120"/>
              <w:ind w:left="1440" w:hanging="731"/>
              <w:rPr>
                <w:sz w:val="20"/>
              </w:rPr>
            </w:pPr>
            <w:r w:rsidRPr="000B3E90">
              <w:rPr>
                <w:sz w:val="20"/>
              </w:rPr>
              <w:t>(iv)</w:t>
            </w:r>
            <w:r w:rsidRPr="000B3E90">
              <w:rPr>
                <w:sz w:val="20"/>
              </w:rPr>
              <w:tab/>
              <w:t xml:space="preserve">inspection certificate issued by the nominated inspection agency, and the </w:t>
            </w:r>
            <w:r w:rsidR="00B21FCD" w:rsidRPr="000B3E90">
              <w:rPr>
                <w:sz w:val="20"/>
              </w:rPr>
              <w:t>Contractor</w:t>
            </w:r>
            <w:r w:rsidRPr="000B3E90">
              <w:rPr>
                <w:sz w:val="20"/>
              </w:rPr>
              <w:t>’s factory inspection report;</w:t>
            </w:r>
          </w:p>
          <w:p w14:paraId="466C58B9" w14:textId="77777777" w:rsidR="00507C1B" w:rsidRPr="000B3E90" w:rsidRDefault="00507C1B" w:rsidP="004C1FAA">
            <w:pPr>
              <w:spacing w:before="120"/>
              <w:ind w:left="1440" w:hanging="731"/>
              <w:rPr>
                <w:sz w:val="20"/>
              </w:rPr>
            </w:pPr>
            <w:r w:rsidRPr="000B3E90">
              <w:rPr>
                <w:sz w:val="20"/>
              </w:rPr>
              <w:t>(v)</w:t>
            </w:r>
            <w:r w:rsidRPr="000B3E90">
              <w:rPr>
                <w:sz w:val="20"/>
              </w:rPr>
              <w:tab/>
              <w:t xml:space="preserve">evidence of payment of customs duties or other similar import taxes on directly imported components incorporated in the </w:t>
            </w:r>
            <w:r w:rsidR="009879FC" w:rsidRPr="000B3E90">
              <w:rPr>
                <w:sz w:val="20"/>
              </w:rPr>
              <w:t>Plant</w:t>
            </w:r>
            <w:r w:rsidRPr="000B3E90">
              <w:rPr>
                <w:sz w:val="20"/>
              </w:rPr>
              <w:t>.</w:t>
            </w:r>
          </w:p>
          <w:p w14:paraId="45948FB1" w14:textId="77777777" w:rsidR="00507C1B" w:rsidRPr="000B3E90" w:rsidRDefault="00507C1B" w:rsidP="00100137">
            <w:pPr>
              <w:spacing w:before="120" w:after="120"/>
              <w:ind w:left="709"/>
              <w:rPr>
                <w:sz w:val="20"/>
              </w:rPr>
            </w:pPr>
            <w:r w:rsidRPr="000B3E90">
              <w:rPr>
                <w:sz w:val="20"/>
              </w:rPr>
              <w:t xml:space="preserve">The above documents shall be received by the </w:t>
            </w:r>
            <w:r w:rsidR="00B21FCD" w:rsidRPr="000B3E90">
              <w:rPr>
                <w:sz w:val="20"/>
              </w:rPr>
              <w:t>Employer</w:t>
            </w:r>
            <w:r w:rsidRPr="000B3E90">
              <w:rPr>
                <w:sz w:val="20"/>
              </w:rPr>
              <w:t xml:space="preserve"> before arrival of the </w:t>
            </w:r>
            <w:r w:rsidR="009879FC" w:rsidRPr="000B3E90">
              <w:rPr>
                <w:sz w:val="20"/>
              </w:rPr>
              <w:t>Plant</w:t>
            </w:r>
            <w:r w:rsidRPr="000B3E90">
              <w:rPr>
                <w:sz w:val="20"/>
              </w:rPr>
              <w:t xml:space="preserve"> and, if not received, the </w:t>
            </w:r>
            <w:r w:rsidR="00B21FCD" w:rsidRPr="000B3E90">
              <w:rPr>
                <w:sz w:val="20"/>
              </w:rPr>
              <w:t>Contractor</w:t>
            </w:r>
            <w:r w:rsidRPr="000B3E90">
              <w:rPr>
                <w:sz w:val="20"/>
              </w:rPr>
              <w:t xml:space="preserve"> will be responsible for any consequent expenses.</w:t>
            </w:r>
          </w:p>
        </w:tc>
      </w:tr>
      <w:tr w:rsidR="00507C1B" w:rsidRPr="000B3E90" w14:paraId="63301D34" w14:textId="77777777" w:rsidTr="003B5FBA">
        <w:tc>
          <w:tcPr>
            <w:tcW w:w="1242" w:type="dxa"/>
            <w:tcBorders>
              <w:top w:val="nil"/>
              <w:left w:val="nil"/>
              <w:bottom w:val="nil"/>
              <w:right w:val="nil"/>
            </w:tcBorders>
          </w:tcPr>
          <w:p w14:paraId="511F3A84" w14:textId="77777777" w:rsidR="00507C1B" w:rsidRPr="000B3E90" w:rsidRDefault="00507C1B" w:rsidP="008F6440">
            <w:pPr>
              <w:spacing w:before="120" w:after="120"/>
              <w:rPr>
                <w:b/>
                <w:sz w:val="20"/>
              </w:rPr>
            </w:pPr>
          </w:p>
        </w:tc>
        <w:tc>
          <w:tcPr>
            <w:tcW w:w="8364" w:type="dxa"/>
            <w:tcBorders>
              <w:top w:val="nil"/>
              <w:left w:val="nil"/>
              <w:bottom w:val="nil"/>
              <w:right w:val="nil"/>
            </w:tcBorders>
          </w:tcPr>
          <w:p w14:paraId="3614BF7B" w14:textId="77777777" w:rsidR="00507C1B" w:rsidRPr="000B3E90" w:rsidRDefault="00507C1B" w:rsidP="008F6440">
            <w:pPr>
              <w:spacing w:before="120" w:after="120"/>
              <w:rPr>
                <w:sz w:val="20"/>
              </w:rPr>
            </w:pPr>
            <w:r w:rsidRPr="000B3E90">
              <w:rPr>
                <w:sz w:val="20"/>
              </w:rPr>
              <w:tab/>
            </w:r>
            <w:r w:rsidR="00EF7DDF" w:rsidRPr="000B3E90">
              <w:rPr>
                <w:sz w:val="20"/>
              </w:rPr>
              <w:t>Works</w:t>
            </w:r>
            <w:r w:rsidRPr="000B3E90">
              <w:rPr>
                <w:sz w:val="20"/>
              </w:rPr>
              <w:t>:</w:t>
            </w:r>
          </w:p>
          <w:p w14:paraId="5502B03E" w14:textId="77777777" w:rsidR="00507C1B" w:rsidRPr="000B3E90" w:rsidRDefault="00507C1B" w:rsidP="00100137">
            <w:pPr>
              <w:spacing w:after="120"/>
              <w:ind w:left="1418" w:hanging="709"/>
              <w:rPr>
                <w:sz w:val="20"/>
              </w:rPr>
            </w:pPr>
            <w:r w:rsidRPr="000B3E90">
              <w:rPr>
                <w:sz w:val="20"/>
              </w:rPr>
              <w:t>(i)</w:t>
            </w:r>
            <w:r w:rsidRPr="000B3E90">
              <w:rPr>
                <w:sz w:val="20"/>
              </w:rPr>
              <w:tab/>
              <w:t xml:space="preserve">copy of the </w:t>
            </w:r>
            <w:r w:rsidR="00B21FCD" w:rsidRPr="000B3E90">
              <w:rPr>
                <w:sz w:val="20"/>
              </w:rPr>
              <w:t>Contractor</w:t>
            </w:r>
            <w:r w:rsidRPr="000B3E90">
              <w:rPr>
                <w:sz w:val="20"/>
              </w:rPr>
              <w:t xml:space="preserve">’s invoice, which should provide a full description of the </w:t>
            </w:r>
            <w:r w:rsidR="00EF7DDF" w:rsidRPr="000B3E90">
              <w:rPr>
                <w:sz w:val="20"/>
              </w:rPr>
              <w:t xml:space="preserve">Works </w:t>
            </w:r>
            <w:r w:rsidRPr="000B3E90">
              <w:rPr>
                <w:sz w:val="20"/>
              </w:rPr>
              <w:t>performed</w:t>
            </w:r>
            <w:r w:rsidR="001E5F71" w:rsidRPr="000B3E90">
              <w:rPr>
                <w:sz w:val="20"/>
              </w:rPr>
              <w:t>.</w:t>
            </w:r>
          </w:p>
        </w:tc>
      </w:tr>
      <w:tr w:rsidR="00AA2AFC" w:rsidRPr="000B3E90" w14:paraId="7FDA4157" w14:textId="77777777" w:rsidTr="003B5FBA">
        <w:tc>
          <w:tcPr>
            <w:tcW w:w="1242" w:type="dxa"/>
            <w:tcBorders>
              <w:top w:val="nil"/>
              <w:left w:val="nil"/>
              <w:bottom w:val="nil"/>
              <w:right w:val="nil"/>
            </w:tcBorders>
          </w:tcPr>
          <w:p w14:paraId="47DD3632" w14:textId="77777777" w:rsidR="00AA2AFC" w:rsidRPr="000B3E90" w:rsidRDefault="00AA2AFC" w:rsidP="004C1FAA">
            <w:pPr>
              <w:spacing w:before="120" w:after="120"/>
              <w:jc w:val="left"/>
              <w:rPr>
                <w:b/>
                <w:sz w:val="20"/>
              </w:rPr>
            </w:pPr>
            <w:r w:rsidRPr="000B3E90">
              <w:rPr>
                <w:b/>
                <w:sz w:val="20"/>
              </w:rPr>
              <w:t>10</w:t>
            </w:r>
          </w:p>
        </w:tc>
        <w:tc>
          <w:tcPr>
            <w:tcW w:w="8364" w:type="dxa"/>
            <w:tcBorders>
              <w:top w:val="nil"/>
              <w:left w:val="nil"/>
              <w:bottom w:val="nil"/>
              <w:right w:val="nil"/>
            </w:tcBorders>
          </w:tcPr>
          <w:p w14:paraId="0C7501FF" w14:textId="77777777" w:rsidR="00AA2AFC" w:rsidRPr="000B3E90" w:rsidRDefault="00AA2AFC" w:rsidP="008F6440">
            <w:pPr>
              <w:tabs>
                <w:tab w:val="right" w:pos="7164"/>
              </w:tabs>
              <w:spacing w:before="120" w:after="120"/>
              <w:rPr>
                <w:b/>
                <w:sz w:val="20"/>
              </w:rPr>
            </w:pPr>
            <w:r w:rsidRPr="000B3E90">
              <w:rPr>
                <w:b/>
                <w:sz w:val="20"/>
              </w:rPr>
              <w:t>Contract price</w:t>
            </w:r>
          </w:p>
        </w:tc>
      </w:tr>
      <w:tr w:rsidR="00EB5371" w:rsidRPr="000B3E90" w14:paraId="57F5077F" w14:textId="77777777" w:rsidTr="003B5FBA">
        <w:tc>
          <w:tcPr>
            <w:tcW w:w="1242" w:type="dxa"/>
            <w:tcBorders>
              <w:top w:val="nil"/>
              <w:left w:val="nil"/>
              <w:bottom w:val="nil"/>
              <w:right w:val="nil"/>
            </w:tcBorders>
          </w:tcPr>
          <w:p w14:paraId="73099F2A" w14:textId="77777777" w:rsidR="00EB5371" w:rsidRPr="000B3E90" w:rsidRDefault="00D052E4" w:rsidP="004C1FAA">
            <w:pPr>
              <w:spacing w:before="120" w:after="120"/>
              <w:jc w:val="right"/>
              <w:rPr>
                <w:b/>
                <w:sz w:val="20"/>
              </w:rPr>
            </w:pPr>
            <w:r w:rsidRPr="000B3E90">
              <w:rPr>
                <w:b/>
                <w:sz w:val="20"/>
              </w:rPr>
              <w:t>10</w:t>
            </w:r>
            <w:r w:rsidR="00EB5371" w:rsidRPr="000B3E90">
              <w:rPr>
                <w:b/>
                <w:sz w:val="20"/>
              </w:rPr>
              <w:t>.1</w:t>
            </w:r>
          </w:p>
        </w:tc>
        <w:tc>
          <w:tcPr>
            <w:tcW w:w="8364" w:type="dxa"/>
            <w:tcBorders>
              <w:top w:val="nil"/>
              <w:left w:val="nil"/>
              <w:bottom w:val="nil"/>
              <w:right w:val="nil"/>
            </w:tcBorders>
          </w:tcPr>
          <w:p w14:paraId="532BF223" w14:textId="77777777" w:rsidR="00EB5371" w:rsidRPr="000B3E90" w:rsidRDefault="00EB5371" w:rsidP="00606C15">
            <w:pPr>
              <w:tabs>
                <w:tab w:val="right" w:pos="7164"/>
              </w:tabs>
              <w:spacing w:before="120"/>
              <w:rPr>
                <w:sz w:val="20"/>
              </w:rPr>
            </w:pPr>
            <w:r w:rsidRPr="000B3E90">
              <w:rPr>
                <w:sz w:val="20"/>
              </w:rPr>
              <w:t>Price adjustments</w:t>
            </w:r>
            <w:r w:rsidR="001D4D2E" w:rsidRPr="000B3E90">
              <w:rPr>
                <w:sz w:val="20"/>
              </w:rPr>
              <w:t xml:space="preserve"> shall not</w:t>
            </w:r>
            <w:r w:rsidRPr="000B3E90">
              <w:rPr>
                <w:sz w:val="20"/>
              </w:rPr>
              <w:t xml:space="preserve"> apply.</w:t>
            </w:r>
          </w:p>
        </w:tc>
      </w:tr>
      <w:tr w:rsidR="00AA2AFC" w:rsidRPr="000B3E90" w14:paraId="14ABE5D6" w14:textId="77777777" w:rsidTr="003B5FBA">
        <w:tc>
          <w:tcPr>
            <w:tcW w:w="1242" w:type="dxa"/>
            <w:tcBorders>
              <w:top w:val="nil"/>
              <w:left w:val="nil"/>
              <w:bottom w:val="nil"/>
              <w:right w:val="nil"/>
            </w:tcBorders>
            <w:vAlign w:val="center"/>
          </w:tcPr>
          <w:p w14:paraId="6E2D8AB8" w14:textId="77777777" w:rsidR="00AA2AFC" w:rsidRPr="000B3E90" w:rsidRDefault="00AA2AFC" w:rsidP="004C1FAA">
            <w:pPr>
              <w:spacing w:before="120" w:after="120"/>
              <w:jc w:val="left"/>
              <w:rPr>
                <w:b/>
                <w:sz w:val="20"/>
                <w:szCs w:val="22"/>
              </w:rPr>
            </w:pPr>
            <w:r w:rsidRPr="000B3E90">
              <w:rPr>
                <w:b/>
                <w:sz w:val="20"/>
                <w:szCs w:val="22"/>
              </w:rPr>
              <w:t>11</w:t>
            </w:r>
          </w:p>
        </w:tc>
        <w:tc>
          <w:tcPr>
            <w:tcW w:w="8364" w:type="dxa"/>
            <w:tcBorders>
              <w:top w:val="nil"/>
              <w:left w:val="nil"/>
              <w:bottom w:val="nil"/>
              <w:right w:val="nil"/>
            </w:tcBorders>
          </w:tcPr>
          <w:p w14:paraId="642FB126" w14:textId="77777777" w:rsidR="00AA2AFC" w:rsidRPr="000B3E90" w:rsidRDefault="00AA2AFC" w:rsidP="008F6440">
            <w:pPr>
              <w:tabs>
                <w:tab w:val="right" w:pos="7164"/>
              </w:tabs>
              <w:spacing w:before="120" w:after="120"/>
              <w:rPr>
                <w:b/>
                <w:sz w:val="20"/>
                <w:szCs w:val="22"/>
              </w:rPr>
            </w:pPr>
            <w:r w:rsidRPr="000B3E90">
              <w:rPr>
                <w:b/>
                <w:sz w:val="20"/>
                <w:szCs w:val="22"/>
              </w:rPr>
              <w:t>Terms of payment</w:t>
            </w:r>
          </w:p>
        </w:tc>
      </w:tr>
      <w:tr w:rsidR="001361DA" w:rsidRPr="000B3E90" w14:paraId="0F3F8283" w14:textId="77777777" w:rsidTr="003B5FBA">
        <w:tc>
          <w:tcPr>
            <w:tcW w:w="1242" w:type="dxa"/>
            <w:tcBorders>
              <w:top w:val="nil"/>
              <w:left w:val="nil"/>
              <w:bottom w:val="nil"/>
              <w:right w:val="nil"/>
            </w:tcBorders>
            <w:vAlign w:val="center"/>
          </w:tcPr>
          <w:p w14:paraId="219CECDB" w14:textId="77777777" w:rsidR="001361DA" w:rsidRPr="000B3E90" w:rsidRDefault="001361DA" w:rsidP="001361DA">
            <w:pPr>
              <w:spacing w:line="120" w:lineRule="auto"/>
              <w:jc w:val="left"/>
              <w:rPr>
                <w:b/>
                <w:sz w:val="22"/>
                <w:szCs w:val="22"/>
              </w:rPr>
            </w:pPr>
          </w:p>
        </w:tc>
        <w:tc>
          <w:tcPr>
            <w:tcW w:w="8364" w:type="dxa"/>
            <w:tcBorders>
              <w:top w:val="nil"/>
              <w:left w:val="nil"/>
              <w:bottom w:val="nil"/>
              <w:right w:val="nil"/>
            </w:tcBorders>
          </w:tcPr>
          <w:p w14:paraId="1C37442F" w14:textId="77777777" w:rsidR="001361DA" w:rsidRPr="000B3E90" w:rsidRDefault="001361DA" w:rsidP="001361DA">
            <w:pPr>
              <w:tabs>
                <w:tab w:val="right" w:pos="7164"/>
              </w:tabs>
              <w:spacing w:line="120" w:lineRule="auto"/>
              <w:rPr>
                <w:b/>
                <w:sz w:val="22"/>
                <w:szCs w:val="22"/>
              </w:rPr>
            </w:pPr>
          </w:p>
        </w:tc>
      </w:tr>
      <w:tr w:rsidR="000B2BC7" w:rsidRPr="000B3E90" w14:paraId="789E5B8A" w14:textId="77777777" w:rsidTr="003B5FBA">
        <w:tc>
          <w:tcPr>
            <w:tcW w:w="1242" w:type="dxa"/>
            <w:tcBorders>
              <w:top w:val="nil"/>
              <w:left w:val="nil"/>
              <w:bottom w:val="nil"/>
              <w:right w:val="nil"/>
            </w:tcBorders>
          </w:tcPr>
          <w:p w14:paraId="127EA15A" w14:textId="77777777" w:rsidR="000B2BC7" w:rsidRPr="000B3E90" w:rsidRDefault="000B2BC7" w:rsidP="004C1FAA">
            <w:pPr>
              <w:spacing w:before="120" w:after="120"/>
              <w:jc w:val="right"/>
              <w:rPr>
                <w:b/>
                <w:sz w:val="20"/>
              </w:rPr>
            </w:pPr>
            <w:r w:rsidRPr="000B3E90">
              <w:rPr>
                <w:b/>
                <w:sz w:val="20"/>
              </w:rPr>
              <w:t>11.1</w:t>
            </w:r>
          </w:p>
        </w:tc>
        <w:tc>
          <w:tcPr>
            <w:tcW w:w="8364" w:type="dxa"/>
            <w:tcBorders>
              <w:top w:val="nil"/>
              <w:left w:val="nil"/>
              <w:bottom w:val="nil"/>
              <w:right w:val="nil"/>
            </w:tcBorders>
          </w:tcPr>
          <w:p w14:paraId="1F00B14B" w14:textId="77777777" w:rsidR="000B2BC7" w:rsidRPr="000B3E90" w:rsidRDefault="000B2BC7" w:rsidP="008F6440">
            <w:pPr>
              <w:tabs>
                <w:tab w:val="right" w:pos="7164"/>
              </w:tabs>
              <w:spacing w:before="120" w:after="120"/>
              <w:rPr>
                <w:sz w:val="20"/>
                <w:u w:val="single"/>
              </w:rPr>
            </w:pPr>
            <w:r w:rsidRPr="000B3E90">
              <w:rPr>
                <w:sz w:val="20"/>
              </w:rPr>
              <w:t>The terms of payment shall be as follows:</w:t>
            </w:r>
          </w:p>
        </w:tc>
      </w:tr>
      <w:tr w:rsidR="000B2BC7" w:rsidRPr="000B3E90" w14:paraId="71146C24" w14:textId="77777777" w:rsidTr="003B5FBA">
        <w:tc>
          <w:tcPr>
            <w:tcW w:w="1242" w:type="dxa"/>
            <w:tcBorders>
              <w:top w:val="nil"/>
              <w:left w:val="nil"/>
              <w:bottom w:val="nil"/>
              <w:right w:val="nil"/>
            </w:tcBorders>
          </w:tcPr>
          <w:p w14:paraId="6E2AC068" w14:textId="77777777" w:rsidR="000B2BC7" w:rsidRPr="000B3E90" w:rsidRDefault="000B2BC7" w:rsidP="008F6440">
            <w:pPr>
              <w:spacing w:before="120" w:after="120"/>
              <w:rPr>
                <w:b/>
                <w:sz w:val="20"/>
              </w:rPr>
            </w:pPr>
          </w:p>
        </w:tc>
        <w:tc>
          <w:tcPr>
            <w:tcW w:w="8364" w:type="dxa"/>
            <w:tcBorders>
              <w:top w:val="nil"/>
              <w:left w:val="nil"/>
              <w:bottom w:val="nil"/>
              <w:right w:val="nil"/>
            </w:tcBorders>
          </w:tcPr>
          <w:p w14:paraId="7924389C" w14:textId="0BEFFADA" w:rsidR="00EF7DDF" w:rsidRPr="000B3E90" w:rsidRDefault="00EF7DDF" w:rsidP="00FA4595">
            <w:pPr>
              <w:keepNext/>
              <w:spacing w:before="120"/>
              <w:ind w:left="-27" w:firstLine="16"/>
              <w:rPr>
                <w:sz w:val="20"/>
              </w:rPr>
            </w:pPr>
            <w:r w:rsidRPr="000B3E90">
              <w:rPr>
                <w:sz w:val="20"/>
              </w:rPr>
              <w:t xml:space="preserve">All payments under the Contract shall be made in </w:t>
            </w:r>
            <w:r w:rsidR="004F4095" w:rsidRPr="000B3E90">
              <w:rPr>
                <w:sz w:val="20"/>
              </w:rPr>
              <w:t>Hryvnia</w:t>
            </w:r>
            <w:r w:rsidRPr="000B3E90">
              <w:rPr>
                <w:sz w:val="20"/>
              </w:rPr>
              <w:t>.</w:t>
            </w:r>
          </w:p>
          <w:p w14:paraId="7D9CA8FC" w14:textId="77777777" w:rsidR="000B2BC7" w:rsidRPr="000B3E90" w:rsidRDefault="000B2BC7" w:rsidP="00FA4595">
            <w:pPr>
              <w:keepNext/>
              <w:spacing w:before="120"/>
              <w:ind w:left="-27" w:firstLine="16"/>
              <w:rPr>
                <w:sz w:val="20"/>
              </w:rPr>
            </w:pPr>
            <w:r w:rsidRPr="000B3E90">
              <w:rPr>
                <w:sz w:val="20"/>
              </w:rPr>
              <w:t xml:space="preserve">The method and conditions of payment to be made to the </w:t>
            </w:r>
            <w:r w:rsidR="00B21FCD" w:rsidRPr="000B3E90">
              <w:rPr>
                <w:sz w:val="20"/>
              </w:rPr>
              <w:t>Contractor</w:t>
            </w:r>
            <w:r w:rsidRPr="000B3E90">
              <w:rPr>
                <w:sz w:val="20"/>
              </w:rPr>
              <w:t xml:space="preserve"> under this Contract shall be as follows:</w:t>
            </w:r>
          </w:p>
          <w:p w14:paraId="7E0BD689" w14:textId="77777777" w:rsidR="000B2BC7" w:rsidRPr="000B3E90" w:rsidRDefault="000B2BC7" w:rsidP="00FA4595">
            <w:pPr>
              <w:keepNext/>
              <w:spacing w:before="120"/>
              <w:ind w:left="709" w:hanging="720"/>
              <w:rPr>
                <w:sz w:val="20"/>
              </w:rPr>
            </w:pPr>
            <w:r w:rsidRPr="000B3E90">
              <w:rPr>
                <w:sz w:val="20"/>
              </w:rPr>
              <w:t>(a)</w:t>
            </w:r>
            <w:r w:rsidRPr="000B3E90">
              <w:rPr>
                <w:sz w:val="20"/>
              </w:rPr>
              <w:tab/>
              <w:t xml:space="preserve">Payment for </w:t>
            </w:r>
            <w:r w:rsidR="009879FC" w:rsidRPr="000B3E90">
              <w:rPr>
                <w:sz w:val="20"/>
              </w:rPr>
              <w:t xml:space="preserve">Plant </w:t>
            </w:r>
            <w:r w:rsidR="000B405B" w:rsidRPr="000B3E90">
              <w:rPr>
                <w:sz w:val="20"/>
              </w:rPr>
              <w:t xml:space="preserve">and Related </w:t>
            </w:r>
            <w:r w:rsidR="00EF7DDF" w:rsidRPr="000B3E90">
              <w:rPr>
                <w:sz w:val="20"/>
              </w:rPr>
              <w:t xml:space="preserve">Works </w:t>
            </w:r>
            <w:r w:rsidRPr="000B3E90">
              <w:rPr>
                <w:sz w:val="20"/>
              </w:rPr>
              <w:t xml:space="preserve">shall be made in </w:t>
            </w:r>
            <w:r w:rsidR="001913CC" w:rsidRPr="000B3E90">
              <w:rPr>
                <w:sz w:val="20"/>
              </w:rPr>
              <w:t>the currency of contract</w:t>
            </w:r>
            <w:r w:rsidRPr="000B3E90">
              <w:rPr>
                <w:sz w:val="20"/>
              </w:rPr>
              <w:t xml:space="preserve"> in the following manner:</w:t>
            </w:r>
          </w:p>
          <w:p w14:paraId="4E62B6D3" w14:textId="543008F9" w:rsidR="000B2BC7" w:rsidRPr="000B3E90" w:rsidRDefault="000B2BC7" w:rsidP="00FA4595">
            <w:pPr>
              <w:keepNext/>
              <w:spacing w:before="120"/>
              <w:ind w:left="1418" w:hanging="720"/>
              <w:rPr>
                <w:sz w:val="20"/>
              </w:rPr>
            </w:pPr>
            <w:r w:rsidRPr="000B3E90">
              <w:rPr>
                <w:sz w:val="20"/>
              </w:rPr>
              <w:t>(i)</w:t>
            </w:r>
            <w:r w:rsidRPr="000B3E90">
              <w:rPr>
                <w:sz w:val="20"/>
              </w:rPr>
              <w:tab/>
            </w:r>
            <w:r w:rsidRPr="000B3E90">
              <w:rPr>
                <w:sz w:val="20"/>
                <w:u w:val="single"/>
              </w:rPr>
              <w:t>Advance payment:</w:t>
            </w:r>
            <w:r w:rsidR="001913CC" w:rsidRPr="000B3E90">
              <w:rPr>
                <w:sz w:val="20"/>
              </w:rPr>
              <w:t xml:space="preserve"> </w:t>
            </w:r>
            <w:r w:rsidR="00791584" w:rsidRPr="000B3E90">
              <w:rPr>
                <w:sz w:val="20"/>
              </w:rPr>
              <w:t xml:space="preserve">Thirty </w:t>
            </w:r>
            <w:r w:rsidR="001913CC" w:rsidRPr="000B3E90">
              <w:rPr>
                <w:sz w:val="20"/>
              </w:rPr>
              <w:t>(</w:t>
            </w:r>
            <w:r w:rsidR="00791584" w:rsidRPr="000B3E90">
              <w:rPr>
                <w:sz w:val="20"/>
              </w:rPr>
              <w:t>3</w:t>
            </w:r>
            <w:r w:rsidRPr="000B3E90">
              <w:rPr>
                <w:sz w:val="20"/>
              </w:rPr>
              <w:t>0) percent of the Contract Price shall be paid within thirty (30) days of signing the Contract, and upon submission of a claim;</w:t>
            </w:r>
          </w:p>
          <w:p w14:paraId="3C0C9D4F" w14:textId="6C727EBC" w:rsidR="000B2BC7" w:rsidRPr="000B3E90" w:rsidRDefault="000B2BC7" w:rsidP="00FA4595">
            <w:pPr>
              <w:spacing w:before="120"/>
              <w:ind w:left="1418" w:hanging="720"/>
              <w:rPr>
                <w:sz w:val="20"/>
              </w:rPr>
            </w:pPr>
            <w:r w:rsidRPr="000B3E90">
              <w:rPr>
                <w:sz w:val="20"/>
              </w:rPr>
              <w:t>(ii)</w:t>
            </w:r>
            <w:r w:rsidRPr="000B3E90">
              <w:rPr>
                <w:sz w:val="20"/>
              </w:rPr>
              <w:tab/>
            </w:r>
            <w:r w:rsidR="00B33599" w:rsidRPr="000B3E90">
              <w:rPr>
                <w:sz w:val="20"/>
                <w:u w:val="single"/>
              </w:rPr>
              <w:t>Intermediate payment</w:t>
            </w:r>
            <w:r w:rsidRPr="000B3E90">
              <w:rPr>
                <w:sz w:val="20"/>
              </w:rPr>
              <w:t xml:space="preserve">:  </w:t>
            </w:r>
            <w:r w:rsidR="001913CC" w:rsidRPr="000B3E90">
              <w:rPr>
                <w:sz w:val="20"/>
              </w:rPr>
              <w:t>Sixty (6</w:t>
            </w:r>
            <w:r w:rsidRPr="000B3E90">
              <w:rPr>
                <w:sz w:val="20"/>
              </w:rPr>
              <w:t>0) percent of</w:t>
            </w:r>
            <w:r w:rsidR="00BD104B" w:rsidRPr="000B3E90">
              <w:rPr>
                <w:sz w:val="20"/>
              </w:rPr>
              <w:t xml:space="preserve"> value of supplied Plant and of measured value of</w:t>
            </w:r>
            <w:r w:rsidR="00207363" w:rsidRPr="000B3E90">
              <w:rPr>
                <w:sz w:val="20"/>
              </w:rPr>
              <w:t xml:space="preserve"> completed</w:t>
            </w:r>
            <w:r w:rsidR="00BD104B" w:rsidRPr="000B3E90">
              <w:rPr>
                <w:sz w:val="20"/>
              </w:rPr>
              <w:t xml:space="preserve"> Related Works during</w:t>
            </w:r>
            <w:r w:rsidR="00207363" w:rsidRPr="000B3E90">
              <w:rPr>
                <w:sz w:val="20"/>
              </w:rPr>
              <w:t xml:space="preserve"> the period invoiced by the Contractor</w:t>
            </w:r>
            <w:r w:rsidR="00BD104B" w:rsidRPr="000B3E90">
              <w:rPr>
                <w:sz w:val="20"/>
              </w:rPr>
              <w:t>, as confirmed by Employer-approved Contractor</w:t>
            </w:r>
            <w:r w:rsidR="00207363" w:rsidRPr="000B3E90">
              <w:rPr>
                <w:sz w:val="20"/>
              </w:rPr>
              <w:t>’</w:t>
            </w:r>
            <w:r w:rsidR="00BD104B" w:rsidRPr="000B3E90">
              <w:rPr>
                <w:sz w:val="20"/>
              </w:rPr>
              <w:t>s respective invoices/forms</w:t>
            </w:r>
            <w:r w:rsidR="00207363" w:rsidRPr="000B3E90">
              <w:rPr>
                <w:sz w:val="20"/>
              </w:rPr>
              <w:t xml:space="preserve"> </w:t>
            </w:r>
            <w:r w:rsidR="00207363" w:rsidRPr="000B3E90">
              <w:rPr>
                <w:b/>
                <w:i/>
                <w:sz w:val="20"/>
              </w:rPr>
              <w:t>[indicate the name of the form, if appropriate]</w:t>
            </w:r>
            <w:r w:rsidR="00BD104B" w:rsidRPr="000B3E90">
              <w:rPr>
                <w:sz w:val="20"/>
              </w:rPr>
              <w:t>,</w:t>
            </w:r>
            <w:r w:rsidRPr="000B3E90">
              <w:rPr>
                <w:sz w:val="20"/>
              </w:rPr>
              <w:t xml:space="preserve"> shall be paid</w:t>
            </w:r>
            <w:r w:rsidR="000B405B" w:rsidRPr="000B3E90">
              <w:rPr>
                <w:sz w:val="20"/>
              </w:rPr>
              <w:t xml:space="preserve"> within thirty (30) days </w:t>
            </w:r>
            <w:r w:rsidRPr="000B3E90">
              <w:rPr>
                <w:sz w:val="20"/>
              </w:rPr>
              <w:t xml:space="preserve">upon submission of documents </w:t>
            </w:r>
            <w:r w:rsidR="00B717DB" w:rsidRPr="000B3E90">
              <w:rPr>
                <w:sz w:val="20"/>
              </w:rPr>
              <w:t xml:space="preserve">proving </w:t>
            </w:r>
            <w:r w:rsidR="00B33599" w:rsidRPr="000B3E90">
              <w:rPr>
                <w:sz w:val="20"/>
              </w:rPr>
              <w:t>the supply of Plant &amp; Materials and completion of works for the respective amount</w:t>
            </w:r>
            <w:r w:rsidRPr="000B3E90">
              <w:rPr>
                <w:sz w:val="20"/>
              </w:rPr>
              <w:t>; and</w:t>
            </w:r>
          </w:p>
          <w:p w14:paraId="4AFBC5AD" w14:textId="1224B838" w:rsidR="000B2BC7" w:rsidRPr="000B3E90" w:rsidRDefault="000B2BC7" w:rsidP="001913CC">
            <w:pPr>
              <w:spacing w:before="120"/>
              <w:ind w:left="1418" w:hanging="720"/>
              <w:rPr>
                <w:sz w:val="20"/>
              </w:rPr>
            </w:pPr>
            <w:r w:rsidRPr="000B3E90">
              <w:rPr>
                <w:sz w:val="20"/>
              </w:rPr>
              <w:t>(iii)</w:t>
            </w:r>
            <w:r w:rsidRPr="000B3E90">
              <w:rPr>
                <w:sz w:val="20"/>
              </w:rPr>
              <w:tab/>
            </w:r>
            <w:r w:rsidRPr="000B3E90">
              <w:rPr>
                <w:sz w:val="20"/>
                <w:u w:val="single"/>
              </w:rPr>
              <w:t>On acceptance</w:t>
            </w:r>
            <w:r w:rsidR="001913CC" w:rsidRPr="000B3E90">
              <w:rPr>
                <w:sz w:val="20"/>
              </w:rPr>
              <w:t>: T</w:t>
            </w:r>
            <w:r w:rsidR="00791584" w:rsidRPr="000B3E90">
              <w:rPr>
                <w:sz w:val="20"/>
              </w:rPr>
              <w:t>en</w:t>
            </w:r>
            <w:r w:rsidR="001913CC" w:rsidRPr="000B3E90">
              <w:rPr>
                <w:sz w:val="20"/>
              </w:rPr>
              <w:t xml:space="preserve"> (</w:t>
            </w:r>
            <w:r w:rsidR="00791584" w:rsidRPr="000B3E90">
              <w:rPr>
                <w:sz w:val="20"/>
              </w:rPr>
              <w:t>1</w:t>
            </w:r>
            <w:r w:rsidRPr="000B3E90">
              <w:rPr>
                <w:sz w:val="20"/>
              </w:rPr>
              <w:t xml:space="preserve">0) percent of the Contract Price of the </w:t>
            </w:r>
            <w:r w:rsidR="009879FC" w:rsidRPr="000B3E90">
              <w:rPr>
                <w:sz w:val="20"/>
              </w:rPr>
              <w:t>Plant</w:t>
            </w:r>
            <w:r w:rsidRPr="000B3E90">
              <w:rPr>
                <w:sz w:val="20"/>
              </w:rPr>
              <w:t xml:space="preserve"> </w:t>
            </w:r>
            <w:r w:rsidR="000B405B" w:rsidRPr="000B3E90">
              <w:rPr>
                <w:sz w:val="20"/>
              </w:rPr>
              <w:t>and Rel</w:t>
            </w:r>
            <w:r w:rsidR="00B33599" w:rsidRPr="000B3E90">
              <w:rPr>
                <w:sz w:val="20"/>
              </w:rPr>
              <w:t>ated</w:t>
            </w:r>
            <w:r w:rsidR="000B405B" w:rsidRPr="000B3E90">
              <w:rPr>
                <w:sz w:val="20"/>
              </w:rPr>
              <w:t xml:space="preserve"> </w:t>
            </w:r>
            <w:r w:rsidR="00EF7DDF" w:rsidRPr="000B3E90">
              <w:rPr>
                <w:sz w:val="20"/>
              </w:rPr>
              <w:t xml:space="preserve">Works </w:t>
            </w:r>
            <w:r w:rsidR="00D64EDE" w:rsidRPr="000B3E90">
              <w:rPr>
                <w:sz w:val="20"/>
              </w:rPr>
              <w:t>shall</w:t>
            </w:r>
            <w:r w:rsidRPr="000B3E90">
              <w:rPr>
                <w:sz w:val="20"/>
              </w:rPr>
              <w:t xml:space="preserve"> be paid within thirty (30) days of </w:t>
            </w:r>
            <w:r w:rsidR="009879FC" w:rsidRPr="000B3E90">
              <w:rPr>
                <w:sz w:val="20"/>
              </w:rPr>
              <w:t>Plant</w:t>
            </w:r>
            <w:r w:rsidR="00D64EDE" w:rsidRPr="000B3E90">
              <w:rPr>
                <w:sz w:val="20"/>
              </w:rPr>
              <w:t xml:space="preserve"> testing and commissioning</w:t>
            </w:r>
            <w:r w:rsidRPr="000B3E90">
              <w:rPr>
                <w:sz w:val="20"/>
              </w:rPr>
              <w:t xml:space="preserve">, upon submission of a claim supported by the acceptance certificate issued by the </w:t>
            </w:r>
            <w:r w:rsidR="00B21FCD" w:rsidRPr="000B3E90">
              <w:rPr>
                <w:sz w:val="20"/>
              </w:rPr>
              <w:t>Employer</w:t>
            </w:r>
            <w:r w:rsidRPr="000B3E90">
              <w:rPr>
                <w:sz w:val="20"/>
              </w:rPr>
              <w:t xml:space="preserve"> for the respective </w:t>
            </w:r>
            <w:r w:rsidR="001913CC" w:rsidRPr="000B3E90">
              <w:rPr>
                <w:sz w:val="20"/>
              </w:rPr>
              <w:t>Plant</w:t>
            </w:r>
            <w:r w:rsidR="00B33599" w:rsidRPr="000B3E90">
              <w:rPr>
                <w:sz w:val="20"/>
              </w:rPr>
              <w:t xml:space="preserve"> and Related Works,</w:t>
            </w:r>
            <w:r w:rsidR="00B717DB" w:rsidRPr="000B3E90">
              <w:rPr>
                <w:sz w:val="20"/>
              </w:rPr>
              <w:t xml:space="preserve"> and documents proving the expenditure of the previous tranche</w:t>
            </w:r>
            <w:r w:rsidRPr="000B3E90">
              <w:rPr>
                <w:sz w:val="20"/>
              </w:rPr>
              <w:t>.</w:t>
            </w:r>
          </w:p>
          <w:p w14:paraId="75F91E83" w14:textId="761C736B" w:rsidR="009714E3" w:rsidRPr="000B3E90" w:rsidRDefault="009714E3" w:rsidP="00C525D4">
            <w:pPr>
              <w:spacing w:before="120"/>
              <w:ind w:left="720"/>
              <w:rPr>
                <w:color w:val="000000"/>
                <w:sz w:val="20"/>
              </w:rPr>
            </w:pPr>
          </w:p>
        </w:tc>
      </w:tr>
      <w:tr w:rsidR="000B2BC7" w:rsidRPr="000B3E90" w14:paraId="218B9366" w14:textId="77777777" w:rsidTr="003B5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1242" w:type="dxa"/>
          </w:tcPr>
          <w:p w14:paraId="3785984A" w14:textId="77777777" w:rsidR="000B2BC7" w:rsidRPr="000B3E90" w:rsidRDefault="000B2BC7" w:rsidP="00FA4595">
            <w:pPr>
              <w:spacing w:before="120" w:after="120"/>
              <w:jc w:val="right"/>
              <w:rPr>
                <w:b/>
                <w:sz w:val="20"/>
              </w:rPr>
            </w:pPr>
            <w:r w:rsidRPr="000B3E90">
              <w:rPr>
                <w:b/>
                <w:sz w:val="20"/>
              </w:rPr>
              <w:t>11.2</w:t>
            </w:r>
          </w:p>
        </w:tc>
        <w:tc>
          <w:tcPr>
            <w:tcW w:w="8364" w:type="dxa"/>
          </w:tcPr>
          <w:p w14:paraId="1B30286D" w14:textId="77777777" w:rsidR="000B2BC7" w:rsidRPr="000B3E90" w:rsidRDefault="000B2BC7" w:rsidP="00F90017">
            <w:pPr>
              <w:spacing w:before="120" w:after="120"/>
              <w:rPr>
                <w:b/>
                <w:sz w:val="20"/>
                <w:lang w:val="en-US"/>
              </w:rPr>
            </w:pPr>
            <w:r w:rsidRPr="000B3E90">
              <w:rPr>
                <w:sz w:val="20"/>
                <w:lang w:val="en-US"/>
              </w:rPr>
              <w:t xml:space="preserve">The </w:t>
            </w:r>
            <w:r w:rsidR="00B21FCD" w:rsidRPr="000B3E90">
              <w:rPr>
                <w:sz w:val="20"/>
                <w:lang w:val="en-US"/>
              </w:rPr>
              <w:t>Contractor</w:t>
            </w:r>
            <w:r w:rsidRPr="000B3E90">
              <w:rPr>
                <w:sz w:val="20"/>
                <w:lang w:val="en-US"/>
              </w:rPr>
              <w:t xml:space="preserve"> shall nominate up to 3 (three) accounts and notify these to the </w:t>
            </w:r>
            <w:r w:rsidR="00B21FCD" w:rsidRPr="000B3E90">
              <w:rPr>
                <w:sz w:val="20"/>
                <w:lang w:val="en-US"/>
              </w:rPr>
              <w:t>Employer</w:t>
            </w:r>
            <w:r w:rsidRPr="000B3E90">
              <w:rPr>
                <w:sz w:val="20"/>
                <w:lang w:val="en-US"/>
              </w:rPr>
              <w:t xml:space="preserve"> within 28 days </w:t>
            </w:r>
            <w:r w:rsidRPr="000B3E90">
              <w:rPr>
                <w:sz w:val="20"/>
              </w:rPr>
              <w:t xml:space="preserve">after the </w:t>
            </w:r>
            <w:r w:rsidR="00B21FCD" w:rsidRPr="000B3E90">
              <w:rPr>
                <w:sz w:val="20"/>
              </w:rPr>
              <w:t>Contractor</w:t>
            </w:r>
            <w:r w:rsidRPr="000B3E90">
              <w:rPr>
                <w:sz w:val="20"/>
              </w:rPr>
              <w:t xml:space="preserve"> receives the Letter of Acceptance. </w:t>
            </w:r>
            <w:r w:rsidRPr="000B3E90">
              <w:rPr>
                <w:sz w:val="20"/>
                <w:lang w:val="en-US"/>
              </w:rPr>
              <w:t xml:space="preserve">Payments shall be made only to the account(s) nominated by the </w:t>
            </w:r>
            <w:r w:rsidR="00B21FCD" w:rsidRPr="000B3E90">
              <w:rPr>
                <w:sz w:val="20"/>
                <w:lang w:val="en-US"/>
              </w:rPr>
              <w:t>Contractor</w:t>
            </w:r>
            <w:r w:rsidRPr="000B3E90">
              <w:rPr>
                <w:sz w:val="20"/>
                <w:lang w:val="en-US"/>
              </w:rPr>
              <w:t xml:space="preserve"> in accordance with this Clause. </w:t>
            </w:r>
          </w:p>
        </w:tc>
      </w:tr>
      <w:tr w:rsidR="000B2BC7" w:rsidRPr="000B3E90" w14:paraId="6A078084" w14:textId="77777777" w:rsidTr="003B5FBA">
        <w:tc>
          <w:tcPr>
            <w:tcW w:w="1242" w:type="dxa"/>
            <w:tcBorders>
              <w:top w:val="nil"/>
              <w:left w:val="nil"/>
              <w:bottom w:val="nil"/>
              <w:right w:val="nil"/>
            </w:tcBorders>
          </w:tcPr>
          <w:p w14:paraId="17492578" w14:textId="77777777" w:rsidR="000B2BC7" w:rsidRPr="000B3E90" w:rsidRDefault="000B2BC7" w:rsidP="00FA4595">
            <w:pPr>
              <w:spacing w:before="120" w:after="120"/>
              <w:jc w:val="left"/>
              <w:rPr>
                <w:b/>
                <w:sz w:val="20"/>
              </w:rPr>
            </w:pPr>
            <w:r w:rsidRPr="000B3E90">
              <w:rPr>
                <w:b/>
                <w:sz w:val="20"/>
              </w:rPr>
              <w:t>16</w:t>
            </w:r>
          </w:p>
        </w:tc>
        <w:tc>
          <w:tcPr>
            <w:tcW w:w="8364" w:type="dxa"/>
            <w:tcBorders>
              <w:top w:val="nil"/>
              <w:left w:val="nil"/>
              <w:bottom w:val="nil"/>
              <w:right w:val="nil"/>
            </w:tcBorders>
          </w:tcPr>
          <w:p w14:paraId="6C2F34BF" w14:textId="77777777" w:rsidR="000B2BC7" w:rsidRPr="000B3E90" w:rsidRDefault="000B2BC7" w:rsidP="008F6440">
            <w:pPr>
              <w:tabs>
                <w:tab w:val="right" w:pos="7164"/>
              </w:tabs>
              <w:spacing w:before="120" w:after="120"/>
              <w:rPr>
                <w:b/>
                <w:sz w:val="20"/>
              </w:rPr>
            </w:pPr>
            <w:r w:rsidRPr="000B3E90">
              <w:rPr>
                <w:b/>
                <w:sz w:val="20"/>
              </w:rPr>
              <w:t>Packing and Documents</w:t>
            </w:r>
          </w:p>
        </w:tc>
      </w:tr>
      <w:tr w:rsidR="000B2BC7" w:rsidRPr="000B3E90" w14:paraId="0BC31EA3" w14:textId="77777777" w:rsidTr="003B5FBA">
        <w:tc>
          <w:tcPr>
            <w:tcW w:w="1242" w:type="dxa"/>
            <w:tcBorders>
              <w:top w:val="nil"/>
              <w:left w:val="nil"/>
              <w:bottom w:val="nil"/>
              <w:right w:val="nil"/>
            </w:tcBorders>
          </w:tcPr>
          <w:p w14:paraId="3CDA2EFB" w14:textId="77777777" w:rsidR="000B2BC7" w:rsidRPr="000B3E90" w:rsidRDefault="000B2BC7" w:rsidP="00FA4595">
            <w:pPr>
              <w:spacing w:before="120" w:after="120"/>
              <w:jc w:val="right"/>
              <w:rPr>
                <w:b/>
                <w:sz w:val="20"/>
              </w:rPr>
            </w:pPr>
            <w:r w:rsidRPr="000B3E90">
              <w:rPr>
                <w:b/>
                <w:sz w:val="20"/>
              </w:rPr>
              <w:t>16.2</w:t>
            </w:r>
          </w:p>
        </w:tc>
        <w:tc>
          <w:tcPr>
            <w:tcW w:w="8364" w:type="dxa"/>
            <w:tcBorders>
              <w:top w:val="nil"/>
              <w:left w:val="nil"/>
              <w:bottom w:val="nil"/>
              <w:right w:val="nil"/>
            </w:tcBorders>
          </w:tcPr>
          <w:p w14:paraId="194923A9" w14:textId="77777777" w:rsidR="00C90294" w:rsidRPr="000B3E90" w:rsidRDefault="000B2BC7" w:rsidP="008F6440">
            <w:pPr>
              <w:tabs>
                <w:tab w:val="right" w:pos="7164"/>
              </w:tabs>
              <w:spacing w:before="120" w:after="120"/>
              <w:rPr>
                <w:sz w:val="20"/>
              </w:rPr>
            </w:pPr>
            <w:r w:rsidRPr="000B3E90">
              <w:rPr>
                <w:sz w:val="20"/>
              </w:rPr>
              <w:t>The packing, marking and documentation within and outside the packages shall be:</w:t>
            </w:r>
          </w:p>
          <w:p w14:paraId="25E9C105"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The package shall be suitable for crane and manual removals, wagon or truck haulage.</w:t>
            </w:r>
          </w:p>
          <w:p w14:paraId="139EA041"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The following Ukrainian and English text (English is optional for goods supplied from Ukraine) shall be marked on two visible opposite sides of the packages with package marking labels or indelible ink:</w:t>
            </w:r>
          </w:p>
          <w:p w14:paraId="4776A35F"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t>Markings:</w:t>
            </w:r>
            <w:r w:rsidRPr="000B3E90">
              <w:rPr>
                <w:iCs/>
                <w:spacing w:val="-3"/>
                <w:sz w:val="20"/>
                <w:lang w:val="en-US"/>
              </w:rPr>
              <w:tab/>
            </w:r>
          </w:p>
          <w:p w14:paraId="2D665179"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lastRenderedPageBreak/>
              <w:tab/>
            </w:r>
            <w:r w:rsidRPr="000B3E90">
              <w:rPr>
                <w:iCs/>
                <w:spacing w:val="-3"/>
                <w:sz w:val="20"/>
                <w:lang w:val="en-US"/>
              </w:rPr>
              <w:tab/>
              <w:t>Receiver and Address</w:t>
            </w:r>
          </w:p>
          <w:p w14:paraId="49506041"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t>Sender</w:t>
            </w:r>
          </w:p>
          <w:p w14:paraId="2B897A87"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t xml:space="preserve">Contract No. </w:t>
            </w:r>
          </w:p>
          <w:p w14:paraId="542E4982"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r>
            <w:r w:rsidR="00B21FCD" w:rsidRPr="000B3E90">
              <w:rPr>
                <w:iCs/>
                <w:spacing w:val="-3"/>
                <w:sz w:val="20"/>
                <w:lang w:val="en-US"/>
              </w:rPr>
              <w:t>Contractor</w:t>
            </w:r>
            <w:r w:rsidRPr="000B3E90">
              <w:rPr>
                <w:iCs/>
                <w:spacing w:val="-3"/>
                <w:sz w:val="20"/>
                <w:lang w:val="en-US"/>
              </w:rPr>
              <w:t xml:space="preserve"> ref. No.</w:t>
            </w:r>
          </w:p>
          <w:p w14:paraId="0EC6F079" w14:textId="77777777" w:rsidR="00C90294" w:rsidRPr="000B3E90" w:rsidRDefault="00C90294" w:rsidP="00C90294">
            <w:pPr>
              <w:numPr>
                <w:ilvl w:val="12"/>
                <w:numId w:val="0"/>
              </w:numPr>
              <w:spacing w:before="120" w:after="120"/>
              <w:ind w:left="1735" w:hanging="34"/>
              <w:rPr>
                <w:iCs/>
                <w:spacing w:val="-3"/>
                <w:sz w:val="20"/>
                <w:lang w:val="en-US"/>
              </w:rPr>
            </w:pPr>
            <w:r w:rsidRPr="000B3E90">
              <w:rPr>
                <w:iCs/>
                <w:spacing w:val="-3"/>
                <w:sz w:val="20"/>
                <w:lang w:val="en-US"/>
              </w:rPr>
              <w:t xml:space="preserve">Code of package and numbers (According to the </w:t>
            </w:r>
            <w:r w:rsidR="00B21FCD" w:rsidRPr="000B3E90">
              <w:rPr>
                <w:iCs/>
                <w:spacing w:val="-3"/>
                <w:sz w:val="20"/>
                <w:lang w:val="en-US"/>
              </w:rPr>
              <w:t>Employer</w:t>
            </w:r>
            <w:r w:rsidRPr="000B3E90">
              <w:rPr>
                <w:iCs/>
                <w:spacing w:val="-3"/>
                <w:sz w:val="20"/>
                <w:lang w:val="en-US"/>
              </w:rPr>
              <w:t>’s instructions)</w:t>
            </w:r>
          </w:p>
          <w:p w14:paraId="0104092F"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t>Net</w:t>
            </w:r>
            <w:r w:rsidRPr="000B3E90">
              <w:rPr>
                <w:iCs/>
                <w:spacing w:val="-3"/>
                <w:sz w:val="20"/>
                <w:lang w:val="en-US"/>
              </w:rPr>
              <w:tab/>
            </w:r>
            <w:r w:rsidRPr="000B3E90">
              <w:rPr>
                <w:iCs/>
                <w:spacing w:val="-3"/>
                <w:sz w:val="20"/>
                <w:lang w:val="en-US"/>
              </w:rPr>
              <w:tab/>
              <w:t>kg</w:t>
            </w:r>
          </w:p>
          <w:p w14:paraId="12E0FE88"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t>gross</w:t>
            </w:r>
            <w:r w:rsidRPr="000B3E90">
              <w:rPr>
                <w:iCs/>
                <w:spacing w:val="-3"/>
                <w:sz w:val="20"/>
                <w:lang w:val="en-US"/>
              </w:rPr>
              <w:tab/>
            </w:r>
            <w:r w:rsidRPr="000B3E90">
              <w:rPr>
                <w:iCs/>
                <w:spacing w:val="-3"/>
                <w:sz w:val="20"/>
                <w:lang w:val="en-US"/>
              </w:rPr>
              <w:tab/>
              <w:t>kg</w:t>
            </w:r>
          </w:p>
          <w:p w14:paraId="5C91728F"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t>length</w:t>
            </w:r>
            <w:r w:rsidRPr="000B3E90">
              <w:rPr>
                <w:iCs/>
                <w:spacing w:val="-3"/>
                <w:sz w:val="20"/>
                <w:lang w:val="en-US"/>
              </w:rPr>
              <w:tab/>
            </w:r>
            <w:r w:rsidRPr="000B3E90">
              <w:rPr>
                <w:iCs/>
                <w:spacing w:val="-3"/>
                <w:sz w:val="20"/>
                <w:lang w:val="en-US"/>
              </w:rPr>
              <w:tab/>
              <w:t>cm</w:t>
            </w:r>
          </w:p>
          <w:p w14:paraId="52E4C468"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t>width</w:t>
            </w:r>
            <w:r w:rsidRPr="000B3E90">
              <w:rPr>
                <w:iCs/>
                <w:spacing w:val="-3"/>
                <w:sz w:val="20"/>
                <w:lang w:val="en-US"/>
              </w:rPr>
              <w:tab/>
            </w:r>
            <w:r w:rsidRPr="000B3E90">
              <w:rPr>
                <w:iCs/>
                <w:spacing w:val="-3"/>
                <w:sz w:val="20"/>
                <w:lang w:val="en-US"/>
              </w:rPr>
              <w:tab/>
              <w:t>cm</w:t>
            </w:r>
          </w:p>
          <w:p w14:paraId="2D4FB3E2" w14:textId="77777777" w:rsidR="00C90294" w:rsidRPr="000B3E90" w:rsidRDefault="00C90294" w:rsidP="00C90294">
            <w:pPr>
              <w:numPr>
                <w:ilvl w:val="12"/>
                <w:numId w:val="0"/>
              </w:numPr>
              <w:spacing w:before="120" w:after="120"/>
              <w:ind w:left="567"/>
              <w:rPr>
                <w:iCs/>
                <w:spacing w:val="-3"/>
                <w:sz w:val="20"/>
                <w:lang w:val="en-US"/>
              </w:rPr>
            </w:pPr>
            <w:r w:rsidRPr="000B3E90">
              <w:rPr>
                <w:iCs/>
                <w:spacing w:val="-3"/>
                <w:sz w:val="20"/>
                <w:lang w:val="en-US"/>
              </w:rPr>
              <w:tab/>
            </w:r>
            <w:r w:rsidRPr="000B3E90">
              <w:rPr>
                <w:iCs/>
                <w:spacing w:val="-3"/>
                <w:sz w:val="20"/>
                <w:lang w:val="en-US"/>
              </w:rPr>
              <w:tab/>
              <w:t>height</w:t>
            </w:r>
            <w:r w:rsidRPr="000B3E90">
              <w:rPr>
                <w:iCs/>
                <w:spacing w:val="-3"/>
                <w:sz w:val="20"/>
                <w:lang w:val="en-US"/>
              </w:rPr>
              <w:tab/>
            </w:r>
            <w:r w:rsidRPr="000B3E90">
              <w:rPr>
                <w:iCs/>
                <w:spacing w:val="-3"/>
                <w:sz w:val="20"/>
                <w:lang w:val="en-US"/>
              </w:rPr>
              <w:tab/>
              <w:t>cm</w:t>
            </w:r>
          </w:p>
          <w:p w14:paraId="65B4A05E" w14:textId="77777777" w:rsidR="00C90294" w:rsidRPr="000B3E90" w:rsidRDefault="00C90294" w:rsidP="00C90294">
            <w:pPr>
              <w:numPr>
                <w:ilvl w:val="12"/>
                <w:numId w:val="0"/>
              </w:numPr>
              <w:spacing w:before="120" w:after="120"/>
              <w:ind w:left="34"/>
              <w:rPr>
                <w:iCs/>
                <w:spacing w:val="-3"/>
                <w:sz w:val="20"/>
                <w:lang w:val="en-US"/>
              </w:rPr>
            </w:pPr>
            <w:r w:rsidRPr="000B3E90">
              <w:rPr>
                <w:iCs/>
                <w:spacing w:val="-3"/>
                <w:sz w:val="20"/>
                <w:lang w:val="en-US"/>
              </w:rPr>
              <w:t>A waterproof envelope including a copy of the packing list shall be fastened on the outside wall of each case. Another copy of the packing list shall be placed in the case and fastened onto the items or the inside wall of the case.</w:t>
            </w:r>
          </w:p>
          <w:p w14:paraId="5D7929FC" w14:textId="77777777" w:rsidR="00C90294" w:rsidRPr="000B3E90" w:rsidRDefault="00C90294" w:rsidP="00C90294">
            <w:pPr>
              <w:numPr>
                <w:ilvl w:val="12"/>
                <w:numId w:val="0"/>
              </w:numPr>
              <w:spacing w:before="120" w:after="120"/>
              <w:ind w:left="34"/>
              <w:rPr>
                <w:iCs/>
                <w:spacing w:val="-3"/>
                <w:sz w:val="20"/>
                <w:lang w:val="en-US"/>
              </w:rPr>
            </w:pPr>
            <w:r w:rsidRPr="000B3E90">
              <w:rPr>
                <w:iCs/>
                <w:spacing w:val="-3"/>
                <w:sz w:val="20"/>
                <w:lang w:val="en-US"/>
              </w:rPr>
              <w:t xml:space="preserve">The </w:t>
            </w:r>
            <w:r w:rsidR="00B21FCD" w:rsidRPr="000B3E90">
              <w:rPr>
                <w:iCs/>
                <w:spacing w:val="-3"/>
                <w:sz w:val="20"/>
                <w:lang w:val="en-US"/>
              </w:rPr>
              <w:t>Contractor</w:t>
            </w:r>
            <w:r w:rsidRPr="000B3E90">
              <w:rPr>
                <w:iCs/>
                <w:spacing w:val="-3"/>
                <w:sz w:val="20"/>
                <w:lang w:val="en-US"/>
              </w:rPr>
              <w:t xml:space="preserve"> is responsible for extra transportation and all costs involved and damages caused by shipment to a wrong address, and by incomplete and/or wrong marking.</w:t>
            </w:r>
          </w:p>
          <w:p w14:paraId="0C4CA1B6" w14:textId="77777777" w:rsidR="00C90294" w:rsidRPr="000B3E90" w:rsidRDefault="00C90294" w:rsidP="00C90294">
            <w:pPr>
              <w:numPr>
                <w:ilvl w:val="12"/>
                <w:numId w:val="0"/>
              </w:numPr>
              <w:spacing w:before="120" w:after="120"/>
              <w:ind w:left="34"/>
              <w:rPr>
                <w:iCs/>
                <w:spacing w:val="-3"/>
                <w:sz w:val="20"/>
                <w:lang w:val="en-US"/>
              </w:rPr>
            </w:pPr>
            <w:r w:rsidRPr="000B3E90">
              <w:rPr>
                <w:iCs/>
                <w:spacing w:val="-3"/>
                <w:sz w:val="20"/>
                <w:lang w:val="en-US"/>
              </w:rPr>
              <w:t xml:space="preserve">In the event that the Goods has been packed incorrectly and not according to these instructions the </w:t>
            </w:r>
            <w:r w:rsidR="00B21FCD" w:rsidRPr="000B3E90">
              <w:rPr>
                <w:iCs/>
                <w:spacing w:val="-3"/>
                <w:sz w:val="20"/>
                <w:lang w:val="en-US"/>
              </w:rPr>
              <w:t>Employer</w:t>
            </w:r>
            <w:r w:rsidRPr="000B3E90">
              <w:rPr>
                <w:iCs/>
                <w:spacing w:val="-3"/>
                <w:sz w:val="20"/>
                <w:lang w:val="en-US"/>
              </w:rPr>
              <w:t xml:space="preserve"> may repack the Goods at the </w:t>
            </w:r>
            <w:r w:rsidR="00B21FCD" w:rsidRPr="000B3E90">
              <w:rPr>
                <w:iCs/>
                <w:spacing w:val="-3"/>
                <w:sz w:val="20"/>
                <w:lang w:val="en-US"/>
              </w:rPr>
              <w:t>Contractor</w:t>
            </w:r>
            <w:r w:rsidRPr="000B3E90">
              <w:rPr>
                <w:iCs/>
                <w:spacing w:val="-3"/>
                <w:sz w:val="20"/>
                <w:lang w:val="en-US"/>
              </w:rPr>
              <w:t xml:space="preserve">'s expense.  All delays caused by this are the full responsibility of the </w:t>
            </w:r>
            <w:r w:rsidR="00B21FCD" w:rsidRPr="000B3E90">
              <w:rPr>
                <w:iCs/>
                <w:spacing w:val="-3"/>
                <w:sz w:val="20"/>
                <w:lang w:val="en-US"/>
              </w:rPr>
              <w:t>Contractor</w:t>
            </w:r>
            <w:r w:rsidRPr="000B3E90">
              <w:rPr>
                <w:iCs/>
                <w:spacing w:val="-3"/>
                <w:sz w:val="20"/>
                <w:lang w:val="en-US"/>
              </w:rPr>
              <w:t>.</w:t>
            </w:r>
          </w:p>
          <w:p w14:paraId="72E46B93" w14:textId="77777777" w:rsidR="00C90294" w:rsidRPr="000B3E90" w:rsidRDefault="00C90294" w:rsidP="00C90294">
            <w:pPr>
              <w:numPr>
                <w:ilvl w:val="12"/>
                <w:numId w:val="0"/>
              </w:numPr>
              <w:spacing w:before="120" w:after="120"/>
              <w:ind w:left="34"/>
              <w:rPr>
                <w:iCs/>
                <w:spacing w:val="-3"/>
                <w:sz w:val="20"/>
                <w:lang w:val="en-US"/>
              </w:rPr>
            </w:pPr>
            <w:r w:rsidRPr="000B3E90">
              <w:rPr>
                <w:iCs/>
                <w:spacing w:val="-3"/>
                <w:sz w:val="20"/>
                <w:lang w:val="en-US"/>
              </w:rPr>
              <w:t xml:space="preserve">Any written instructions given in addition to these by the </w:t>
            </w:r>
            <w:r w:rsidR="00B21FCD" w:rsidRPr="000B3E90">
              <w:rPr>
                <w:iCs/>
                <w:spacing w:val="-3"/>
                <w:sz w:val="20"/>
                <w:lang w:val="en-US"/>
              </w:rPr>
              <w:t>Employer</w:t>
            </w:r>
            <w:r w:rsidRPr="000B3E90">
              <w:rPr>
                <w:iCs/>
                <w:spacing w:val="-3"/>
                <w:sz w:val="20"/>
                <w:lang w:val="en-US"/>
              </w:rPr>
              <w:t xml:space="preserve"> to the </w:t>
            </w:r>
            <w:r w:rsidR="00B21FCD" w:rsidRPr="000B3E90">
              <w:rPr>
                <w:iCs/>
                <w:spacing w:val="-3"/>
                <w:sz w:val="20"/>
                <w:lang w:val="en-US"/>
              </w:rPr>
              <w:t>Contractor</w:t>
            </w:r>
            <w:r w:rsidRPr="000B3E90">
              <w:rPr>
                <w:iCs/>
                <w:spacing w:val="-3"/>
                <w:sz w:val="20"/>
                <w:lang w:val="en-US"/>
              </w:rPr>
              <w:t xml:space="preserve"> at any stage of the Contract prior to shipment must be fulfilled.</w:t>
            </w:r>
          </w:p>
          <w:p w14:paraId="3FFFE9E7" w14:textId="77777777" w:rsidR="000C6944" w:rsidRPr="000B3E90" w:rsidRDefault="000C6944" w:rsidP="00C90294">
            <w:pPr>
              <w:numPr>
                <w:ilvl w:val="12"/>
                <w:numId w:val="0"/>
              </w:numPr>
              <w:spacing w:before="120" w:after="120"/>
              <w:ind w:left="34"/>
              <w:rPr>
                <w:iCs/>
                <w:sz w:val="20"/>
                <w:lang w:val="en-US"/>
              </w:rPr>
            </w:pPr>
            <w:r w:rsidRPr="000B3E90">
              <w:rPr>
                <w:iCs/>
                <w:sz w:val="20"/>
                <w:lang w:val="en-US"/>
              </w:rPr>
              <w:t xml:space="preserve">For the Goods supplied from outside Ukraine, the </w:t>
            </w:r>
            <w:r w:rsidR="00B21FCD" w:rsidRPr="000B3E90">
              <w:rPr>
                <w:iCs/>
                <w:sz w:val="20"/>
                <w:lang w:val="en-US"/>
              </w:rPr>
              <w:t>Contractor</w:t>
            </w:r>
            <w:r w:rsidRPr="000B3E90">
              <w:rPr>
                <w:iCs/>
                <w:sz w:val="20"/>
                <w:lang w:val="en-US"/>
              </w:rPr>
              <w:t xml:space="preserve"> should submit such documents as required for importing the goods into Ukraine.</w:t>
            </w:r>
          </w:p>
          <w:p w14:paraId="57BD145D" w14:textId="77777777" w:rsidR="003B5FBA" w:rsidRPr="000B3E90" w:rsidRDefault="000C6944" w:rsidP="003B5FBA">
            <w:pPr>
              <w:numPr>
                <w:ilvl w:val="12"/>
                <w:numId w:val="0"/>
              </w:numPr>
              <w:spacing w:before="120" w:after="120"/>
              <w:ind w:left="34"/>
              <w:rPr>
                <w:iCs/>
                <w:spacing w:val="-3"/>
                <w:sz w:val="20"/>
                <w:lang w:val="en-US"/>
              </w:rPr>
            </w:pPr>
            <w:r w:rsidRPr="000B3E90">
              <w:rPr>
                <w:iCs/>
                <w:sz w:val="20"/>
                <w:lang w:val="en-US"/>
              </w:rPr>
              <w:t xml:space="preserve">For the Goods supplied from within Ukraine, the </w:t>
            </w:r>
            <w:r w:rsidR="00B21FCD" w:rsidRPr="000B3E90">
              <w:rPr>
                <w:iCs/>
                <w:sz w:val="20"/>
                <w:lang w:val="en-US"/>
              </w:rPr>
              <w:t>Contractor</w:t>
            </w:r>
            <w:r w:rsidRPr="000B3E90">
              <w:rPr>
                <w:iCs/>
                <w:sz w:val="20"/>
                <w:lang w:val="en-US"/>
              </w:rPr>
              <w:t xml:space="preserve"> shall provide documents that are required for the transported goods according to the Ukrainian legislation.</w:t>
            </w:r>
          </w:p>
        </w:tc>
      </w:tr>
      <w:tr w:rsidR="000B2BC7" w:rsidRPr="000B3E90" w14:paraId="76394BB8" w14:textId="77777777" w:rsidTr="003B5FBA">
        <w:tc>
          <w:tcPr>
            <w:tcW w:w="1242" w:type="dxa"/>
            <w:tcBorders>
              <w:top w:val="nil"/>
              <w:left w:val="nil"/>
              <w:bottom w:val="nil"/>
              <w:right w:val="nil"/>
            </w:tcBorders>
          </w:tcPr>
          <w:p w14:paraId="010B0114" w14:textId="77777777" w:rsidR="000B2BC7" w:rsidRPr="000B3E90" w:rsidRDefault="000B2BC7" w:rsidP="00FA4595">
            <w:pPr>
              <w:spacing w:before="120" w:after="120"/>
              <w:jc w:val="left"/>
              <w:rPr>
                <w:b/>
                <w:sz w:val="20"/>
              </w:rPr>
            </w:pPr>
            <w:r w:rsidRPr="000B3E90">
              <w:rPr>
                <w:b/>
                <w:sz w:val="20"/>
              </w:rPr>
              <w:lastRenderedPageBreak/>
              <w:t>18</w:t>
            </w:r>
          </w:p>
        </w:tc>
        <w:tc>
          <w:tcPr>
            <w:tcW w:w="8364" w:type="dxa"/>
            <w:tcBorders>
              <w:top w:val="nil"/>
              <w:left w:val="nil"/>
              <w:bottom w:val="nil"/>
              <w:right w:val="nil"/>
            </w:tcBorders>
          </w:tcPr>
          <w:p w14:paraId="1E351A29" w14:textId="77777777" w:rsidR="000B2BC7" w:rsidRPr="000B3E90" w:rsidRDefault="000B2BC7" w:rsidP="008F6440">
            <w:pPr>
              <w:tabs>
                <w:tab w:val="right" w:pos="7164"/>
              </w:tabs>
              <w:spacing w:before="120" w:after="120"/>
              <w:rPr>
                <w:b/>
                <w:sz w:val="20"/>
              </w:rPr>
            </w:pPr>
            <w:r w:rsidRPr="000B3E90">
              <w:rPr>
                <w:b/>
                <w:sz w:val="20"/>
              </w:rPr>
              <w:t>Transportation</w:t>
            </w:r>
          </w:p>
        </w:tc>
      </w:tr>
      <w:tr w:rsidR="000B2BC7" w:rsidRPr="000B3E90" w14:paraId="024A7943" w14:textId="77777777" w:rsidTr="003B5FBA">
        <w:tc>
          <w:tcPr>
            <w:tcW w:w="1242" w:type="dxa"/>
            <w:tcBorders>
              <w:top w:val="nil"/>
              <w:left w:val="nil"/>
              <w:bottom w:val="nil"/>
              <w:right w:val="nil"/>
            </w:tcBorders>
          </w:tcPr>
          <w:p w14:paraId="0F1AB95C" w14:textId="77777777" w:rsidR="000B2BC7" w:rsidRPr="000B3E90" w:rsidRDefault="000B2BC7" w:rsidP="00FA4595">
            <w:pPr>
              <w:spacing w:before="120" w:after="120"/>
              <w:jc w:val="right"/>
              <w:rPr>
                <w:b/>
                <w:sz w:val="20"/>
              </w:rPr>
            </w:pPr>
            <w:r w:rsidRPr="000B3E90">
              <w:rPr>
                <w:b/>
                <w:sz w:val="20"/>
              </w:rPr>
              <w:t>18.1</w:t>
            </w:r>
          </w:p>
        </w:tc>
        <w:tc>
          <w:tcPr>
            <w:tcW w:w="8364" w:type="dxa"/>
            <w:tcBorders>
              <w:top w:val="nil"/>
              <w:left w:val="nil"/>
              <w:bottom w:val="nil"/>
              <w:right w:val="nil"/>
            </w:tcBorders>
          </w:tcPr>
          <w:p w14:paraId="0F45C2AF" w14:textId="77777777" w:rsidR="000B2BC7" w:rsidRPr="000B3E90" w:rsidRDefault="000B2BC7" w:rsidP="008F6440">
            <w:pPr>
              <w:tabs>
                <w:tab w:val="right" w:pos="7164"/>
              </w:tabs>
              <w:spacing w:before="120" w:after="120"/>
              <w:rPr>
                <w:sz w:val="20"/>
                <w:lang w:val="en-US"/>
              </w:rPr>
            </w:pPr>
            <w:r w:rsidRPr="000B3E90">
              <w:rPr>
                <w:sz w:val="20"/>
                <w:lang w:val="en-US"/>
              </w:rPr>
              <w:t xml:space="preserve">Responsibility for arranging transportation of the </w:t>
            </w:r>
            <w:r w:rsidR="009879FC" w:rsidRPr="000B3E90">
              <w:rPr>
                <w:sz w:val="20"/>
                <w:lang w:val="en-US"/>
              </w:rPr>
              <w:t>Plant &amp; Equipment</w:t>
            </w:r>
            <w:r w:rsidRPr="000B3E90">
              <w:rPr>
                <w:sz w:val="20"/>
                <w:lang w:val="en-US"/>
              </w:rPr>
              <w:t xml:space="preserve"> shall be in accordance with the specified Incoterms.</w:t>
            </w:r>
          </w:p>
        </w:tc>
      </w:tr>
      <w:tr w:rsidR="000B2BC7" w:rsidRPr="000B3E90" w14:paraId="2F4A9F35" w14:textId="77777777" w:rsidTr="003B5FBA">
        <w:tc>
          <w:tcPr>
            <w:tcW w:w="1242" w:type="dxa"/>
            <w:tcBorders>
              <w:top w:val="nil"/>
              <w:left w:val="nil"/>
              <w:bottom w:val="nil"/>
              <w:right w:val="nil"/>
            </w:tcBorders>
          </w:tcPr>
          <w:p w14:paraId="7E1AAFF7" w14:textId="77777777" w:rsidR="000B2BC7" w:rsidRPr="000B3E90" w:rsidRDefault="000B2BC7" w:rsidP="00FA4595">
            <w:pPr>
              <w:spacing w:before="120" w:after="120"/>
              <w:jc w:val="left"/>
              <w:rPr>
                <w:b/>
                <w:sz w:val="20"/>
              </w:rPr>
            </w:pPr>
            <w:r w:rsidRPr="000B3E90">
              <w:rPr>
                <w:b/>
                <w:sz w:val="20"/>
              </w:rPr>
              <w:t>19</w:t>
            </w:r>
          </w:p>
        </w:tc>
        <w:tc>
          <w:tcPr>
            <w:tcW w:w="8364" w:type="dxa"/>
            <w:tcBorders>
              <w:top w:val="nil"/>
              <w:left w:val="nil"/>
              <w:bottom w:val="nil"/>
              <w:right w:val="nil"/>
            </w:tcBorders>
          </w:tcPr>
          <w:p w14:paraId="60DD9283" w14:textId="77777777" w:rsidR="000B2BC7" w:rsidRPr="000B3E90" w:rsidRDefault="000B2BC7" w:rsidP="008F6440">
            <w:pPr>
              <w:tabs>
                <w:tab w:val="right" w:pos="7164"/>
              </w:tabs>
              <w:spacing w:before="120" w:after="120"/>
              <w:rPr>
                <w:b/>
                <w:sz w:val="20"/>
              </w:rPr>
            </w:pPr>
            <w:r w:rsidRPr="000B3E90">
              <w:rPr>
                <w:b/>
                <w:sz w:val="20"/>
              </w:rPr>
              <w:t>Inspection and tests</w:t>
            </w:r>
          </w:p>
        </w:tc>
      </w:tr>
      <w:tr w:rsidR="000B2BC7" w:rsidRPr="000B3E90" w14:paraId="391D8B9C" w14:textId="77777777" w:rsidTr="003B5FBA">
        <w:tc>
          <w:tcPr>
            <w:tcW w:w="1242" w:type="dxa"/>
            <w:tcBorders>
              <w:top w:val="nil"/>
              <w:left w:val="nil"/>
              <w:bottom w:val="nil"/>
              <w:right w:val="nil"/>
            </w:tcBorders>
          </w:tcPr>
          <w:p w14:paraId="5CCA7225" w14:textId="77777777" w:rsidR="000B2BC7" w:rsidRPr="000B3E90" w:rsidRDefault="000B2BC7" w:rsidP="00FA4595">
            <w:pPr>
              <w:spacing w:before="120" w:after="120"/>
              <w:jc w:val="right"/>
              <w:rPr>
                <w:b/>
                <w:sz w:val="20"/>
              </w:rPr>
            </w:pPr>
            <w:r w:rsidRPr="000B3E90">
              <w:rPr>
                <w:b/>
                <w:sz w:val="20"/>
              </w:rPr>
              <w:t>19.1</w:t>
            </w:r>
          </w:p>
        </w:tc>
        <w:tc>
          <w:tcPr>
            <w:tcW w:w="8364" w:type="dxa"/>
            <w:tcBorders>
              <w:top w:val="nil"/>
              <w:left w:val="nil"/>
              <w:bottom w:val="nil"/>
              <w:right w:val="nil"/>
            </w:tcBorders>
          </w:tcPr>
          <w:p w14:paraId="5D89D0A1" w14:textId="77777777" w:rsidR="000B2BC7" w:rsidRPr="000B3E90" w:rsidRDefault="000B2BC7" w:rsidP="008F6440">
            <w:pPr>
              <w:tabs>
                <w:tab w:val="right" w:pos="7164"/>
              </w:tabs>
              <w:spacing w:before="120" w:after="120"/>
              <w:rPr>
                <w:sz w:val="20"/>
              </w:rPr>
            </w:pPr>
            <w:r w:rsidRPr="000B3E90">
              <w:rPr>
                <w:sz w:val="20"/>
              </w:rPr>
              <w:t>The inspections and tests shall be:</w:t>
            </w:r>
          </w:p>
          <w:p w14:paraId="0B158C81" w14:textId="77777777" w:rsidR="002F4253" w:rsidRPr="000B3E90" w:rsidRDefault="002F4253" w:rsidP="00AA2E81">
            <w:pPr>
              <w:spacing w:before="120" w:after="120"/>
              <w:ind w:left="34"/>
              <w:rPr>
                <w:b/>
                <w:bCs/>
                <w:iCs/>
                <w:sz w:val="20"/>
                <w:lang w:val="en-US"/>
              </w:rPr>
            </w:pPr>
            <w:r w:rsidRPr="000B3E90">
              <w:rPr>
                <w:b/>
                <w:bCs/>
                <w:iCs/>
                <w:sz w:val="20"/>
                <w:lang w:val="en-US"/>
              </w:rPr>
              <w:t>Prior to shipment of Goods</w:t>
            </w:r>
          </w:p>
          <w:p w14:paraId="54BBE670" w14:textId="77777777" w:rsidR="002F4253" w:rsidRPr="000B3E90" w:rsidRDefault="002F4253" w:rsidP="00AA2E81">
            <w:pPr>
              <w:numPr>
                <w:ilvl w:val="1"/>
                <w:numId w:val="68"/>
              </w:numPr>
              <w:tabs>
                <w:tab w:val="clear" w:pos="1647"/>
                <w:tab w:val="num" w:pos="459"/>
              </w:tabs>
              <w:overflowPunct w:val="0"/>
              <w:autoSpaceDE w:val="0"/>
              <w:autoSpaceDN w:val="0"/>
              <w:adjustRightInd w:val="0"/>
              <w:ind w:left="34" w:firstLine="0"/>
              <w:textAlignment w:val="baseline"/>
              <w:rPr>
                <w:iCs/>
                <w:sz w:val="20"/>
                <w:lang w:val="en-US"/>
              </w:rPr>
            </w:pPr>
            <w:r w:rsidRPr="000B3E90">
              <w:rPr>
                <w:iCs/>
                <w:sz w:val="20"/>
              </w:rPr>
              <w:t>FAT (Factory Acceptance Test) including visual inspections and physical measurement</w:t>
            </w:r>
            <w:r w:rsidR="00AA2E81" w:rsidRPr="000B3E90">
              <w:rPr>
                <w:iCs/>
                <w:sz w:val="20"/>
              </w:rPr>
              <w:t>s</w:t>
            </w:r>
            <w:r w:rsidRPr="000B3E90">
              <w:rPr>
                <w:sz w:val="20"/>
                <w:lang w:val="en-US"/>
              </w:rPr>
              <w:t>.</w:t>
            </w:r>
          </w:p>
          <w:p w14:paraId="47842BA8" w14:textId="77777777" w:rsidR="002F4253" w:rsidRPr="000B3E90" w:rsidRDefault="002F4253" w:rsidP="00AA2E81">
            <w:pPr>
              <w:ind w:left="34" w:right="-432"/>
              <w:rPr>
                <w:bCs/>
                <w:iCs/>
                <w:sz w:val="20"/>
                <w:lang w:val="en-US"/>
              </w:rPr>
            </w:pPr>
          </w:p>
          <w:p w14:paraId="348BA51F" w14:textId="77777777" w:rsidR="002F4253" w:rsidRPr="000B3E90" w:rsidRDefault="002F4253" w:rsidP="00AA2E81">
            <w:pPr>
              <w:ind w:left="34" w:right="-432"/>
              <w:rPr>
                <w:b/>
                <w:bCs/>
                <w:iCs/>
                <w:sz w:val="20"/>
                <w:lang w:val="en-US"/>
              </w:rPr>
            </w:pPr>
            <w:r w:rsidRPr="000B3E90">
              <w:rPr>
                <w:b/>
                <w:bCs/>
                <w:iCs/>
                <w:sz w:val="20"/>
                <w:lang w:val="en-US"/>
              </w:rPr>
              <w:t>At the delivery</w:t>
            </w:r>
          </w:p>
          <w:p w14:paraId="6C4A6EF9" w14:textId="77777777" w:rsidR="002F4253" w:rsidRPr="000B3E90" w:rsidRDefault="002F4253" w:rsidP="00AA2E81">
            <w:pPr>
              <w:ind w:left="34" w:right="-432"/>
              <w:rPr>
                <w:b/>
                <w:bCs/>
                <w:iCs/>
                <w:sz w:val="20"/>
                <w:lang w:val="en-US"/>
              </w:rPr>
            </w:pPr>
          </w:p>
          <w:p w14:paraId="7E90490E" w14:textId="77777777" w:rsidR="002F4253" w:rsidRPr="000B3E90" w:rsidRDefault="002F4253" w:rsidP="00AA2E81">
            <w:pPr>
              <w:tabs>
                <w:tab w:val="left" w:pos="0"/>
              </w:tabs>
              <w:ind w:left="34"/>
              <w:rPr>
                <w:rStyle w:val="aff7"/>
                <w:i w:val="0"/>
                <w:sz w:val="20"/>
                <w:lang w:val="en-US"/>
              </w:rPr>
            </w:pPr>
            <w:r w:rsidRPr="000B3E90">
              <w:rPr>
                <w:rStyle w:val="aff7"/>
                <w:i w:val="0"/>
                <w:sz w:val="20"/>
                <w:lang w:val="en-US"/>
              </w:rPr>
              <w:t xml:space="preserve">The </w:t>
            </w:r>
            <w:r w:rsidR="00DA3F76" w:rsidRPr="000B3E90">
              <w:rPr>
                <w:rStyle w:val="aff7"/>
                <w:i w:val="0"/>
                <w:sz w:val="20"/>
                <w:lang w:val="en-US"/>
              </w:rPr>
              <w:t xml:space="preserve">Plant </w:t>
            </w:r>
            <w:r w:rsidRPr="000B3E90">
              <w:rPr>
                <w:rStyle w:val="aff7"/>
                <w:i w:val="0"/>
                <w:sz w:val="20"/>
                <w:lang w:val="en-US"/>
              </w:rPr>
              <w:t xml:space="preserve">will be inspected by the </w:t>
            </w:r>
            <w:r w:rsidR="00B21FCD" w:rsidRPr="000B3E90">
              <w:rPr>
                <w:rStyle w:val="aff7"/>
                <w:i w:val="0"/>
                <w:sz w:val="20"/>
                <w:lang w:val="en-US"/>
              </w:rPr>
              <w:t>Employer</w:t>
            </w:r>
            <w:r w:rsidRPr="000B3E90">
              <w:rPr>
                <w:rStyle w:val="aff7"/>
                <w:i w:val="0"/>
                <w:sz w:val="20"/>
                <w:lang w:val="en-US"/>
              </w:rPr>
              <w:t xml:space="preserve"> during the Customs clearance or immediately after they have arrived at site, </w:t>
            </w:r>
            <w:r w:rsidR="00AA2E81" w:rsidRPr="000B3E90">
              <w:rPr>
                <w:rStyle w:val="aff7"/>
                <w:i w:val="0"/>
                <w:sz w:val="20"/>
                <w:lang w:val="en-US"/>
              </w:rPr>
              <w:t>a</w:t>
            </w:r>
            <w:r w:rsidRPr="000B3E90">
              <w:rPr>
                <w:rStyle w:val="aff7"/>
                <w:i w:val="0"/>
                <w:sz w:val="20"/>
                <w:lang w:val="en-US"/>
              </w:rPr>
              <w:t>s appropriate</w:t>
            </w:r>
            <w:r w:rsidR="00AA2E81" w:rsidRPr="000B3E90">
              <w:rPr>
                <w:rStyle w:val="aff7"/>
                <w:i w:val="0"/>
                <w:sz w:val="20"/>
                <w:lang w:val="en-US"/>
              </w:rPr>
              <w:t>.</w:t>
            </w:r>
            <w:r w:rsidRPr="000B3E90">
              <w:rPr>
                <w:rStyle w:val="aff7"/>
                <w:i w:val="0"/>
                <w:sz w:val="20"/>
                <w:lang w:val="en-US"/>
              </w:rPr>
              <w:t xml:space="preserve"> The conformity of the enclosed </w:t>
            </w:r>
            <w:r w:rsidR="00DA3F76" w:rsidRPr="000B3E90">
              <w:rPr>
                <w:rStyle w:val="aff7"/>
                <w:i w:val="0"/>
                <w:sz w:val="20"/>
                <w:lang w:val="en-US"/>
              </w:rPr>
              <w:t xml:space="preserve">Plant </w:t>
            </w:r>
            <w:r w:rsidRPr="000B3E90">
              <w:rPr>
                <w:rStyle w:val="aff7"/>
                <w:i w:val="0"/>
                <w:sz w:val="20"/>
                <w:lang w:val="en-US"/>
              </w:rPr>
              <w:t xml:space="preserve">shall be checked to be as stipulated in the documents.  The </w:t>
            </w:r>
            <w:r w:rsidR="00B21FCD" w:rsidRPr="000B3E90">
              <w:rPr>
                <w:rStyle w:val="aff7"/>
                <w:i w:val="0"/>
                <w:sz w:val="20"/>
                <w:lang w:val="en-US"/>
              </w:rPr>
              <w:t>Employer</w:t>
            </w:r>
            <w:r w:rsidRPr="000B3E90">
              <w:rPr>
                <w:rStyle w:val="aff7"/>
                <w:i w:val="0"/>
                <w:sz w:val="20"/>
                <w:lang w:val="en-US"/>
              </w:rPr>
              <w:t xml:space="preserve"> shall: </w:t>
            </w:r>
          </w:p>
          <w:p w14:paraId="004F8F02" w14:textId="77777777" w:rsidR="002F4253" w:rsidRPr="000B3E90" w:rsidRDefault="002F4253" w:rsidP="00AA2E81">
            <w:pPr>
              <w:numPr>
                <w:ilvl w:val="0"/>
                <w:numId w:val="66"/>
              </w:numPr>
              <w:tabs>
                <w:tab w:val="clear" w:pos="957"/>
                <w:tab w:val="left" w:pos="0"/>
                <w:tab w:val="left" w:pos="567"/>
                <w:tab w:val="left" w:pos="1276"/>
                <w:tab w:val="num" w:pos="1524"/>
                <w:tab w:val="left" w:pos="2552"/>
                <w:tab w:val="left" w:pos="3828"/>
                <w:tab w:val="left" w:pos="5103"/>
                <w:tab w:val="left" w:pos="6379"/>
                <w:tab w:val="right" w:pos="8364"/>
              </w:tabs>
              <w:spacing w:line="280" w:lineRule="atLeast"/>
              <w:ind w:left="34" w:firstLine="0"/>
              <w:rPr>
                <w:rStyle w:val="aff7"/>
                <w:i w:val="0"/>
                <w:sz w:val="20"/>
                <w:lang w:val="en-US"/>
              </w:rPr>
            </w:pPr>
            <w:r w:rsidRPr="000B3E90">
              <w:rPr>
                <w:rStyle w:val="aff7"/>
                <w:i w:val="0"/>
                <w:sz w:val="20"/>
                <w:lang w:val="en-US"/>
              </w:rPr>
              <w:t xml:space="preserve">issue the Minutes of Arrival to the </w:t>
            </w:r>
            <w:r w:rsidR="00B21FCD" w:rsidRPr="000B3E90">
              <w:rPr>
                <w:rStyle w:val="aff7"/>
                <w:i w:val="0"/>
                <w:sz w:val="20"/>
                <w:lang w:val="en-US"/>
              </w:rPr>
              <w:t>Contractor</w:t>
            </w:r>
            <w:r w:rsidRPr="000B3E90">
              <w:rPr>
                <w:rStyle w:val="aff7"/>
                <w:i w:val="0"/>
                <w:sz w:val="20"/>
                <w:lang w:val="en-US"/>
              </w:rPr>
              <w:t xml:space="preserve"> </w:t>
            </w:r>
            <w:r w:rsidRPr="000B3E90">
              <w:rPr>
                <w:rStyle w:val="aff7"/>
                <w:i w:val="0"/>
                <w:sz w:val="20"/>
                <w:u w:val="single"/>
                <w:lang w:val="en-US"/>
              </w:rPr>
              <w:t>within three</w:t>
            </w:r>
            <w:r w:rsidRPr="000B3E90">
              <w:rPr>
                <w:rStyle w:val="aff7"/>
                <w:i w:val="0"/>
                <w:sz w:val="20"/>
                <w:lang w:val="en-US"/>
              </w:rPr>
              <w:t xml:space="preserve"> days after arrival of Goods to the Site, stating the date on which the Goods were delivered in accordance with the Contract; or</w:t>
            </w:r>
          </w:p>
          <w:p w14:paraId="072DE904" w14:textId="77777777" w:rsidR="002F4253" w:rsidRPr="000B3E90" w:rsidRDefault="002F4253" w:rsidP="00AA2E81">
            <w:pPr>
              <w:numPr>
                <w:ilvl w:val="0"/>
                <w:numId w:val="66"/>
              </w:numPr>
              <w:tabs>
                <w:tab w:val="clear" w:pos="957"/>
                <w:tab w:val="left" w:pos="0"/>
                <w:tab w:val="left" w:pos="567"/>
                <w:tab w:val="left" w:pos="1276"/>
                <w:tab w:val="num" w:pos="1524"/>
                <w:tab w:val="left" w:pos="2552"/>
                <w:tab w:val="left" w:pos="3828"/>
                <w:tab w:val="left" w:pos="5103"/>
                <w:tab w:val="left" w:pos="6379"/>
                <w:tab w:val="right" w:pos="8364"/>
              </w:tabs>
              <w:spacing w:line="280" w:lineRule="atLeast"/>
              <w:ind w:left="34" w:firstLine="0"/>
              <w:rPr>
                <w:iCs/>
                <w:sz w:val="20"/>
                <w:lang w:val="en-US"/>
              </w:rPr>
            </w:pPr>
            <w:r w:rsidRPr="000B3E90">
              <w:rPr>
                <w:rStyle w:val="aff7"/>
                <w:i w:val="0"/>
                <w:sz w:val="20"/>
                <w:lang w:val="en-US"/>
              </w:rPr>
              <w:t xml:space="preserve">give reasons and specify the item to be finished by the </w:t>
            </w:r>
            <w:r w:rsidR="00B21FCD" w:rsidRPr="000B3E90">
              <w:rPr>
                <w:rStyle w:val="aff7"/>
                <w:i w:val="0"/>
                <w:sz w:val="20"/>
                <w:lang w:val="en-US"/>
              </w:rPr>
              <w:t>Contractor</w:t>
            </w:r>
            <w:r w:rsidRPr="000B3E90">
              <w:rPr>
                <w:rStyle w:val="aff7"/>
                <w:i w:val="0"/>
                <w:sz w:val="20"/>
                <w:lang w:val="en-US"/>
              </w:rPr>
              <w:t xml:space="preserve"> to enable the Minutes of Arrival to be issued. The </w:t>
            </w:r>
            <w:r w:rsidR="00B21FCD" w:rsidRPr="000B3E90">
              <w:rPr>
                <w:rStyle w:val="aff7"/>
                <w:i w:val="0"/>
                <w:sz w:val="20"/>
                <w:lang w:val="en-US"/>
              </w:rPr>
              <w:t>Contractor</w:t>
            </w:r>
            <w:r w:rsidRPr="000B3E90">
              <w:rPr>
                <w:rStyle w:val="aff7"/>
                <w:i w:val="0"/>
                <w:sz w:val="20"/>
                <w:lang w:val="en-US"/>
              </w:rPr>
              <w:t xml:space="preserve"> shall then complete this item before issuing a further notice under this Contract to receive the Minutes of Arrival.</w:t>
            </w:r>
          </w:p>
          <w:p w14:paraId="0750F528" w14:textId="77777777" w:rsidR="002F4253" w:rsidRPr="000B3E90" w:rsidRDefault="002F4253" w:rsidP="00AA2E81">
            <w:pPr>
              <w:pStyle w:val="22"/>
              <w:ind w:left="34" w:firstLine="0"/>
              <w:rPr>
                <w:iCs/>
                <w:sz w:val="20"/>
                <w:lang w:val="en-US"/>
              </w:rPr>
            </w:pPr>
          </w:p>
          <w:p w14:paraId="47D9B1F3" w14:textId="77777777" w:rsidR="002F4253" w:rsidRPr="000B3E90" w:rsidRDefault="002F4253" w:rsidP="00AA2E81">
            <w:pPr>
              <w:pStyle w:val="22"/>
              <w:ind w:left="34" w:firstLine="0"/>
              <w:rPr>
                <w:iCs/>
                <w:sz w:val="20"/>
                <w:lang w:val="en-US"/>
              </w:rPr>
            </w:pPr>
            <w:r w:rsidRPr="000B3E90">
              <w:rPr>
                <w:iCs/>
                <w:sz w:val="20"/>
              </w:rPr>
              <w:t xml:space="preserve">The </w:t>
            </w:r>
            <w:r w:rsidR="00B21FCD" w:rsidRPr="000B3E90">
              <w:rPr>
                <w:iCs/>
                <w:sz w:val="20"/>
              </w:rPr>
              <w:t>Contractor</w:t>
            </w:r>
            <w:r w:rsidRPr="000B3E90">
              <w:rPr>
                <w:iCs/>
                <w:sz w:val="20"/>
              </w:rPr>
              <w:t xml:space="preserve"> shall compensate all and any damage caused to the </w:t>
            </w:r>
            <w:r w:rsidR="00B21FCD" w:rsidRPr="000B3E90">
              <w:rPr>
                <w:iCs/>
                <w:sz w:val="20"/>
              </w:rPr>
              <w:t>Employer</w:t>
            </w:r>
            <w:r w:rsidRPr="000B3E90">
              <w:rPr>
                <w:iCs/>
                <w:sz w:val="20"/>
              </w:rPr>
              <w:t xml:space="preserve"> in case of non-conformity </w:t>
            </w:r>
            <w:r w:rsidRPr="000B3E90">
              <w:rPr>
                <w:iCs/>
                <w:sz w:val="20"/>
                <w:lang w:val="en-US"/>
              </w:rPr>
              <w:t xml:space="preserve">of </w:t>
            </w:r>
            <w:r w:rsidRPr="000B3E90">
              <w:rPr>
                <w:iCs/>
                <w:sz w:val="20"/>
              </w:rPr>
              <w:t xml:space="preserve">the </w:t>
            </w:r>
            <w:r w:rsidR="00DA3F76" w:rsidRPr="000B3E90">
              <w:rPr>
                <w:iCs/>
                <w:sz w:val="20"/>
              </w:rPr>
              <w:t xml:space="preserve">Plant </w:t>
            </w:r>
            <w:r w:rsidRPr="000B3E90">
              <w:rPr>
                <w:iCs/>
                <w:sz w:val="20"/>
              </w:rPr>
              <w:t xml:space="preserve">applied for custom clearance and </w:t>
            </w:r>
            <w:r w:rsidR="00DA3F76" w:rsidRPr="000B3E90">
              <w:rPr>
                <w:iCs/>
                <w:sz w:val="20"/>
              </w:rPr>
              <w:t xml:space="preserve">plant </w:t>
            </w:r>
            <w:r w:rsidRPr="000B3E90">
              <w:rPr>
                <w:iCs/>
                <w:sz w:val="20"/>
              </w:rPr>
              <w:t>actually supplied including compensation of all custom duties, taxes and penalties which shall be paid in order to supply the non supplied part</w:t>
            </w:r>
            <w:r w:rsidRPr="000B3E90">
              <w:rPr>
                <w:iCs/>
                <w:sz w:val="20"/>
                <w:lang w:val="en-US"/>
              </w:rPr>
              <w:t>.</w:t>
            </w:r>
          </w:p>
          <w:p w14:paraId="058C8B3B" w14:textId="77777777" w:rsidR="002F4253" w:rsidRPr="000B3E90" w:rsidRDefault="002F4253" w:rsidP="00AA2E81">
            <w:pPr>
              <w:ind w:left="34"/>
              <w:rPr>
                <w:iCs/>
                <w:sz w:val="20"/>
                <w:lang w:val="en-US"/>
              </w:rPr>
            </w:pPr>
          </w:p>
          <w:p w14:paraId="7BC5FBBF" w14:textId="77777777" w:rsidR="002F4253" w:rsidRPr="000B3E90" w:rsidRDefault="002F4253" w:rsidP="00AA2E81">
            <w:pPr>
              <w:spacing w:before="120" w:after="120"/>
              <w:ind w:left="34"/>
              <w:rPr>
                <w:b/>
                <w:bCs/>
                <w:iCs/>
                <w:sz w:val="20"/>
              </w:rPr>
            </w:pPr>
            <w:r w:rsidRPr="000B3E90">
              <w:rPr>
                <w:b/>
                <w:bCs/>
                <w:iCs/>
                <w:sz w:val="20"/>
              </w:rPr>
              <w:lastRenderedPageBreak/>
              <w:t xml:space="preserve">The </w:t>
            </w:r>
            <w:r w:rsidR="00B21FCD" w:rsidRPr="000B3E90">
              <w:rPr>
                <w:b/>
                <w:bCs/>
                <w:iCs/>
                <w:sz w:val="20"/>
              </w:rPr>
              <w:t>Employer</w:t>
            </w:r>
            <w:r w:rsidRPr="000B3E90">
              <w:rPr>
                <w:b/>
                <w:bCs/>
                <w:iCs/>
                <w:sz w:val="20"/>
              </w:rPr>
              <w:t>’s Acceptance</w:t>
            </w:r>
          </w:p>
          <w:p w14:paraId="7557B9C2" w14:textId="77777777" w:rsidR="002F4253" w:rsidRPr="000B3E90" w:rsidRDefault="002F4253" w:rsidP="00AA2E81">
            <w:pPr>
              <w:pStyle w:val="33"/>
              <w:keepNext/>
              <w:ind w:left="34"/>
              <w:rPr>
                <w:sz w:val="20"/>
              </w:rPr>
            </w:pPr>
            <w:r w:rsidRPr="000B3E90">
              <w:rPr>
                <w:sz w:val="20"/>
              </w:rPr>
              <w:t xml:space="preserve">The </w:t>
            </w:r>
            <w:r w:rsidR="00DA3F76" w:rsidRPr="000B3E90">
              <w:rPr>
                <w:sz w:val="20"/>
              </w:rPr>
              <w:t xml:space="preserve">Plant </w:t>
            </w:r>
            <w:r w:rsidRPr="000B3E90">
              <w:rPr>
                <w:sz w:val="20"/>
              </w:rPr>
              <w:t xml:space="preserve">shall be considered as taken over and accepted by the </w:t>
            </w:r>
            <w:r w:rsidR="00B21FCD" w:rsidRPr="000B3E90">
              <w:rPr>
                <w:sz w:val="20"/>
              </w:rPr>
              <w:t>Employer</w:t>
            </w:r>
            <w:r w:rsidRPr="000B3E90">
              <w:rPr>
                <w:sz w:val="20"/>
              </w:rPr>
              <w:t xml:space="preserve"> when the </w:t>
            </w:r>
            <w:r w:rsidR="00DA3F76" w:rsidRPr="000B3E90">
              <w:rPr>
                <w:sz w:val="20"/>
              </w:rPr>
              <w:t xml:space="preserve">Plant </w:t>
            </w:r>
            <w:r w:rsidRPr="000B3E90">
              <w:rPr>
                <w:sz w:val="20"/>
              </w:rPr>
              <w:t xml:space="preserve">and </w:t>
            </w:r>
            <w:r w:rsidR="00DA3F76" w:rsidRPr="000B3E90">
              <w:rPr>
                <w:sz w:val="20"/>
              </w:rPr>
              <w:t xml:space="preserve">Works </w:t>
            </w:r>
            <w:r w:rsidRPr="000B3E90">
              <w:rPr>
                <w:sz w:val="20"/>
              </w:rPr>
              <w:t>are delivered according to the Contract and the Acceptance Certificate has been issued.</w:t>
            </w:r>
          </w:p>
          <w:p w14:paraId="417E2C8E" w14:textId="77777777" w:rsidR="002F4253" w:rsidRPr="000B3E90" w:rsidRDefault="002F4253" w:rsidP="00AA2E81">
            <w:pPr>
              <w:pStyle w:val="33"/>
              <w:ind w:left="34"/>
              <w:rPr>
                <w:sz w:val="20"/>
              </w:rPr>
            </w:pPr>
            <w:r w:rsidRPr="000B3E90">
              <w:rPr>
                <w:sz w:val="20"/>
              </w:rPr>
              <w:t xml:space="preserve">The </w:t>
            </w:r>
            <w:r w:rsidR="00B21FCD" w:rsidRPr="000B3E90">
              <w:rPr>
                <w:sz w:val="20"/>
              </w:rPr>
              <w:t>Contractor</w:t>
            </w:r>
            <w:r w:rsidRPr="000B3E90">
              <w:rPr>
                <w:sz w:val="20"/>
              </w:rPr>
              <w:t xml:space="preserve"> may apply by notice to the </w:t>
            </w:r>
            <w:r w:rsidR="00B21FCD" w:rsidRPr="000B3E90">
              <w:rPr>
                <w:sz w:val="20"/>
              </w:rPr>
              <w:t>Employer</w:t>
            </w:r>
            <w:r w:rsidRPr="000B3E90">
              <w:rPr>
                <w:sz w:val="20"/>
              </w:rPr>
              <w:t xml:space="preserve"> for Acceptance Certificate not earlier than 14 days before the Goods  in the </w:t>
            </w:r>
            <w:r w:rsidR="00B21FCD" w:rsidRPr="000B3E90">
              <w:rPr>
                <w:sz w:val="20"/>
              </w:rPr>
              <w:t>Contractor</w:t>
            </w:r>
            <w:r w:rsidRPr="000B3E90">
              <w:rPr>
                <w:sz w:val="20"/>
              </w:rPr>
              <w:t>s opinion are installed, passed all agreed tests and ready for taking over and acceptance.</w:t>
            </w:r>
          </w:p>
          <w:p w14:paraId="20801EC7" w14:textId="77777777" w:rsidR="002F4253" w:rsidRPr="000B3E90" w:rsidRDefault="002F4253" w:rsidP="00AA2E81">
            <w:pPr>
              <w:spacing w:before="120" w:after="120"/>
              <w:ind w:left="34"/>
              <w:rPr>
                <w:iCs/>
                <w:sz w:val="20"/>
              </w:rPr>
            </w:pPr>
            <w:r w:rsidRPr="000B3E90">
              <w:rPr>
                <w:iCs/>
                <w:sz w:val="20"/>
              </w:rPr>
              <w:t xml:space="preserve">The </w:t>
            </w:r>
            <w:r w:rsidR="00B21FCD" w:rsidRPr="000B3E90">
              <w:rPr>
                <w:iCs/>
                <w:sz w:val="20"/>
              </w:rPr>
              <w:t>Employer</w:t>
            </w:r>
            <w:r w:rsidRPr="000B3E90">
              <w:rPr>
                <w:iCs/>
                <w:sz w:val="20"/>
              </w:rPr>
              <w:t xml:space="preserve"> shall, within 28 days after receiving the </w:t>
            </w:r>
            <w:r w:rsidR="00B21FCD" w:rsidRPr="000B3E90">
              <w:rPr>
                <w:iCs/>
                <w:sz w:val="20"/>
              </w:rPr>
              <w:t>Contractor</w:t>
            </w:r>
            <w:r w:rsidRPr="000B3E90">
              <w:rPr>
                <w:iCs/>
                <w:sz w:val="20"/>
              </w:rPr>
              <w:t>’s application:</w:t>
            </w:r>
          </w:p>
          <w:p w14:paraId="6E296DF0" w14:textId="77777777" w:rsidR="002F4253" w:rsidRPr="000B3E90" w:rsidRDefault="002F4253" w:rsidP="00AA2E81">
            <w:pPr>
              <w:numPr>
                <w:ilvl w:val="0"/>
                <w:numId w:val="67"/>
              </w:numPr>
              <w:tabs>
                <w:tab w:val="clear" w:pos="720"/>
                <w:tab w:val="left" w:pos="0"/>
                <w:tab w:val="left" w:pos="567"/>
                <w:tab w:val="num" w:pos="1287"/>
                <w:tab w:val="left" w:pos="2552"/>
                <w:tab w:val="left" w:pos="3828"/>
                <w:tab w:val="left" w:pos="5103"/>
                <w:tab w:val="left" w:pos="6379"/>
                <w:tab w:val="right" w:pos="8364"/>
              </w:tabs>
              <w:spacing w:before="120" w:after="120" w:line="280" w:lineRule="atLeast"/>
              <w:ind w:left="34" w:firstLine="0"/>
              <w:rPr>
                <w:iCs/>
                <w:sz w:val="20"/>
              </w:rPr>
            </w:pPr>
            <w:r w:rsidRPr="000B3E90">
              <w:rPr>
                <w:iCs/>
                <w:sz w:val="20"/>
              </w:rPr>
              <w:t xml:space="preserve">issue the Acceptance Certificate to the </w:t>
            </w:r>
            <w:r w:rsidR="00B21FCD" w:rsidRPr="000B3E90">
              <w:rPr>
                <w:iCs/>
                <w:sz w:val="20"/>
              </w:rPr>
              <w:t>Contractor</w:t>
            </w:r>
            <w:r w:rsidRPr="000B3E90">
              <w:rPr>
                <w:iCs/>
                <w:sz w:val="20"/>
              </w:rPr>
              <w:t>, stating the date on which the Goods or lots and Services were completed in accordance with the Contract; or</w:t>
            </w:r>
          </w:p>
          <w:p w14:paraId="466B927D" w14:textId="77777777" w:rsidR="002F4253" w:rsidRPr="000B3E90" w:rsidRDefault="002F4253" w:rsidP="00AA2E81">
            <w:pPr>
              <w:numPr>
                <w:ilvl w:val="0"/>
                <w:numId w:val="67"/>
              </w:numPr>
              <w:tabs>
                <w:tab w:val="clear" w:pos="720"/>
                <w:tab w:val="num" w:pos="601"/>
              </w:tabs>
              <w:ind w:left="34" w:firstLine="0"/>
              <w:rPr>
                <w:iCs/>
                <w:sz w:val="20"/>
                <w:lang w:val="en-US"/>
              </w:rPr>
            </w:pPr>
            <w:r w:rsidRPr="000B3E90">
              <w:rPr>
                <w:iCs/>
                <w:sz w:val="20"/>
              </w:rPr>
              <w:t xml:space="preserve">reject the application, giving reasons and specifying the item to be finished by the </w:t>
            </w:r>
            <w:r w:rsidR="00B21FCD" w:rsidRPr="000B3E90">
              <w:rPr>
                <w:iCs/>
                <w:sz w:val="20"/>
              </w:rPr>
              <w:t>Contractor</w:t>
            </w:r>
            <w:r w:rsidRPr="000B3E90">
              <w:rPr>
                <w:iCs/>
                <w:sz w:val="20"/>
              </w:rPr>
              <w:t xml:space="preserve"> to enable the Acceptan</w:t>
            </w:r>
            <w:r w:rsidR="00AA2E81" w:rsidRPr="000B3E90">
              <w:rPr>
                <w:iCs/>
                <w:sz w:val="20"/>
              </w:rPr>
              <w:t xml:space="preserve">ce Certificate to be issued. </w:t>
            </w:r>
            <w:r w:rsidRPr="000B3E90">
              <w:rPr>
                <w:iCs/>
                <w:sz w:val="20"/>
              </w:rPr>
              <w:t xml:space="preserve">The </w:t>
            </w:r>
            <w:r w:rsidR="00B21FCD" w:rsidRPr="000B3E90">
              <w:rPr>
                <w:iCs/>
                <w:sz w:val="20"/>
              </w:rPr>
              <w:t>Contractor</w:t>
            </w:r>
            <w:r w:rsidRPr="000B3E90">
              <w:rPr>
                <w:iCs/>
                <w:sz w:val="20"/>
              </w:rPr>
              <w:t xml:space="preserve"> shall then complete this item before issuing a further notice under this Contract</w:t>
            </w:r>
            <w:r w:rsidRPr="000B3E90">
              <w:rPr>
                <w:iCs/>
                <w:sz w:val="20"/>
                <w:lang w:val="en-US"/>
              </w:rPr>
              <w:t>.</w:t>
            </w:r>
          </w:p>
          <w:p w14:paraId="27DF9A75" w14:textId="77777777" w:rsidR="002F4253" w:rsidRPr="000B3E90" w:rsidRDefault="002F4253" w:rsidP="00AA2E81">
            <w:pPr>
              <w:ind w:left="34"/>
              <w:rPr>
                <w:iCs/>
                <w:sz w:val="20"/>
                <w:lang w:val="en-US"/>
              </w:rPr>
            </w:pPr>
          </w:p>
          <w:p w14:paraId="48353433" w14:textId="77777777" w:rsidR="002F4253" w:rsidRPr="000B3E90" w:rsidRDefault="002F4253" w:rsidP="00AA2E81">
            <w:pPr>
              <w:ind w:left="34"/>
              <w:rPr>
                <w:iCs/>
                <w:sz w:val="20"/>
                <w:lang w:val="en-US"/>
              </w:rPr>
            </w:pPr>
            <w:r w:rsidRPr="000B3E90">
              <w:rPr>
                <w:iCs/>
                <w:sz w:val="20"/>
              </w:rPr>
              <w:t xml:space="preserve">If signing of Acceptance Certificate is delayed not due to the </w:t>
            </w:r>
            <w:r w:rsidR="00B21FCD" w:rsidRPr="000B3E90">
              <w:rPr>
                <w:iCs/>
                <w:sz w:val="20"/>
              </w:rPr>
              <w:t>Contractor</w:t>
            </w:r>
            <w:r w:rsidRPr="000B3E90">
              <w:rPr>
                <w:iCs/>
                <w:sz w:val="20"/>
              </w:rPr>
              <w:t xml:space="preserve">’s fault, the </w:t>
            </w:r>
            <w:r w:rsidR="00B21FCD" w:rsidRPr="000B3E90">
              <w:rPr>
                <w:iCs/>
                <w:sz w:val="20"/>
              </w:rPr>
              <w:t>Employer</w:t>
            </w:r>
            <w:r w:rsidRPr="000B3E90">
              <w:rPr>
                <w:iCs/>
                <w:sz w:val="20"/>
              </w:rPr>
              <w:t xml:space="preserve"> shall be deemed to have taken over and accepted the </w:t>
            </w:r>
            <w:r w:rsidR="00DA3F76" w:rsidRPr="000B3E90">
              <w:rPr>
                <w:iCs/>
                <w:sz w:val="20"/>
              </w:rPr>
              <w:t xml:space="preserve">Plant </w:t>
            </w:r>
            <w:r w:rsidRPr="000B3E90">
              <w:rPr>
                <w:iCs/>
                <w:sz w:val="20"/>
              </w:rPr>
              <w:t xml:space="preserve">not later than </w:t>
            </w:r>
            <w:r w:rsidRPr="000B3E90">
              <w:rPr>
                <w:b/>
                <w:iCs/>
                <w:color w:val="000000"/>
                <w:sz w:val="20"/>
              </w:rPr>
              <w:t>12</w:t>
            </w:r>
            <w:r w:rsidR="00AA2E81" w:rsidRPr="000B3E90">
              <w:rPr>
                <w:b/>
                <w:iCs/>
                <w:color w:val="000000"/>
                <w:sz w:val="20"/>
              </w:rPr>
              <w:t xml:space="preserve"> </w:t>
            </w:r>
            <w:r w:rsidRPr="000B3E90">
              <w:rPr>
                <w:iCs/>
                <w:sz w:val="20"/>
              </w:rPr>
              <w:t>months from the last delivery Minutes of Arrival date</w:t>
            </w:r>
            <w:r w:rsidRPr="000B3E90">
              <w:rPr>
                <w:iCs/>
                <w:sz w:val="20"/>
                <w:lang w:val="en-US"/>
              </w:rPr>
              <w:t>.</w:t>
            </w:r>
          </w:p>
          <w:p w14:paraId="3C205D1F" w14:textId="77777777" w:rsidR="002F4253" w:rsidRPr="000B3E90" w:rsidRDefault="002F4253" w:rsidP="00AA2E81">
            <w:pPr>
              <w:ind w:left="34"/>
              <w:rPr>
                <w:iCs/>
                <w:sz w:val="20"/>
                <w:lang w:val="en-US"/>
              </w:rPr>
            </w:pPr>
          </w:p>
          <w:p w14:paraId="40A14AE0" w14:textId="77777777" w:rsidR="002F4253" w:rsidRPr="000B3E90" w:rsidRDefault="002F4253" w:rsidP="00AA2E81">
            <w:pPr>
              <w:tabs>
                <w:tab w:val="left" w:pos="567"/>
              </w:tabs>
              <w:ind w:left="34"/>
              <w:rPr>
                <w:iCs/>
                <w:sz w:val="20"/>
                <w:lang w:val="en-US"/>
              </w:rPr>
            </w:pPr>
            <w:r w:rsidRPr="000B3E90">
              <w:rPr>
                <w:iCs/>
                <w:sz w:val="20"/>
              </w:rPr>
              <w:t xml:space="preserve">The </w:t>
            </w:r>
            <w:r w:rsidR="00B21FCD" w:rsidRPr="000B3E90">
              <w:rPr>
                <w:iCs/>
                <w:sz w:val="20"/>
              </w:rPr>
              <w:t>Employer</w:t>
            </w:r>
            <w:r w:rsidRPr="000B3E90">
              <w:rPr>
                <w:iCs/>
                <w:sz w:val="20"/>
              </w:rPr>
              <w:t xml:space="preserve"> shall then issue the Acceptance Certificate accordingly, and </w:t>
            </w:r>
            <w:r w:rsidR="00DA3F76" w:rsidRPr="000B3E90">
              <w:rPr>
                <w:iCs/>
                <w:sz w:val="20"/>
              </w:rPr>
              <w:t xml:space="preserve">Works </w:t>
            </w:r>
            <w:r w:rsidRPr="000B3E90">
              <w:rPr>
                <w:iCs/>
                <w:sz w:val="20"/>
              </w:rPr>
              <w:t>(if not carried out yet) and Tests on Completion shall be carried out as soon as practicable, before the expiry date of the warranty period</w:t>
            </w:r>
            <w:r w:rsidRPr="000B3E90">
              <w:rPr>
                <w:iCs/>
                <w:sz w:val="20"/>
                <w:lang w:val="en-US"/>
              </w:rPr>
              <w:t>.</w:t>
            </w:r>
          </w:p>
          <w:p w14:paraId="06C23A56" w14:textId="77777777" w:rsidR="002F4253" w:rsidRPr="000B3E90" w:rsidRDefault="002F4253" w:rsidP="00AA2E81">
            <w:pPr>
              <w:tabs>
                <w:tab w:val="left" w:pos="567"/>
              </w:tabs>
              <w:ind w:left="34"/>
              <w:rPr>
                <w:iCs/>
                <w:sz w:val="20"/>
                <w:lang w:val="en-US"/>
              </w:rPr>
            </w:pPr>
          </w:p>
          <w:p w14:paraId="6444A93E" w14:textId="77777777" w:rsidR="000B2BC7" w:rsidRPr="000B3E90" w:rsidRDefault="002F4253" w:rsidP="00100137">
            <w:pPr>
              <w:tabs>
                <w:tab w:val="left" w:pos="567"/>
              </w:tabs>
              <w:ind w:left="34"/>
              <w:rPr>
                <w:iCs/>
                <w:sz w:val="20"/>
                <w:lang w:val="en-US"/>
              </w:rPr>
            </w:pPr>
            <w:r w:rsidRPr="000B3E90">
              <w:rPr>
                <w:iCs/>
                <w:sz w:val="20"/>
              </w:rPr>
              <w:t xml:space="preserve">In addition to any other information the Acceptance Certificate shall contain the information of the </w:t>
            </w:r>
            <w:r w:rsidR="00DA3F76" w:rsidRPr="000B3E90">
              <w:rPr>
                <w:iCs/>
                <w:sz w:val="20"/>
              </w:rPr>
              <w:t xml:space="preserve">Works </w:t>
            </w:r>
            <w:r w:rsidRPr="000B3E90">
              <w:rPr>
                <w:iCs/>
                <w:sz w:val="20"/>
              </w:rPr>
              <w:t xml:space="preserve">rendered and the price of the </w:t>
            </w:r>
            <w:r w:rsidR="00DA3F76" w:rsidRPr="000B3E90">
              <w:rPr>
                <w:iCs/>
                <w:sz w:val="20"/>
              </w:rPr>
              <w:t xml:space="preserve">Works </w:t>
            </w:r>
            <w:r w:rsidRPr="000B3E90">
              <w:rPr>
                <w:iCs/>
                <w:sz w:val="20"/>
              </w:rPr>
              <w:t xml:space="preserve">rendered.  By request of the </w:t>
            </w:r>
            <w:r w:rsidR="00B21FCD" w:rsidRPr="000B3E90">
              <w:rPr>
                <w:iCs/>
                <w:sz w:val="20"/>
              </w:rPr>
              <w:t>Employer</w:t>
            </w:r>
            <w:r w:rsidRPr="000B3E90">
              <w:rPr>
                <w:iCs/>
                <w:sz w:val="20"/>
              </w:rPr>
              <w:t xml:space="preserve"> Parties shall sign separate </w:t>
            </w:r>
            <w:r w:rsidRPr="000B3E90">
              <w:rPr>
                <w:iCs/>
                <w:sz w:val="20"/>
                <w:lang w:val="en-US"/>
              </w:rPr>
              <w:t>acceptance</w:t>
            </w:r>
            <w:r w:rsidRPr="000B3E90">
              <w:rPr>
                <w:iCs/>
                <w:sz w:val="20"/>
              </w:rPr>
              <w:t xml:space="preserve"> certificate for </w:t>
            </w:r>
            <w:r w:rsidR="00DA3F76" w:rsidRPr="000B3E90">
              <w:rPr>
                <w:iCs/>
                <w:sz w:val="20"/>
              </w:rPr>
              <w:t xml:space="preserve">Works </w:t>
            </w:r>
            <w:r w:rsidRPr="000B3E90">
              <w:rPr>
                <w:iCs/>
                <w:sz w:val="20"/>
              </w:rPr>
              <w:t xml:space="preserve">which shall not be signed earlier then Acceptance Certificate for the </w:t>
            </w:r>
            <w:r w:rsidR="00DA3F76" w:rsidRPr="000B3E90">
              <w:rPr>
                <w:iCs/>
                <w:sz w:val="20"/>
              </w:rPr>
              <w:t>Plant</w:t>
            </w:r>
            <w:r w:rsidRPr="000B3E90">
              <w:rPr>
                <w:iCs/>
                <w:sz w:val="20"/>
                <w:lang w:val="en-US"/>
              </w:rPr>
              <w:t>.</w:t>
            </w:r>
          </w:p>
        </w:tc>
      </w:tr>
      <w:tr w:rsidR="000B2BC7" w:rsidRPr="000B3E90" w14:paraId="7DA9F87F" w14:textId="77777777" w:rsidTr="003B5FBA">
        <w:tc>
          <w:tcPr>
            <w:tcW w:w="1242" w:type="dxa"/>
            <w:tcBorders>
              <w:top w:val="nil"/>
              <w:left w:val="nil"/>
              <w:bottom w:val="nil"/>
              <w:right w:val="nil"/>
            </w:tcBorders>
          </w:tcPr>
          <w:p w14:paraId="3D81C294" w14:textId="77777777" w:rsidR="000B2BC7" w:rsidRPr="000B3E90" w:rsidRDefault="000B2BC7" w:rsidP="00FA4595">
            <w:pPr>
              <w:spacing w:before="120" w:after="120"/>
              <w:jc w:val="left"/>
              <w:rPr>
                <w:b/>
                <w:sz w:val="20"/>
              </w:rPr>
            </w:pPr>
            <w:r w:rsidRPr="000B3E90">
              <w:rPr>
                <w:b/>
                <w:sz w:val="20"/>
              </w:rPr>
              <w:lastRenderedPageBreak/>
              <w:t>20</w:t>
            </w:r>
          </w:p>
        </w:tc>
        <w:tc>
          <w:tcPr>
            <w:tcW w:w="8364" w:type="dxa"/>
            <w:tcBorders>
              <w:top w:val="nil"/>
              <w:left w:val="nil"/>
              <w:bottom w:val="nil"/>
              <w:right w:val="nil"/>
            </w:tcBorders>
          </w:tcPr>
          <w:p w14:paraId="3612789D" w14:textId="77777777" w:rsidR="000B2BC7" w:rsidRPr="000B3E90" w:rsidRDefault="000B2BC7" w:rsidP="008F6440">
            <w:pPr>
              <w:tabs>
                <w:tab w:val="right" w:pos="7164"/>
              </w:tabs>
              <w:spacing w:before="120" w:after="120"/>
              <w:rPr>
                <w:b/>
                <w:sz w:val="20"/>
              </w:rPr>
            </w:pPr>
            <w:r w:rsidRPr="000B3E90">
              <w:rPr>
                <w:b/>
                <w:sz w:val="20"/>
              </w:rPr>
              <w:t>Liquidated Damages</w:t>
            </w:r>
          </w:p>
        </w:tc>
      </w:tr>
      <w:tr w:rsidR="000B2BC7" w:rsidRPr="000B3E90" w14:paraId="745FB27C" w14:textId="77777777" w:rsidTr="003B5FBA">
        <w:tc>
          <w:tcPr>
            <w:tcW w:w="1242" w:type="dxa"/>
            <w:tcBorders>
              <w:top w:val="nil"/>
              <w:left w:val="nil"/>
              <w:bottom w:val="nil"/>
              <w:right w:val="nil"/>
            </w:tcBorders>
          </w:tcPr>
          <w:p w14:paraId="7CAF1BB1" w14:textId="77777777" w:rsidR="000B2BC7" w:rsidRPr="000B3E90" w:rsidRDefault="000B2BC7" w:rsidP="00FA4595">
            <w:pPr>
              <w:spacing w:before="120" w:after="120"/>
              <w:jc w:val="right"/>
              <w:rPr>
                <w:b/>
                <w:sz w:val="20"/>
              </w:rPr>
            </w:pPr>
            <w:r w:rsidRPr="000B3E90">
              <w:rPr>
                <w:b/>
                <w:sz w:val="20"/>
              </w:rPr>
              <w:t>20.1</w:t>
            </w:r>
          </w:p>
        </w:tc>
        <w:tc>
          <w:tcPr>
            <w:tcW w:w="8364" w:type="dxa"/>
            <w:tcBorders>
              <w:top w:val="nil"/>
              <w:left w:val="nil"/>
              <w:bottom w:val="nil"/>
              <w:right w:val="nil"/>
            </w:tcBorders>
          </w:tcPr>
          <w:p w14:paraId="64C6435E" w14:textId="77777777" w:rsidR="000B2BC7" w:rsidRPr="000B3E90" w:rsidRDefault="000B2BC7" w:rsidP="008F6440">
            <w:pPr>
              <w:tabs>
                <w:tab w:val="right" w:pos="7164"/>
              </w:tabs>
              <w:spacing w:before="120" w:after="120"/>
              <w:jc w:val="left"/>
              <w:rPr>
                <w:sz w:val="20"/>
              </w:rPr>
            </w:pPr>
            <w:r w:rsidRPr="000B3E90">
              <w:rPr>
                <w:sz w:val="20"/>
              </w:rPr>
              <w:t>The liquid</w:t>
            </w:r>
            <w:r w:rsidR="00AA2E81" w:rsidRPr="000B3E90">
              <w:rPr>
                <w:sz w:val="20"/>
              </w:rPr>
              <w:t>ated damage shall be: 0.5</w:t>
            </w:r>
            <w:r w:rsidRPr="000B3E90">
              <w:rPr>
                <w:sz w:val="20"/>
              </w:rPr>
              <w:t xml:space="preserve"> %</w:t>
            </w:r>
            <w:r w:rsidR="00AA2E81" w:rsidRPr="000B3E90">
              <w:rPr>
                <w:sz w:val="20"/>
              </w:rPr>
              <w:t xml:space="preserve"> of the Contract Price</w:t>
            </w:r>
            <w:r w:rsidRPr="000B3E90">
              <w:rPr>
                <w:sz w:val="20"/>
              </w:rPr>
              <w:t xml:space="preserve"> per week.</w:t>
            </w:r>
          </w:p>
          <w:p w14:paraId="251366E9" w14:textId="77777777" w:rsidR="000B2BC7" w:rsidRPr="000B3E90" w:rsidRDefault="000B2BC7" w:rsidP="008F6440">
            <w:pPr>
              <w:tabs>
                <w:tab w:val="right" w:pos="7164"/>
              </w:tabs>
              <w:spacing w:before="120" w:after="120"/>
              <w:jc w:val="left"/>
              <w:rPr>
                <w:sz w:val="20"/>
              </w:rPr>
            </w:pPr>
            <w:r w:rsidRPr="000B3E90">
              <w:rPr>
                <w:sz w:val="20"/>
              </w:rPr>
              <w:t>The maximum percentage of liquida</w:t>
            </w:r>
            <w:r w:rsidR="00AA2E81" w:rsidRPr="000B3E90">
              <w:rPr>
                <w:sz w:val="20"/>
              </w:rPr>
              <w:t>ted damages shall be: 10</w:t>
            </w:r>
            <w:r w:rsidRPr="000B3E90">
              <w:rPr>
                <w:sz w:val="20"/>
              </w:rPr>
              <w:t>%</w:t>
            </w:r>
            <w:r w:rsidR="00AA2E81" w:rsidRPr="000B3E90">
              <w:rPr>
                <w:sz w:val="20"/>
              </w:rPr>
              <w:t xml:space="preserve"> of the Contract Price.</w:t>
            </w:r>
          </w:p>
        </w:tc>
      </w:tr>
      <w:tr w:rsidR="000B2BC7" w:rsidRPr="000B3E90" w14:paraId="446A5150" w14:textId="77777777" w:rsidTr="003B5FBA">
        <w:tc>
          <w:tcPr>
            <w:tcW w:w="1242" w:type="dxa"/>
            <w:tcBorders>
              <w:top w:val="nil"/>
              <w:left w:val="nil"/>
              <w:bottom w:val="nil"/>
              <w:right w:val="nil"/>
            </w:tcBorders>
          </w:tcPr>
          <w:p w14:paraId="164F47F2" w14:textId="77777777" w:rsidR="000B2BC7" w:rsidRPr="000B3E90" w:rsidRDefault="000B2BC7" w:rsidP="00FA4595">
            <w:pPr>
              <w:spacing w:before="120" w:after="120"/>
              <w:jc w:val="left"/>
              <w:rPr>
                <w:b/>
                <w:sz w:val="22"/>
                <w:szCs w:val="22"/>
              </w:rPr>
            </w:pPr>
            <w:r w:rsidRPr="000B3E90">
              <w:rPr>
                <w:b/>
                <w:sz w:val="22"/>
                <w:szCs w:val="22"/>
              </w:rPr>
              <w:t>21</w:t>
            </w:r>
          </w:p>
        </w:tc>
        <w:tc>
          <w:tcPr>
            <w:tcW w:w="8364" w:type="dxa"/>
            <w:tcBorders>
              <w:top w:val="nil"/>
              <w:left w:val="nil"/>
              <w:bottom w:val="nil"/>
              <w:right w:val="nil"/>
            </w:tcBorders>
          </w:tcPr>
          <w:p w14:paraId="7A87BCFE" w14:textId="77777777" w:rsidR="000B2BC7" w:rsidRPr="000B3E90" w:rsidRDefault="000B2BC7" w:rsidP="008F6440">
            <w:pPr>
              <w:tabs>
                <w:tab w:val="right" w:pos="7164"/>
              </w:tabs>
              <w:spacing w:before="120" w:after="120"/>
              <w:rPr>
                <w:b/>
                <w:sz w:val="20"/>
              </w:rPr>
            </w:pPr>
            <w:r w:rsidRPr="000B3E90">
              <w:rPr>
                <w:b/>
                <w:sz w:val="20"/>
              </w:rPr>
              <w:t>Warranty</w:t>
            </w:r>
          </w:p>
        </w:tc>
      </w:tr>
      <w:tr w:rsidR="000B2BC7" w:rsidRPr="000B3E90" w14:paraId="26307F8E" w14:textId="77777777" w:rsidTr="003B5FBA">
        <w:tc>
          <w:tcPr>
            <w:tcW w:w="1242" w:type="dxa"/>
            <w:tcBorders>
              <w:top w:val="nil"/>
              <w:left w:val="nil"/>
              <w:bottom w:val="nil"/>
              <w:right w:val="nil"/>
            </w:tcBorders>
          </w:tcPr>
          <w:p w14:paraId="3DBE3969" w14:textId="77777777" w:rsidR="000B2BC7" w:rsidRPr="000B3E90" w:rsidRDefault="000B2BC7" w:rsidP="00FA4595">
            <w:pPr>
              <w:spacing w:before="120" w:after="120"/>
              <w:jc w:val="right"/>
              <w:rPr>
                <w:b/>
                <w:sz w:val="20"/>
              </w:rPr>
            </w:pPr>
            <w:r w:rsidRPr="000B3E90">
              <w:rPr>
                <w:b/>
                <w:sz w:val="20"/>
              </w:rPr>
              <w:t>21.3</w:t>
            </w:r>
          </w:p>
        </w:tc>
        <w:tc>
          <w:tcPr>
            <w:tcW w:w="8364" w:type="dxa"/>
            <w:tcBorders>
              <w:top w:val="nil"/>
              <w:left w:val="nil"/>
              <w:bottom w:val="nil"/>
              <w:right w:val="nil"/>
            </w:tcBorders>
          </w:tcPr>
          <w:p w14:paraId="45AD58B2" w14:textId="77777777" w:rsidR="000B2BC7" w:rsidRPr="000B3E90" w:rsidRDefault="000B2BC7" w:rsidP="00100137">
            <w:pPr>
              <w:tabs>
                <w:tab w:val="right" w:pos="7164"/>
              </w:tabs>
              <w:spacing w:before="120" w:after="120"/>
              <w:rPr>
                <w:sz w:val="20"/>
                <w:u w:val="single"/>
              </w:rPr>
            </w:pPr>
            <w:r w:rsidRPr="000B3E90">
              <w:rPr>
                <w:sz w:val="20"/>
              </w:rPr>
              <w:t>The period of validity of the warranty shall</w:t>
            </w:r>
            <w:r w:rsidR="001D4D2E" w:rsidRPr="000B3E90">
              <w:rPr>
                <w:sz w:val="20"/>
              </w:rPr>
              <w:t xml:space="preserve"> be</w:t>
            </w:r>
            <w:r w:rsidR="00513989" w:rsidRPr="000B3E90">
              <w:rPr>
                <w:sz w:val="20"/>
              </w:rPr>
              <w:t xml:space="preserve"> </w:t>
            </w:r>
            <w:r w:rsidR="00513989" w:rsidRPr="000B3E90">
              <w:rPr>
                <w:b/>
                <w:iCs/>
                <w:color w:val="000000"/>
                <w:sz w:val="20"/>
              </w:rPr>
              <w:t>24</w:t>
            </w:r>
            <w:r w:rsidR="00513989" w:rsidRPr="000B3E90">
              <w:rPr>
                <w:iCs/>
                <w:sz w:val="20"/>
              </w:rPr>
              <w:t xml:space="preserve"> months from the </w:t>
            </w:r>
            <w:r w:rsidR="00513989" w:rsidRPr="000B3E90">
              <w:rPr>
                <w:iCs/>
                <w:sz w:val="20"/>
                <w:lang w:val="en-US"/>
              </w:rPr>
              <w:t xml:space="preserve">date of Acceptance Certificate signed by the </w:t>
            </w:r>
            <w:r w:rsidR="00B21FCD" w:rsidRPr="000B3E90">
              <w:rPr>
                <w:iCs/>
                <w:sz w:val="20"/>
                <w:lang w:val="en-US"/>
              </w:rPr>
              <w:t>Employer</w:t>
            </w:r>
            <w:r w:rsidR="00513989" w:rsidRPr="000B3E90">
              <w:rPr>
                <w:b/>
                <w:i/>
                <w:sz w:val="20"/>
              </w:rPr>
              <w:t>.</w:t>
            </w:r>
          </w:p>
        </w:tc>
      </w:tr>
      <w:tr w:rsidR="000B2BC7" w:rsidRPr="000B3E90" w14:paraId="7673DEF5" w14:textId="77777777" w:rsidTr="003B5FBA">
        <w:tc>
          <w:tcPr>
            <w:tcW w:w="1242" w:type="dxa"/>
            <w:tcBorders>
              <w:top w:val="nil"/>
              <w:left w:val="nil"/>
              <w:bottom w:val="nil"/>
              <w:right w:val="nil"/>
            </w:tcBorders>
          </w:tcPr>
          <w:p w14:paraId="2D9A2ABA" w14:textId="77777777" w:rsidR="000B2BC7" w:rsidRPr="000B3E90" w:rsidRDefault="000B2BC7" w:rsidP="008F6440">
            <w:pPr>
              <w:spacing w:before="120" w:after="120"/>
              <w:rPr>
                <w:b/>
                <w:sz w:val="20"/>
              </w:rPr>
            </w:pPr>
          </w:p>
        </w:tc>
        <w:tc>
          <w:tcPr>
            <w:tcW w:w="8364" w:type="dxa"/>
            <w:tcBorders>
              <w:top w:val="nil"/>
              <w:left w:val="nil"/>
              <w:bottom w:val="nil"/>
              <w:right w:val="nil"/>
            </w:tcBorders>
          </w:tcPr>
          <w:p w14:paraId="0E65E7A2" w14:textId="77777777" w:rsidR="000B2BC7" w:rsidRPr="000B3E90" w:rsidRDefault="000B2BC7" w:rsidP="00100137">
            <w:pPr>
              <w:keepNext/>
              <w:tabs>
                <w:tab w:val="left" w:pos="720"/>
              </w:tabs>
              <w:spacing w:before="120" w:after="120"/>
              <w:ind w:right="103"/>
              <w:rPr>
                <w:b/>
                <w:sz w:val="20"/>
              </w:rPr>
            </w:pPr>
            <w:r w:rsidRPr="000B3E90">
              <w:rPr>
                <w:sz w:val="20"/>
              </w:rPr>
              <w:t xml:space="preserve">Without prejudice to Clauses 21.3, 21.4 and 21.5, the </w:t>
            </w:r>
            <w:r w:rsidR="00B21FCD" w:rsidRPr="000B3E90">
              <w:rPr>
                <w:sz w:val="20"/>
              </w:rPr>
              <w:t>Contractor</w:t>
            </w:r>
            <w:r w:rsidRPr="000B3E90">
              <w:rPr>
                <w:sz w:val="20"/>
              </w:rPr>
              <w:t xml:space="preserve"> shall promptly correct, at no cost to the </w:t>
            </w:r>
            <w:r w:rsidR="00B21FCD" w:rsidRPr="000B3E90">
              <w:rPr>
                <w:sz w:val="20"/>
              </w:rPr>
              <w:t>Employer</w:t>
            </w:r>
            <w:r w:rsidRPr="000B3E90">
              <w:rPr>
                <w:sz w:val="20"/>
              </w:rPr>
              <w:t xml:space="preserve">, any defect in any </w:t>
            </w:r>
            <w:r w:rsidR="009879FC" w:rsidRPr="000B3E90">
              <w:rPr>
                <w:sz w:val="20"/>
              </w:rPr>
              <w:t>Plant &amp; Equipment</w:t>
            </w:r>
            <w:r w:rsidRPr="000B3E90">
              <w:rPr>
                <w:sz w:val="20"/>
              </w:rPr>
              <w:t xml:space="preserve"> or parts repaired or replaced pursuant to Clauses 21.3, 21.4 and 21.5 above, upon receipt of a written notice of defect within</w:t>
            </w:r>
            <w:r w:rsidR="00513989" w:rsidRPr="000B3E90">
              <w:rPr>
                <w:sz w:val="20"/>
              </w:rPr>
              <w:t xml:space="preserve"> </w:t>
            </w:r>
            <w:r w:rsidR="00513989" w:rsidRPr="000B3E90">
              <w:rPr>
                <w:b/>
                <w:sz w:val="20"/>
              </w:rPr>
              <w:t>12</w:t>
            </w:r>
            <w:r w:rsidR="0097635B" w:rsidRPr="000B3E90">
              <w:rPr>
                <w:b/>
                <w:i/>
                <w:sz w:val="20"/>
              </w:rPr>
              <w:t xml:space="preserve"> </w:t>
            </w:r>
            <w:r w:rsidR="00513989" w:rsidRPr="000B3E90">
              <w:rPr>
                <w:sz w:val="20"/>
              </w:rPr>
              <w:t>months</w:t>
            </w:r>
            <w:r w:rsidRPr="000B3E90">
              <w:rPr>
                <w:sz w:val="20"/>
              </w:rPr>
              <w:t xml:space="preserve"> of the acceptance of the repaired or replaced </w:t>
            </w:r>
            <w:r w:rsidR="009879FC" w:rsidRPr="000B3E90">
              <w:rPr>
                <w:sz w:val="20"/>
              </w:rPr>
              <w:t>Plant</w:t>
            </w:r>
            <w:r w:rsidRPr="000B3E90">
              <w:rPr>
                <w:sz w:val="20"/>
              </w:rPr>
              <w:t>.</w:t>
            </w:r>
          </w:p>
        </w:tc>
      </w:tr>
      <w:tr w:rsidR="000B2BC7" w:rsidRPr="000B3E90" w14:paraId="0D8294E1" w14:textId="77777777" w:rsidTr="003B5FBA">
        <w:tc>
          <w:tcPr>
            <w:tcW w:w="1242" w:type="dxa"/>
            <w:tcBorders>
              <w:top w:val="nil"/>
              <w:left w:val="nil"/>
              <w:bottom w:val="nil"/>
              <w:right w:val="nil"/>
            </w:tcBorders>
          </w:tcPr>
          <w:p w14:paraId="563D442E" w14:textId="77777777" w:rsidR="000B2BC7" w:rsidRPr="000B3E90" w:rsidRDefault="000B2BC7" w:rsidP="00FA4595">
            <w:pPr>
              <w:spacing w:before="120" w:after="120"/>
              <w:jc w:val="right"/>
              <w:rPr>
                <w:b/>
                <w:sz w:val="20"/>
              </w:rPr>
            </w:pPr>
            <w:r w:rsidRPr="000B3E90">
              <w:rPr>
                <w:b/>
                <w:sz w:val="20"/>
              </w:rPr>
              <w:t>21.5</w:t>
            </w:r>
          </w:p>
        </w:tc>
        <w:tc>
          <w:tcPr>
            <w:tcW w:w="8364" w:type="dxa"/>
            <w:tcBorders>
              <w:top w:val="nil"/>
              <w:left w:val="nil"/>
              <w:bottom w:val="nil"/>
              <w:right w:val="nil"/>
            </w:tcBorders>
          </w:tcPr>
          <w:p w14:paraId="076D7733" w14:textId="77777777" w:rsidR="000B2BC7" w:rsidRPr="000B3E90" w:rsidRDefault="000B2BC7" w:rsidP="00513989">
            <w:pPr>
              <w:tabs>
                <w:tab w:val="right" w:pos="7164"/>
              </w:tabs>
              <w:spacing w:before="120" w:after="120"/>
              <w:rPr>
                <w:sz w:val="20"/>
                <w:u w:val="single"/>
              </w:rPr>
            </w:pPr>
            <w:r w:rsidRPr="000B3E90">
              <w:rPr>
                <w:sz w:val="20"/>
              </w:rPr>
              <w:t xml:space="preserve">The period for repair or replacement shall be:  </w:t>
            </w:r>
            <w:r w:rsidR="00513989" w:rsidRPr="000B3E90">
              <w:rPr>
                <w:b/>
                <w:sz w:val="20"/>
              </w:rPr>
              <w:t xml:space="preserve">30 (thirty) </w:t>
            </w:r>
            <w:r w:rsidRPr="000B3E90">
              <w:rPr>
                <w:sz w:val="20"/>
              </w:rPr>
              <w:t>days.</w:t>
            </w:r>
          </w:p>
        </w:tc>
      </w:tr>
    </w:tbl>
    <w:p w14:paraId="65963BCD" w14:textId="77777777" w:rsidR="00F9536F" w:rsidRPr="000B3E90" w:rsidRDefault="00F9536F" w:rsidP="008F6440">
      <w:pPr>
        <w:spacing w:before="120" w:after="120"/>
      </w:pPr>
      <w:bookmarkStart w:id="641" w:name="_Toc438954453"/>
    </w:p>
    <w:p w14:paraId="24D9B7B1" w14:textId="77777777" w:rsidR="0037268A" w:rsidRPr="000B3E90" w:rsidRDefault="0037268A" w:rsidP="0037268A">
      <w:pPr>
        <w:pStyle w:val="ac"/>
        <w:jc w:val="left"/>
        <w:rPr>
          <w:sz w:val="20"/>
        </w:rPr>
      </w:pPr>
    </w:p>
    <w:p w14:paraId="4F68C1BD" w14:textId="77777777" w:rsidR="0037268A" w:rsidRPr="000B3E90" w:rsidRDefault="0037268A" w:rsidP="0037268A">
      <w:pPr>
        <w:pStyle w:val="ac"/>
        <w:jc w:val="left"/>
        <w:rPr>
          <w:sz w:val="20"/>
        </w:rPr>
      </w:pPr>
    </w:p>
    <w:p w14:paraId="00DD5198" w14:textId="77777777" w:rsidR="0037268A" w:rsidRPr="000B3E90" w:rsidRDefault="0037268A" w:rsidP="0037268A">
      <w:pPr>
        <w:pStyle w:val="ac"/>
        <w:jc w:val="left"/>
        <w:rPr>
          <w:sz w:val="20"/>
        </w:rPr>
      </w:pPr>
    </w:p>
    <w:p w14:paraId="458FF734" w14:textId="77777777" w:rsidR="0037268A" w:rsidRPr="000B3E90" w:rsidRDefault="0030508A" w:rsidP="0037268A">
      <w:pPr>
        <w:pStyle w:val="ac"/>
        <w:jc w:val="left"/>
        <w:rPr>
          <w:rFonts w:ascii="Arial" w:hAnsi="Arial" w:cs="Arial"/>
          <w:sz w:val="20"/>
        </w:rPr>
      </w:pPr>
      <w:r w:rsidRPr="000B3E90">
        <w:rPr>
          <w:sz w:val="20"/>
        </w:rPr>
        <w:br w:type="page"/>
      </w: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6738C1" w:rsidRPr="000B3E90" w14:paraId="349D8C77" w14:textId="77777777" w:rsidTr="0030508A">
        <w:trPr>
          <w:trHeight w:val="1000"/>
        </w:trPr>
        <w:tc>
          <w:tcPr>
            <w:tcW w:w="9198" w:type="dxa"/>
            <w:vAlign w:val="center"/>
          </w:tcPr>
          <w:p w14:paraId="3F0B6E91" w14:textId="4E3749DE" w:rsidR="006738C1" w:rsidRPr="000B3E90" w:rsidRDefault="0030508A" w:rsidP="00791584">
            <w:pPr>
              <w:pStyle w:val="af4"/>
              <w:rPr>
                <w:rFonts w:ascii="Arial" w:hAnsi="Arial" w:cs="Arial"/>
                <w:sz w:val="36"/>
                <w:szCs w:val="36"/>
              </w:rPr>
            </w:pPr>
            <w:r w:rsidRPr="000B3E90">
              <w:rPr>
                <w:rFonts w:ascii="Arial" w:hAnsi="Arial" w:cs="Arial"/>
                <w:sz w:val="20"/>
              </w:rPr>
              <w:lastRenderedPageBreak/>
              <w:br w:type="page"/>
            </w:r>
            <w:r w:rsidRPr="000B3E90">
              <w:rPr>
                <w:rFonts w:ascii="Arial" w:hAnsi="Arial" w:cs="Arial"/>
              </w:rPr>
              <w:br w:type="page"/>
            </w:r>
            <w:bookmarkStart w:id="642" w:name="_Toc252632604"/>
            <w:r w:rsidR="006738C1" w:rsidRPr="000B3E90">
              <w:rPr>
                <w:rFonts w:ascii="Arial" w:hAnsi="Arial" w:cs="Arial"/>
                <w:sz w:val="36"/>
                <w:szCs w:val="36"/>
              </w:rPr>
              <w:t xml:space="preserve">Section </w:t>
            </w:r>
            <w:r w:rsidR="00791584" w:rsidRPr="000B3E90">
              <w:rPr>
                <w:rFonts w:ascii="Arial" w:hAnsi="Arial" w:cs="Arial"/>
                <w:sz w:val="36"/>
                <w:szCs w:val="36"/>
              </w:rPr>
              <w:t>VII</w:t>
            </w:r>
            <w:r w:rsidR="006738C1" w:rsidRPr="000B3E90">
              <w:rPr>
                <w:rFonts w:ascii="Arial" w:hAnsi="Arial" w:cs="Arial"/>
                <w:sz w:val="36"/>
                <w:szCs w:val="36"/>
              </w:rPr>
              <w:t>I.  Contract Forms</w:t>
            </w:r>
            <w:bookmarkEnd w:id="641"/>
            <w:bookmarkEnd w:id="642"/>
          </w:p>
        </w:tc>
      </w:tr>
    </w:tbl>
    <w:p w14:paraId="1B227844" w14:textId="77777777" w:rsidR="006738C1" w:rsidRPr="000B3E90" w:rsidRDefault="006738C1">
      <w:pPr>
        <w:rPr>
          <w:rFonts w:ascii="Arial" w:hAnsi="Arial" w:cs="Arial"/>
        </w:rPr>
      </w:pPr>
    </w:p>
    <w:p w14:paraId="146C83AD" w14:textId="77777777" w:rsidR="00690B01" w:rsidRPr="000B3E90" w:rsidRDefault="00690B01" w:rsidP="00A525D7">
      <w:pPr>
        <w:spacing w:before="120" w:after="120"/>
        <w:rPr>
          <w:sz w:val="20"/>
        </w:rPr>
      </w:pPr>
      <w:bookmarkStart w:id="643" w:name="_Toc471555884"/>
      <w:bookmarkStart w:id="644" w:name="_Toc73333192"/>
      <w:bookmarkStart w:id="645" w:name="_Toc140480738"/>
      <w:bookmarkStart w:id="646" w:name="_Toc438734410"/>
      <w:bookmarkStart w:id="647" w:name="_Toc438907197"/>
      <w:bookmarkStart w:id="648" w:name="_Toc438907297"/>
      <w:r w:rsidRPr="000B3E90">
        <w:rPr>
          <w:sz w:val="20"/>
        </w:rPr>
        <w:t xml:space="preserve">This Section contains Contract Forms which once completed will constitute part of the Contract. The forms for </w:t>
      </w:r>
      <w:r w:rsidR="009F7B11" w:rsidRPr="000B3E90">
        <w:rPr>
          <w:sz w:val="20"/>
        </w:rPr>
        <w:t xml:space="preserve">the </w:t>
      </w:r>
      <w:r w:rsidRPr="000B3E90">
        <w:rPr>
          <w:sz w:val="20"/>
        </w:rPr>
        <w:t>Contract Agreement, Performance Security and Advance Payment Security</w:t>
      </w:r>
      <w:r w:rsidR="0048343E" w:rsidRPr="000B3E90">
        <w:rPr>
          <w:sz w:val="20"/>
        </w:rPr>
        <w:t>,</w:t>
      </w:r>
      <w:r w:rsidRPr="000B3E90">
        <w:rPr>
          <w:sz w:val="20"/>
        </w:rPr>
        <w:t xml:space="preserve"> when required</w:t>
      </w:r>
      <w:r w:rsidR="0048343E" w:rsidRPr="000B3E90">
        <w:rPr>
          <w:sz w:val="20"/>
        </w:rPr>
        <w:t>,</w:t>
      </w:r>
      <w:r w:rsidRPr="000B3E90">
        <w:rPr>
          <w:sz w:val="20"/>
        </w:rPr>
        <w:t xml:space="preserve"> shall only be completed by the successful </w:t>
      </w:r>
      <w:r w:rsidR="00BA4FC5" w:rsidRPr="000B3E90">
        <w:rPr>
          <w:sz w:val="20"/>
        </w:rPr>
        <w:t>Tenderer</w:t>
      </w:r>
      <w:r w:rsidRPr="000B3E90">
        <w:rPr>
          <w:iCs/>
          <w:sz w:val="20"/>
        </w:rPr>
        <w:t xml:space="preserve"> </w:t>
      </w:r>
      <w:r w:rsidRPr="000B3E90">
        <w:rPr>
          <w:sz w:val="20"/>
        </w:rPr>
        <w:t xml:space="preserve">after </w:t>
      </w:r>
      <w:r w:rsidR="009F7B11" w:rsidRPr="000B3E90">
        <w:rPr>
          <w:sz w:val="20"/>
        </w:rPr>
        <w:t xml:space="preserve">the </w:t>
      </w:r>
      <w:r w:rsidRPr="000B3E90">
        <w:rPr>
          <w:sz w:val="20"/>
        </w:rPr>
        <w:t>contract award.</w:t>
      </w:r>
    </w:p>
    <w:p w14:paraId="22043574" w14:textId="77777777" w:rsidR="003E0E89" w:rsidRPr="000B3E90" w:rsidRDefault="00A525D7" w:rsidP="00F51608">
      <w:pPr>
        <w:rPr>
          <w:szCs w:val="24"/>
        </w:rPr>
      </w:pPr>
      <w:r w:rsidRPr="000B3E90">
        <w:rPr>
          <w:szCs w:val="24"/>
        </w:rPr>
        <w:br w:type="page"/>
      </w:r>
    </w:p>
    <w:p w14:paraId="1683600F" w14:textId="77777777" w:rsidR="00690B01" w:rsidRPr="000B3E90" w:rsidRDefault="00A525D7" w:rsidP="00050766">
      <w:pPr>
        <w:pStyle w:val="SectionIXHeader"/>
        <w:pBdr>
          <w:top w:val="single" w:sz="4" w:space="1" w:color="auto"/>
          <w:left w:val="single" w:sz="4" w:space="4" w:color="auto"/>
          <w:bottom w:val="single" w:sz="4" w:space="1" w:color="auto"/>
          <w:right w:val="single" w:sz="4" w:space="4" w:color="auto"/>
        </w:pBdr>
        <w:rPr>
          <w:rFonts w:ascii="Times New Roman" w:hAnsi="Times New Roman"/>
          <w:bCs/>
          <w:sz w:val="28"/>
          <w:szCs w:val="28"/>
          <w:lang w:val="en-GB"/>
        </w:rPr>
      </w:pPr>
      <w:r w:rsidRPr="000B3E90">
        <w:rPr>
          <w:rFonts w:ascii="Times New Roman" w:hAnsi="Times New Roman"/>
          <w:bCs/>
          <w:sz w:val="24"/>
          <w:szCs w:val="24"/>
          <w:lang w:val="en-GB"/>
        </w:rPr>
        <w:lastRenderedPageBreak/>
        <w:t>1. LETTER OF ACCEPTANCE</w:t>
      </w:r>
    </w:p>
    <w:p w14:paraId="4908ECC6" w14:textId="77777777" w:rsidR="00F51608" w:rsidRPr="000B3E90" w:rsidRDefault="00514137" w:rsidP="00A525D7">
      <w:pPr>
        <w:pStyle w:val="ac"/>
        <w:ind w:right="288"/>
        <w:jc w:val="center"/>
        <w:rPr>
          <w:b/>
          <w:i/>
          <w:sz w:val="20"/>
        </w:rPr>
      </w:pPr>
      <w:r w:rsidRPr="000B3E90">
        <w:rPr>
          <w:b/>
          <w:i/>
          <w:sz w:val="20"/>
        </w:rPr>
        <w:t>[on</w:t>
      </w:r>
      <w:r w:rsidR="00F51608" w:rsidRPr="000B3E90">
        <w:rPr>
          <w:b/>
          <w:i/>
          <w:sz w:val="20"/>
        </w:rPr>
        <w:t xml:space="preserve"> letterhead paper of the </w:t>
      </w:r>
      <w:r w:rsidR="00B21FCD" w:rsidRPr="000B3E90">
        <w:rPr>
          <w:b/>
          <w:i/>
          <w:sz w:val="20"/>
        </w:rPr>
        <w:t>Employer</w:t>
      </w:r>
      <w:r w:rsidR="004B2E2A" w:rsidRPr="000B3E90">
        <w:rPr>
          <w:b/>
          <w:i/>
          <w:sz w:val="20"/>
        </w:rPr>
        <w:t xml:space="preserve"> </w:t>
      </w:r>
      <w:r w:rsidR="00F51608" w:rsidRPr="000B3E90">
        <w:rPr>
          <w:b/>
          <w:i/>
          <w:sz w:val="20"/>
        </w:rPr>
        <w:t>]</w:t>
      </w:r>
    </w:p>
    <w:p w14:paraId="76705326" w14:textId="77777777" w:rsidR="00F51608" w:rsidRPr="000B3E90" w:rsidRDefault="00F51608" w:rsidP="00F51608">
      <w:pPr>
        <w:pStyle w:val="ac"/>
        <w:ind w:left="180" w:right="288"/>
        <w:rPr>
          <w:b/>
          <w:i/>
          <w:sz w:val="20"/>
        </w:rPr>
      </w:pPr>
    </w:p>
    <w:p w14:paraId="4E32D63C" w14:textId="77777777" w:rsidR="00F51608" w:rsidRPr="000B3E90" w:rsidRDefault="00F51608" w:rsidP="00F51608">
      <w:pPr>
        <w:pStyle w:val="ac"/>
        <w:ind w:right="288"/>
        <w:rPr>
          <w:iCs/>
          <w:sz w:val="20"/>
        </w:rPr>
      </w:pPr>
      <w:r w:rsidRPr="000B3E90">
        <w:rPr>
          <w:iCs/>
          <w:sz w:val="20"/>
        </w:rPr>
        <w:t xml:space="preserve">To:  </w:t>
      </w:r>
      <w:r w:rsidRPr="000B3E90">
        <w:rPr>
          <w:b/>
          <w:i/>
          <w:iCs/>
          <w:sz w:val="20"/>
        </w:rPr>
        <w:t>[</w:t>
      </w:r>
      <w:r w:rsidRPr="000B3E90">
        <w:rPr>
          <w:b/>
          <w:bCs/>
          <w:i/>
          <w:sz w:val="20"/>
        </w:rPr>
        <w:t xml:space="preserve">name and address of the </w:t>
      </w:r>
      <w:r w:rsidR="00B21FCD" w:rsidRPr="000B3E90">
        <w:rPr>
          <w:b/>
          <w:i/>
          <w:sz w:val="20"/>
        </w:rPr>
        <w:t>Contractor</w:t>
      </w:r>
      <w:r w:rsidRPr="000B3E90">
        <w:rPr>
          <w:b/>
          <w:bCs/>
          <w:i/>
          <w:sz w:val="20"/>
        </w:rPr>
        <w:t>]</w:t>
      </w:r>
      <w:r w:rsidRPr="000B3E90">
        <w:rPr>
          <w:iCs/>
          <w:sz w:val="20"/>
        </w:rPr>
        <w:t xml:space="preserve"> . . . . . . . . . .   </w:t>
      </w:r>
    </w:p>
    <w:p w14:paraId="0F519856" w14:textId="77777777" w:rsidR="003E0E89" w:rsidRPr="000B3E90" w:rsidRDefault="003E0E89" w:rsidP="003E0E89">
      <w:pPr>
        <w:pStyle w:val="ac"/>
        <w:ind w:left="180" w:right="288"/>
        <w:jc w:val="right"/>
        <w:rPr>
          <w:i/>
          <w:sz w:val="20"/>
        </w:rPr>
      </w:pPr>
      <w:r w:rsidRPr="000B3E90">
        <w:rPr>
          <w:i/>
          <w:sz w:val="20"/>
        </w:rPr>
        <w:t xml:space="preserve">. . . . . . . </w:t>
      </w:r>
      <w:r w:rsidRPr="000B3E90">
        <w:rPr>
          <w:b/>
          <w:i/>
          <w:sz w:val="20"/>
        </w:rPr>
        <w:t>[</w:t>
      </w:r>
      <w:r w:rsidRPr="000B3E90">
        <w:rPr>
          <w:b/>
          <w:bCs/>
          <w:i/>
          <w:sz w:val="20"/>
        </w:rPr>
        <w:t>date]</w:t>
      </w:r>
      <w:r w:rsidRPr="000B3E90">
        <w:rPr>
          <w:i/>
          <w:sz w:val="20"/>
        </w:rPr>
        <w:t>. . . . . . .</w:t>
      </w:r>
    </w:p>
    <w:p w14:paraId="484DDB3B" w14:textId="77777777" w:rsidR="00F51608" w:rsidRPr="000B3E90" w:rsidRDefault="00F51608" w:rsidP="00F51608">
      <w:pPr>
        <w:pStyle w:val="ac"/>
        <w:ind w:left="180" w:right="288"/>
        <w:rPr>
          <w:iCs/>
          <w:sz w:val="20"/>
        </w:rPr>
      </w:pPr>
    </w:p>
    <w:p w14:paraId="6DE044EA" w14:textId="77777777" w:rsidR="00F51608" w:rsidRPr="000B3E90" w:rsidRDefault="00F51608" w:rsidP="00F51608">
      <w:pPr>
        <w:pStyle w:val="ac"/>
        <w:ind w:right="288"/>
        <w:rPr>
          <w:iCs/>
          <w:sz w:val="20"/>
        </w:rPr>
      </w:pPr>
      <w:r w:rsidRPr="000B3E90">
        <w:rPr>
          <w:iCs/>
          <w:sz w:val="20"/>
        </w:rPr>
        <w:t xml:space="preserve">Subject:   </w:t>
      </w:r>
      <w:r w:rsidRPr="000B3E90">
        <w:rPr>
          <w:b/>
          <w:i/>
          <w:iCs/>
          <w:sz w:val="20"/>
        </w:rPr>
        <w:t>[</w:t>
      </w:r>
      <w:r w:rsidRPr="000B3E90">
        <w:rPr>
          <w:b/>
          <w:bCs/>
          <w:i/>
          <w:sz w:val="20"/>
        </w:rPr>
        <w:t>Notification of Award Contract No]</w:t>
      </w:r>
      <w:r w:rsidRPr="000B3E90">
        <w:rPr>
          <w:iCs/>
          <w:sz w:val="20"/>
        </w:rPr>
        <w:t xml:space="preserve">.  . . . . . . . . . .   </w:t>
      </w:r>
    </w:p>
    <w:p w14:paraId="4FC0C715" w14:textId="77777777" w:rsidR="00F51608" w:rsidRPr="000B3E90" w:rsidRDefault="00F51608" w:rsidP="00F51608">
      <w:pPr>
        <w:pStyle w:val="ac"/>
        <w:ind w:left="180" w:right="288"/>
        <w:rPr>
          <w:iCs/>
          <w:sz w:val="20"/>
        </w:rPr>
      </w:pPr>
    </w:p>
    <w:p w14:paraId="31A2570F" w14:textId="77777777" w:rsidR="00F51608" w:rsidRPr="000B3E90" w:rsidRDefault="00F51608" w:rsidP="00F51608">
      <w:pPr>
        <w:ind w:left="180" w:right="288"/>
        <w:rPr>
          <w:iCs/>
          <w:sz w:val="20"/>
        </w:rPr>
      </w:pPr>
    </w:p>
    <w:p w14:paraId="3BF2998A" w14:textId="77777777" w:rsidR="00F51608" w:rsidRPr="000B3E90" w:rsidRDefault="00F51608" w:rsidP="00F51608">
      <w:pPr>
        <w:pStyle w:val="af0"/>
        <w:ind w:left="0" w:right="288"/>
        <w:rPr>
          <w:iCs/>
          <w:sz w:val="20"/>
        </w:rPr>
      </w:pPr>
      <w:r w:rsidRPr="000B3E90">
        <w:rPr>
          <w:iCs/>
          <w:sz w:val="20"/>
        </w:rPr>
        <w:t xml:space="preserve">This is to notify you that your </w:t>
      </w:r>
      <w:r w:rsidR="00BA4FC5" w:rsidRPr="000B3E90">
        <w:rPr>
          <w:iCs/>
          <w:sz w:val="20"/>
        </w:rPr>
        <w:t>Tender</w:t>
      </w:r>
      <w:r w:rsidRPr="000B3E90">
        <w:rPr>
          <w:iCs/>
          <w:sz w:val="20"/>
        </w:rPr>
        <w:t xml:space="preserve"> dated . . . . </w:t>
      </w:r>
      <w:r w:rsidRPr="000B3E90">
        <w:rPr>
          <w:b/>
          <w:bCs/>
          <w:i/>
          <w:sz w:val="20"/>
        </w:rPr>
        <w:t>[</w:t>
      </w:r>
      <w:r w:rsidR="00B3488F" w:rsidRPr="000B3E90">
        <w:rPr>
          <w:b/>
          <w:bCs/>
          <w:i/>
          <w:sz w:val="20"/>
        </w:rPr>
        <w:t>i</w:t>
      </w:r>
      <w:r w:rsidRPr="000B3E90">
        <w:rPr>
          <w:b/>
          <w:bCs/>
          <w:i/>
          <w:sz w:val="20"/>
        </w:rPr>
        <w:t>nsert date] . .</w:t>
      </w:r>
      <w:r w:rsidRPr="000B3E90">
        <w:rPr>
          <w:iCs/>
          <w:sz w:val="20"/>
        </w:rPr>
        <w:t xml:space="preserve"> . .  for </w:t>
      </w:r>
      <w:r w:rsidR="009F7B11" w:rsidRPr="000B3E90">
        <w:rPr>
          <w:iCs/>
          <w:sz w:val="20"/>
        </w:rPr>
        <w:t xml:space="preserve">the </w:t>
      </w:r>
      <w:r w:rsidRPr="000B3E90">
        <w:rPr>
          <w:iCs/>
          <w:sz w:val="20"/>
        </w:rPr>
        <w:t xml:space="preserve">execution of the . . . . . . . . . </w:t>
      </w:r>
      <w:r w:rsidRPr="000B3E90">
        <w:rPr>
          <w:b/>
          <w:i/>
          <w:iCs/>
          <w:sz w:val="20"/>
        </w:rPr>
        <w:t xml:space="preserve">.[insert </w:t>
      </w:r>
      <w:r w:rsidRPr="000B3E90">
        <w:rPr>
          <w:b/>
          <w:bCs/>
          <w:i/>
          <w:sz w:val="20"/>
        </w:rPr>
        <w:t>name of the contract and identification number]</w:t>
      </w:r>
      <w:r w:rsidRPr="000B3E90">
        <w:rPr>
          <w:i/>
          <w:iCs/>
          <w:sz w:val="20"/>
        </w:rPr>
        <w:t xml:space="preserve"> </w:t>
      </w:r>
      <w:r w:rsidRPr="000B3E90">
        <w:rPr>
          <w:iCs/>
          <w:sz w:val="20"/>
        </w:rPr>
        <w:t xml:space="preserve">. . . . . . . . . . for the amount of . . . . . . . . </w:t>
      </w:r>
      <w:r w:rsidRPr="000B3E90">
        <w:rPr>
          <w:b/>
          <w:bCs/>
          <w:i/>
          <w:sz w:val="20"/>
        </w:rPr>
        <w:t>[insert</w:t>
      </w:r>
      <w:r w:rsidRPr="000B3E90">
        <w:rPr>
          <w:iCs/>
          <w:sz w:val="20"/>
        </w:rPr>
        <w:t xml:space="preserve"> </w:t>
      </w:r>
      <w:r w:rsidRPr="000B3E90">
        <w:rPr>
          <w:b/>
          <w:bCs/>
          <w:i/>
          <w:sz w:val="20"/>
        </w:rPr>
        <w:t>amount(s) in figures and words and name(s) of currency(ies)]</w:t>
      </w:r>
      <w:r w:rsidRPr="000B3E90">
        <w:rPr>
          <w:iCs/>
          <w:sz w:val="20"/>
        </w:rPr>
        <w:t xml:space="preserve">, as corrected and modified in accordance with the Instructions to </w:t>
      </w:r>
      <w:r w:rsidR="00BA4FC5" w:rsidRPr="000B3E90">
        <w:rPr>
          <w:iCs/>
          <w:sz w:val="20"/>
        </w:rPr>
        <w:t>Tenderers</w:t>
      </w:r>
      <w:r w:rsidRPr="000B3E90">
        <w:rPr>
          <w:iCs/>
          <w:sz w:val="20"/>
        </w:rPr>
        <w:t xml:space="preserve"> is hereby accepted by us.</w:t>
      </w:r>
    </w:p>
    <w:p w14:paraId="64F91AB9" w14:textId="77777777" w:rsidR="00F51608" w:rsidRPr="000B3E90" w:rsidRDefault="00F51608" w:rsidP="00F51608">
      <w:pPr>
        <w:pStyle w:val="SectionIXHeader"/>
        <w:jc w:val="both"/>
        <w:rPr>
          <w:rFonts w:ascii="Times New Roman" w:hAnsi="Times New Roman"/>
          <w:b w:val="0"/>
          <w:bCs/>
          <w:sz w:val="20"/>
          <w:lang w:val="en-GB"/>
        </w:rPr>
      </w:pPr>
      <w:r w:rsidRPr="000B3E90">
        <w:rPr>
          <w:rFonts w:ascii="Times New Roman" w:hAnsi="Times New Roman"/>
          <w:b w:val="0"/>
          <w:iCs/>
          <w:sz w:val="20"/>
          <w:lang w:val="en-GB"/>
        </w:rPr>
        <w:t xml:space="preserve">You are requested to furnish the Performance Security in the amount of </w:t>
      </w:r>
      <w:r w:rsidRPr="000B3E90">
        <w:rPr>
          <w:rFonts w:ascii="Times New Roman" w:hAnsi="Times New Roman"/>
          <w:bCs/>
          <w:i/>
          <w:sz w:val="20"/>
          <w:lang w:val="en-GB"/>
        </w:rPr>
        <w:t>[insert</w:t>
      </w:r>
      <w:r w:rsidRPr="000B3E90">
        <w:rPr>
          <w:rFonts w:ascii="Times New Roman" w:hAnsi="Times New Roman"/>
          <w:i/>
          <w:iCs/>
          <w:sz w:val="20"/>
          <w:lang w:val="en-GB"/>
        </w:rPr>
        <w:t xml:space="preserve"> </w:t>
      </w:r>
      <w:r w:rsidRPr="000B3E90">
        <w:rPr>
          <w:rFonts w:ascii="Times New Roman" w:hAnsi="Times New Roman"/>
          <w:bCs/>
          <w:i/>
          <w:sz w:val="20"/>
          <w:lang w:val="en-GB"/>
        </w:rPr>
        <w:t>amount(s) in figures and words and name(s) of currency(ies)]</w:t>
      </w:r>
      <w:r w:rsidR="0074572D" w:rsidRPr="000B3E90">
        <w:rPr>
          <w:rFonts w:ascii="Times New Roman" w:hAnsi="Times New Roman"/>
          <w:bCs/>
          <w:i/>
          <w:sz w:val="20"/>
          <w:lang w:val="en-GB"/>
        </w:rPr>
        <w:t xml:space="preserve"> </w:t>
      </w:r>
      <w:r w:rsidR="0074572D" w:rsidRPr="000B3E90">
        <w:rPr>
          <w:rFonts w:ascii="Times New Roman" w:hAnsi="Times New Roman"/>
          <w:b w:val="0"/>
          <w:bCs/>
          <w:sz w:val="20"/>
          <w:lang w:val="en-GB"/>
        </w:rPr>
        <w:t xml:space="preserve"> </w:t>
      </w:r>
      <w:r w:rsidRPr="000B3E90">
        <w:rPr>
          <w:rFonts w:ascii="Times New Roman" w:hAnsi="Times New Roman"/>
          <w:b w:val="0"/>
          <w:iCs/>
          <w:sz w:val="20"/>
          <w:lang w:val="en-GB"/>
        </w:rPr>
        <w:t xml:space="preserve">within 28 days in accordance with the Conditions of Contract, using for that purpose the Performance Security Form included in Section IX (Contract Forms) of the </w:t>
      </w:r>
      <w:r w:rsidR="00BA4FC5" w:rsidRPr="000B3E90">
        <w:rPr>
          <w:rFonts w:ascii="Times New Roman" w:hAnsi="Times New Roman"/>
          <w:b w:val="0"/>
          <w:iCs/>
          <w:sz w:val="20"/>
          <w:lang w:val="en-GB"/>
        </w:rPr>
        <w:t>Tender</w:t>
      </w:r>
      <w:r w:rsidRPr="000B3E90">
        <w:rPr>
          <w:rFonts w:ascii="Times New Roman" w:hAnsi="Times New Roman"/>
          <w:b w:val="0"/>
          <w:iCs/>
          <w:sz w:val="20"/>
          <w:lang w:val="en-GB"/>
        </w:rPr>
        <w:t xml:space="preserve"> Document.</w:t>
      </w:r>
    </w:p>
    <w:p w14:paraId="43831202" w14:textId="77777777" w:rsidR="00FC08E5" w:rsidRPr="000B3E90" w:rsidRDefault="00FC08E5" w:rsidP="00BD3D07">
      <w:pPr>
        <w:pStyle w:val="Enclosure"/>
        <w:ind w:right="288"/>
        <w:rPr>
          <w:sz w:val="20"/>
          <w:szCs w:val="20"/>
          <w:lang w:val="en-GB"/>
        </w:rPr>
      </w:pPr>
    </w:p>
    <w:p w14:paraId="1656B8A9" w14:textId="77777777" w:rsidR="0045602C" w:rsidRPr="000B3E90" w:rsidRDefault="00FB7044" w:rsidP="00FB7044">
      <w:pPr>
        <w:pStyle w:val="af0"/>
        <w:tabs>
          <w:tab w:val="right" w:leader="dot" w:pos="9360"/>
        </w:tabs>
        <w:spacing w:before="120" w:after="120"/>
        <w:ind w:left="0" w:right="289"/>
        <w:rPr>
          <w:iCs/>
          <w:sz w:val="20"/>
        </w:rPr>
      </w:pPr>
      <w:r w:rsidRPr="000B3E90">
        <w:rPr>
          <w:iCs/>
          <w:sz w:val="20"/>
        </w:rPr>
        <w:t xml:space="preserve">Authorised Signature:  </w:t>
      </w:r>
    </w:p>
    <w:p w14:paraId="17F6EE62" w14:textId="77777777" w:rsidR="00FB7044" w:rsidRPr="000B3E90" w:rsidRDefault="00FB7044" w:rsidP="00FB7044">
      <w:pPr>
        <w:pStyle w:val="af0"/>
        <w:tabs>
          <w:tab w:val="right" w:leader="dot" w:pos="9360"/>
        </w:tabs>
        <w:spacing w:before="120" w:after="120"/>
        <w:ind w:left="0" w:right="289"/>
        <w:rPr>
          <w:iCs/>
          <w:sz w:val="20"/>
        </w:rPr>
      </w:pPr>
      <w:r w:rsidRPr="000B3E90">
        <w:rPr>
          <w:iCs/>
          <w:sz w:val="20"/>
        </w:rPr>
        <w:t xml:space="preserve">Name of Signatory: </w:t>
      </w:r>
    </w:p>
    <w:p w14:paraId="7723E7E9" w14:textId="77777777" w:rsidR="00FB7044" w:rsidRPr="000B3E90" w:rsidRDefault="00FB7044" w:rsidP="00FB7044">
      <w:pPr>
        <w:pStyle w:val="af0"/>
        <w:tabs>
          <w:tab w:val="right" w:leader="dot" w:pos="9360"/>
        </w:tabs>
        <w:spacing w:before="120" w:after="120"/>
        <w:ind w:left="0" w:right="289"/>
        <w:rPr>
          <w:iCs/>
          <w:sz w:val="20"/>
        </w:rPr>
      </w:pPr>
      <w:r w:rsidRPr="000B3E90">
        <w:rPr>
          <w:iCs/>
          <w:sz w:val="20"/>
        </w:rPr>
        <w:t xml:space="preserve">Title of Signatory:  </w:t>
      </w:r>
    </w:p>
    <w:p w14:paraId="3784CC55" w14:textId="77777777" w:rsidR="00FB7044" w:rsidRPr="000B3E90" w:rsidRDefault="00FB7044" w:rsidP="00FB7044">
      <w:pPr>
        <w:pStyle w:val="af0"/>
        <w:tabs>
          <w:tab w:val="right" w:leader="dot" w:pos="9360"/>
        </w:tabs>
        <w:spacing w:before="120" w:after="120"/>
        <w:ind w:left="0" w:right="289"/>
        <w:rPr>
          <w:iCs/>
          <w:sz w:val="20"/>
        </w:rPr>
      </w:pPr>
      <w:r w:rsidRPr="000B3E90">
        <w:rPr>
          <w:iCs/>
          <w:sz w:val="20"/>
        </w:rPr>
        <w:t xml:space="preserve">Name of Agency:  </w:t>
      </w:r>
    </w:p>
    <w:p w14:paraId="7C9FA7ED" w14:textId="77777777" w:rsidR="00FB7044" w:rsidRPr="000B3E90" w:rsidRDefault="00FB7044" w:rsidP="00FB7044">
      <w:pPr>
        <w:pStyle w:val="Enclosure"/>
        <w:spacing w:before="120" w:after="120"/>
        <w:ind w:right="289"/>
        <w:rPr>
          <w:sz w:val="20"/>
          <w:szCs w:val="20"/>
          <w:lang w:val="en-GB"/>
        </w:rPr>
      </w:pPr>
    </w:p>
    <w:p w14:paraId="13FA2124" w14:textId="77777777" w:rsidR="00FB7044" w:rsidRPr="000B3E90" w:rsidRDefault="00FB7044" w:rsidP="00FB7044">
      <w:pPr>
        <w:pStyle w:val="Enclosure"/>
        <w:spacing w:before="120" w:after="120"/>
        <w:ind w:right="289"/>
        <w:rPr>
          <w:sz w:val="20"/>
          <w:szCs w:val="20"/>
          <w:lang w:val="en-GB"/>
        </w:rPr>
      </w:pPr>
      <w:r w:rsidRPr="000B3E90">
        <w:rPr>
          <w:sz w:val="20"/>
          <w:szCs w:val="20"/>
          <w:lang w:val="en-GB"/>
        </w:rPr>
        <w:t>Attachment:  Contract Agreement</w:t>
      </w:r>
    </w:p>
    <w:p w14:paraId="7DD6273C" w14:textId="77777777" w:rsidR="006738C1" w:rsidRPr="000B3E90" w:rsidRDefault="00FC08E5" w:rsidP="00050766">
      <w:pPr>
        <w:pStyle w:val="SectionIXHeader"/>
        <w:pBdr>
          <w:top w:val="single" w:sz="4" w:space="1" w:color="auto"/>
          <w:left w:val="single" w:sz="4" w:space="4" w:color="auto"/>
          <w:bottom w:val="single" w:sz="4" w:space="1" w:color="auto"/>
          <w:right w:val="single" w:sz="4" w:space="4" w:color="auto"/>
        </w:pBdr>
        <w:rPr>
          <w:rFonts w:ascii="Times New Roman" w:hAnsi="Times New Roman"/>
          <w:sz w:val="24"/>
          <w:szCs w:val="24"/>
          <w:lang w:val="en-GB"/>
        </w:rPr>
      </w:pPr>
      <w:r w:rsidRPr="000B3E90">
        <w:rPr>
          <w:rFonts w:ascii="Times New Roman" w:hAnsi="Times New Roman"/>
          <w:b w:val="0"/>
        </w:rPr>
        <w:br w:type="page"/>
      </w:r>
      <w:r w:rsidR="00383BDE" w:rsidRPr="000B3E90">
        <w:rPr>
          <w:rFonts w:ascii="Times New Roman" w:hAnsi="Times New Roman"/>
          <w:sz w:val="24"/>
          <w:szCs w:val="24"/>
          <w:lang w:val="en-GB"/>
        </w:rPr>
        <w:lastRenderedPageBreak/>
        <w:t>2</w:t>
      </w:r>
      <w:r w:rsidR="006738C1" w:rsidRPr="000B3E90">
        <w:rPr>
          <w:rFonts w:ascii="Times New Roman" w:hAnsi="Times New Roman"/>
          <w:b w:val="0"/>
          <w:sz w:val="24"/>
          <w:szCs w:val="24"/>
          <w:lang w:val="en-GB"/>
        </w:rPr>
        <w:t xml:space="preserve">. </w:t>
      </w:r>
      <w:r w:rsidR="006738C1" w:rsidRPr="000B3E90">
        <w:rPr>
          <w:rFonts w:ascii="Times New Roman" w:hAnsi="Times New Roman"/>
          <w:sz w:val="24"/>
          <w:szCs w:val="24"/>
          <w:lang w:val="en-GB"/>
        </w:rPr>
        <w:t>Contract Agreement</w:t>
      </w:r>
      <w:bookmarkEnd w:id="643"/>
      <w:bookmarkEnd w:id="644"/>
      <w:bookmarkEnd w:id="645"/>
    </w:p>
    <w:p w14:paraId="1BAC1BBD" w14:textId="77777777" w:rsidR="00514137" w:rsidRPr="000B3E90" w:rsidRDefault="00514137" w:rsidP="00514137">
      <w:pPr>
        <w:tabs>
          <w:tab w:val="left" w:pos="5400"/>
          <w:tab w:val="left" w:pos="8280"/>
        </w:tabs>
        <w:spacing w:after="200"/>
        <w:rPr>
          <w:sz w:val="20"/>
        </w:rPr>
      </w:pPr>
      <w:r w:rsidRPr="000B3E90">
        <w:rPr>
          <w:sz w:val="20"/>
        </w:rPr>
        <w:t xml:space="preserve">THIS CONTRACT AGREEMENT is made on the </w:t>
      </w:r>
      <w:r w:rsidRPr="000B3E90">
        <w:rPr>
          <w:b/>
          <w:i/>
          <w:sz w:val="20"/>
        </w:rPr>
        <w:t>[insert number]</w:t>
      </w:r>
      <w:r w:rsidRPr="000B3E90">
        <w:rPr>
          <w:sz w:val="20"/>
        </w:rPr>
        <w:t xml:space="preserve"> day of </w:t>
      </w:r>
      <w:r w:rsidRPr="000B3E90">
        <w:rPr>
          <w:b/>
          <w:i/>
          <w:sz w:val="20"/>
        </w:rPr>
        <w:t>[insert month]</w:t>
      </w:r>
      <w:r w:rsidRPr="000B3E90">
        <w:rPr>
          <w:sz w:val="20"/>
        </w:rPr>
        <w:t xml:space="preserve">, </w:t>
      </w:r>
      <w:r w:rsidRPr="000B3E90">
        <w:rPr>
          <w:b/>
          <w:i/>
          <w:sz w:val="20"/>
        </w:rPr>
        <w:t>[insert year]</w:t>
      </w:r>
      <w:r w:rsidRPr="000B3E90">
        <w:rPr>
          <w:sz w:val="20"/>
        </w:rPr>
        <w:t>.</w:t>
      </w:r>
    </w:p>
    <w:p w14:paraId="34B0EDB7" w14:textId="77777777" w:rsidR="00514137" w:rsidRPr="000B3E90" w:rsidRDefault="00514137" w:rsidP="00514137">
      <w:pPr>
        <w:spacing w:after="200"/>
        <w:rPr>
          <w:sz w:val="20"/>
        </w:rPr>
      </w:pPr>
      <w:r w:rsidRPr="000B3E90">
        <w:rPr>
          <w:sz w:val="20"/>
        </w:rPr>
        <w:t>BETWEEN</w:t>
      </w:r>
    </w:p>
    <w:p w14:paraId="029C46F9" w14:textId="77777777" w:rsidR="00514137" w:rsidRPr="000B3E90" w:rsidRDefault="00706E0B" w:rsidP="00F96A39">
      <w:pPr>
        <w:pStyle w:val="af0"/>
        <w:numPr>
          <w:ilvl w:val="0"/>
          <w:numId w:val="32"/>
        </w:numPr>
        <w:spacing w:after="120"/>
        <w:ind w:left="687" w:right="288" w:hanging="687"/>
        <w:rPr>
          <w:sz w:val="20"/>
        </w:rPr>
      </w:pPr>
      <w:r w:rsidRPr="000B3E90">
        <w:rPr>
          <w:b/>
          <w:i/>
          <w:sz w:val="20"/>
        </w:rPr>
        <w:t>[insert</w:t>
      </w:r>
      <w:r w:rsidR="00514137" w:rsidRPr="000B3E90">
        <w:rPr>
          <w:b/>
          <w:i/>
          <w:sz w:val="20"/>
        </w:rPr>
        <w:t xml:space="preserve"> complete name of the </w:t>
      </w:r>
      <w:r w:rsidR="00B21FCD" w:rsidRPr="000B3E90">
        <w:rPr>
          <w:b/>
          <w:i/>
          <w:sz w:val="20"/>
        </w:rPr>
        <w:t>Employer</w:t>
      </w:r>
      <w:r w:rsidR="00EF4488" w:rsidRPr="000B3E90">
        <w:rPr>
          <w:b/>
          <w:i/>
          <w:sz w:val="20"/>
        </w:rPr>
        <w:t>]</w:t>
      </w:r>
      <w:r w:rsidR="00514137" w:rsidRPr="000B3E90">
        <w:rPr>
          <w:sz w:val="20"/>
        </w:rPr>
        <w:t xml:space="preserve">, a </w:t>
      </w:r>
      <w:r w:rsidRPr="000B3E90">
        <w:rPr>
          <w:b/>
          <w:i/>
          <w:sz w:val="20"/>
        </w:rPr>
        <w:t>[insert</w:t>
      </w:r>
      <w:r w:rsidR="00514137" w:rsidRPr="000B3E90">
        <w:rPr>
          <w:b/>
          <w:i/>
          <w:sz w:val="20"/>
        </w:rPr>
        <w:t xml:space="preserve"> description of type of legal entity, for example, an agency of the Ministry of </w:t>
      </w:r>
      <w:r w:rsidR="00EF4488" w:rsidRPr="000B3E90">
        <w:rPr>
          <w:b/>
          <w:i/>
          <w:sz w:val="20"/>
        </w:rPr>
        <w:t>{</w:t>
      </w:r>
      <w:r w:rsidR="00FB7044" w:rsidRPr="000B3E90">
        <w:rPr>
          <w:b/>
          <w:i/>
          <w:sz w:val="20"/>
        </w:rPr>
        <w:t>insert name of Ministry/agency</w:t>
      </w:r>
      <w:r w:rsidR="00EF4488" w:rsidRPr="000B3E90">
        <w:rPr>
          <w:b/>
          <w:i/>
          <w:sz w:val="20"/>
        </w:rPr>
        <w:t>}</w:t>
      </w:r>
      <w:r w:rsidR="00FB7044" w:rsidRPr="000B3E90">
        <w:rPr>
          <w:b/>
          <w:i/>
          <w:sz w:val="20"/>
        </w:rPr>
        <w:t xml:space="preserve"> </w:t>
      </w:r>
      <w:r w:rsidR="00514137" w:rsidRPr="000B3E90">
        <w:rPr>
          <w:b/>
          <w:i/>
          <w:sz w:val="20"/>
        </w:rPr>
        <w:t xml:space="preserve">of the Government of </w:t>
      </w:r>
      <w:r w:rsidRPr="000B3E90">
        <w:rPr>
          <w:b/>
          <w:i/>
          <w:sz w:val="20"/>
        </w:rPr>
        <w:t>{insert</w:t>
      </w:r>
      <w:r w:rsidR="00514137" w:rsidRPr="000B3E90">
        <w:rPr>
          <w:b/>
          <w:i/>
          <w:sz w:val="20"/>
        </w:rPr>
        <w:t xml:space="preserve"> name of Country of the </w:t>
      </w:r>
      <w:r w:rsidR="00B21FCD" w:rsidRPr="000B3E90">
        <w:rPr>
          <w:b/>
          <w:i/>
          <w:sz w:val="20"/>
        </w:rPr>
        <w:t>Employer</w:t>
      </w:r>
      <w:r w:rsidR="004B2E2A" w:rsidRPr="000B3E90">
        <w:rPr>
          <w:b/>
          <w:i/>
          <w:sz w:val="20"/>
        </w:rPr>
        <w:t xml:space="preserve"> </w:t>
      </w:r>
      <w:r w:rsidRPr="000B3E90">
        <w:rPr>
          <w:b/>
          <w:i/>
          <w:sz w:val="20"/>
        </w:rPr>
        <w:t>}</w:t>
      </w:r>
      <w:r w:rsidR="00514137" w:rsidRPr="000B3E90">
        <w:rPr>
          <w:b/>
          <w:i/>
          <w:sz w:val="20"/>
        </w:rPr>
        <w:t xml:space="preserve">, or corporation incorporated under the laws of {insert name of Country of the </w:t>
      </w:r>
      <w:r w:rsidR="00B21FCD" w:rsidRPr="000B3E90">
        <w:rPr>
          <w:b/>
          <w:i/>
          <w:sz w:val="20"/>
        </w:rPr>
        <w:t>Employer</w:t>
      </w:r>
      <w:r w:rsidR="004B2E2A" w:rsidRPr="000B3E90">
        <w:rPr>
          <w:b/>
          <w:i/>
          <w:sz w:val="20"/>
        </w:rPr>
        <w:t xml:space="preserve"> </w:t>
      </w:r>
      <w:r w:rsidR="00514137" w:rsidRPr="000B3E90">
        <w:rPr>
          <w:b/>
          <w:i/>
          <w:sz w:val="20"/>
        </w:rPr>
        <w:t>}]</w:t>
      </w:r>
      <w:r w:rsidR="00514137" w:rsidRPr="000B3E90">
        <w:rPr>
          <w:sz w:val="20"/>
        </w:rPr>
        <w:t xml:space="preserve"> and having its principal place of business at </w:t>
      </w:r>
      <w:r w:rsidR="00514137" w:rsidRPr="000B3E90">
        <w:rPr>
          <w:b/>
          <w:i/>
          <w:sz w:val="20"/>
        </w:rPr>
        <w:t xml:space="preserve">[insert address of the </w:t>
      </w:r>
      <w:r w:rsidR="00B21FCD" w:rsidRPr="000B3E90">
        <w:rPr>
          <w:b/>
          <w:i/>
          <w:sz w:val="20"/>
        </w:rPr>
        <w:t>Employer</w:t>
      </w:r>
      <w:r w:rsidR="004B2E2A" w:rsidRPr="000B3E90">
        <w:rPr>
          <w:b/>
          <w:i/>
          <w:sz w:val="20"/>
        </w:rPr>
        <w:t xml:space="preserve"> </w:t>
      </w:r>
      <w:r w:rsidR="00514137" w:rsidRPr="000B3E90">
        <w:rPr>
          <w:b/>
          <w:i/>
          <w:sz w:val="20"/>
        </w:rPr>
        <w:t>]</w:t>
      </w:r>
      <w:r w:rsidR="00514137" w:rsidRPr="000B3E90">
        <w:rPr>
          <w:sz w:val="20"/>
        </w:rPr>
        <w:t xml:space="preserve"> (hereinafter called “the </w:t>
      </w:r>
      <w:r w:rsidR="00B21FCD" w:rsidRPr="000B3E90">
        <w:rPr>
          <w:sz w:val="20"/>
        </w:rPr>
        <w:t>Employer</w:t>
      </w:r>
      <w:r w:rsidR="00514137" w:rsidRPr="000B3E90">
        <w:rPr>
          <w:sz w:val="20"/>
        </w:rPr>
        <w:t xml:space="preserve">”), </w:t>
      </w:r>
    </w:p>
    <w:p w14:paraId="405B687E" w14:textId="77777777" w:rsidR="00514137" w:rsidRPr="000B3E90" w:rsidRDefault="00514137" w:rsidP="00514137">
      <w:pPr>
        <w:pStyle w:val="af0"/>
        <w:ind w:left="687" w:right="288" w:hanging="687"/>
        <w:rPr>
          <w:sz w:val="20"/>
        </w:rPr>
      </w:pPr>
      <w:r w:rsidRPr="000B3E90">
        <w:rPr>
          <w:sz w:val="20"/>
        </w:rPr>
        <w:t>and</w:t>
      </w:r>
    </w:p>
    <w:p w14:paraId="0DC47FCC" w14:textId="77777777" w:rsidR="00514137" w:rsidRPr="000B3E90" w:rsidRDefault="00706E0B" w:rsidP="00F96A39">
      <w:pPr>
        <w:pStyle w:val="af0"/>
        <w:numPr>
          <w:ilvl w:val="0"/>
          <w:numId w:val="32"/>
        </w:numPr>
        <w:spacing w:after="120"/>
        <w:ind w:left="687" w:right="288" w:hanging="687"/>
        <w:rPr>
          <w:sz w:val="20"/>
        </w:rPr>
      </w:pPr>
      <w:r w:rsidRPr="000B3E90">
        <w:rPr>
          <w:b/>
          <w:i/>
          <w:sz w:val="20"/>
        </w:rPr>
        <w:t>[insert</w:t>
      </w:r>
      <w:r w:rsidR="00514137" w:rsidRPr="000B3E90">
        <w:rPr>
          <w:b/>
          <w:i/>
          <w:sz w:val="20"/>
        </w:rPr>
        <w:t xml:space="preserve"> name of the </w:t>
      </w:r>
      <w:r w:rsidR="00B21FCD" w:rsidRPr="000B3E90">
        <w:rPr>
          <w:b/>
          <w:i/>
          <w:sz w:val="20"/>
        </w:rPr>
        <w:t>Contractor</w:t>
      </w:r>
      <w:r w:rsidR="0014720E" w:rsidRPr="000B3E90">
        <w:rPr>
          <w:b/>
          <w:i/>
          <w:sz w:val="20"/>
        </w:rPr>
        <w:t>]</w:t>
      </w:r>
      <w:r w:rsidR="00514137" w:rsidRPr="000B3E90">
        <w:rPr>
          <w:sz w:val="20"/>
        </w:rPr>
        <w:t xml:space="preserve">, a corporation incorporated under the laws of </w:t>
      </w:r>
      <w:r w:rsidRPr="000B3E90">
        <w:rPr>
          <w:b/>
          <w:i/>
          <w:sz w:val="20"/>
        </w:rPr>
        <w:t>[insert</w:t>
      </w:r>
      <w:r w:rsidR="00F81BDC" w:rsidRPr="000B3E90">
        <w:rPr>
          <w:b/>
          <w:i/>
          <w:sz w:val="20"/>
        </w:rPr>
        <w:t xml:space="preserve"> </w:t>
      </w:r>
      <w:r w:rsidR="00514137" w:rsidRPr="000B3E90">
        <w:rPr>
          <w:b/>
          <w:i/>
          <w:sz w:val="20"/>
        </w:rPr>
        <w:t xml:space="preserve">country of </w:t>
      </w:r>
      <w:r w:rsidR="00B21FCD" w:rsidRPr="000B3E90">
        <w:rPr>
          <w:b/>
          <w:i/>
          <w:sz w:val="20"/>
        </w:rPr>
        <w:t>Contractor</w:t>
      </w:r>
      <w:r w:rsidRPr="000B3E90">
        <w:rPr>
          <w:b/>
          <w:i/>
          <w:sz w:val="20"/>
        </w:rPr>
        <w:t>]</w:t>
      </w:r>
      <w:r w:rsidR="00514137" w:rsidRPr="000B3E90">
        <w:rPr>
          <w:sz w:val="20"/>
        </w:rPr>
        <w:t xml:space="preserve"> and having its principal place of business at </w:t>
      </w:r>
      <w:r w:rsidR="009349AC" w:rsidRPr="000B3E90">
        <w:rPr>
          <w:b/>
          <w:i/>
          <w:sz w:val="20"/>
        </w:rPr>
        <w:t>[insert</w:t>
      </w:r>
      <w:r w:rsidR="00514137" w:rsidRPr="000B3E90">
        <w:rPr>
          <w:b/>
          <w:i/>
          <w:sz w:val="20"/>
        </w:rPr>
        <w:t xml:space="preserve"> address of </w:t>
      </w:r>
      <w:r w:rsidR="00B21FCD" w:rsidRPr="000B3E90">
        <w:rPr>
          <w:b/>
          <w:i/>
          <w:sz w:val="20"/>
        </w:rPr>
        <w:t>Contractor</w:t>
      </w:r>
      <w:r w:rsidR="009349AC" w:rsidRPr="000B3E90">
        <w:rPr>
          <w:b/>
          <w:i/>
          <w:sz w:val="20"/>
        </w:rPr>
        <w:t>]</w:t>
      </w:r>
      <w:r w:rsidR="00514137" w:rsidRPr="000B3E90">
        <w:rPr>
          <w:sz w:val="20"/>
        </w:rPr>
        <w:t xml:space="preserve"> (hereinafter called “the </w:t>
      </w:r>
      <w:r w:rsidR="00B21FCD" w:rsidRPr="000B3E90">
        <w:rPr>
          <w:sz w:val="20"/>
        </w:rPr>
        <w:t>Contractor</w:t>
      </w:r>
      <w:r w:rsidR="00514137" w:rsidRPr="000B3E90">
        <w:rPr>
          <w:sz w:val="20"/>
        </w:rPr>
        <w:t xml:space="preserve">”). </w:t>
      </w:r>
    </w:p>
    <w:p w14:paraId="46676D4E" w14:textId="77777777" w:rsidR="00514137" w:rsidRPr="000B3E90" w:rsidRDefault="00514137" w:rsidP="00514137">
      <w:pPr>
        <w:suppressAutoHyphens/>
        <w:spacing w:after="240"/>
        <w:rPr>
          <w:b/>
          <w:bCs/>
          <w:i/>
          <w:iCs/>
          <w:sz w:val="20"/>
        </w:rPr>
      </w:pPr>
      <w:r w:rsidRPr="000B3E90">
        <w:rPr>
          <w:sz w:val="20"/>
        </w:rPr>
        <w:t xml:space="preserve">WHEREAS the </w:t>
      </w:r>
      <w:r w:rsidR="00B21FCD" w:rsidRPr="000B3E90">
        <w:rPr>
          <w:sz w:val="20"/>
        </w:rPr>
        <w:t>Employer</w:t>
      </w:r>
      <w:r w:rsidR="004B2E2A" w:rsidRPr="000B3E90">
        <w:rPr>
          <w:sz w:val="20"/>
        </w:rPr>
        <w:t xml:space="preserve"> </w:t>
      </w:r>
      <w:r w:rsidRPr="000B3E90">
        <w:rPr>
          <w:sz w:val="20"/>
        </w:rPr>
        <w:t xml:space="preserve">invited </w:t>
      </w:r>
      <w:r w:rsidR="00BA4FC5" w:rsidRPr="000B3E90">
        <w:rPr>
          <w:sz w:val="20"/>
        </w:rPr>
        <w:t>tender</w:t>
      </w:r>
      <w:r w:rsidRPr="000B3E90">
        <w:rPr>
          <w:sz w:val="20"/>
        </w:rPr>
        <w:t xml:space="preserve">s for </w:t>
      </w:r>
      <w:r w:rsidR="009879FC" w:rsidRPr="000B3E90">
        <w:rPr>
          <w:sz w:val="20"/>
        </w:rPr>
        <w:t>Plant &amp; Equipment</w:t>
      </w:r>
      <w:r w:rsidR="004B2E2A" w:rsidRPr="000B3E90">
        <w:rPr>
          <w:sz w:val="20"/>
        </w:rPr>
        <w:t xml:space="preserve"> and Related Services</w:t>
      </w:r>
      <w:r w:rsidRPr="000B3E90">
        <w:rPr>
          <w:sz w:val="20"/>
        </w:rPr>
        <w:t xml:space="preserve">, described as </w:t>
      </w:r>
      <w:r w:rsidRPr="000B3E90">
        <w:rPr>
          <w:b/>
          <w:i/>
          <w:sz w:val="20"/>
        </w:rPr>
        <w:t>[</w:t>
      </w:r>
      <w:r w:rsidRPr="000B3E90">
        <w:rPr>
          <w:b/>
          <w:i/>
          <w:iCs/>
          <w:sz w:val="20"/>
        </w:rPr>
        <w:t xml:space="preserve">insert </w:t>
      </w:r>
      <w:r w:rsidRPr="000B3E90">
        <w:rPr>
          <w:b/>
          <w:bCs/>
          <w:i/>
          <w:iCs/>
          <w:sz w:val="20"/>
        </w:rPr>
        <w:t>brief description of the</w:t>
      </w:r>
      <w:r w:rsidRPr="000B3E90">
        <w:rPr>
          <w:b/>
          <w:bCs/>
          <w:i/>
          <w:sz w:val="20"/>
        </w:rPr>
        <w:t xml:space="preserve"> </w:t>
      </w:r>
      <w:r w:rsidR="009879FC" w:rsidRPr="000B3E90">
        <w:rPr>
          <w:b/>
          <w:bCs/>
          <w:i/>
          <w:sz w:val="20"/>
        </w:rPr>
        <w:t>Plant &amp; Equipment</w:t>
      </w:r>
      <w:r w:rsidRPr="000B3E90">
        <w:rPr>
          <w:b/>
          <w:bCs/>
          <w:i/>
          <w:sz w:val="20"/>
        </w:rPr>
        <w:t xml:space="preserve"> and Related Services</w:t>
      </w:r>
      <w:r w:rsidRPr="000B3E90">
        <w:rPr>
          <w:b/>
          <w:i/>
          <w:sz w:val="20"/>
        </w:rPr>
        <w:t>]</w:t>
      </w:r>
      <w:r w:rsidRPr="000B3E90">
        <w:rPr>
          <w:sz w:val="20"/>
        </w:rPr>
        <w:t xml:space="preserve"> and has accepted a </w:t>
      </w:r>
      <w:r w:rsidR="00BA4FC5" w:rsidRPr="000B3E90">
        <w:rPr>
          <w:sz w:val="20"/>
        </w:rPr>
        <w:t>Tender</w:t>
      </w:r>
      <w:r w:rsidRPr="000B3E90">
        <w:rPr>
          <w:sz w:val="20"/>
        </w:rPr>
        <w:t xml:space="preserve"> by the </w:t>
      </w:r>
      <w:r w:rsidR="00B21FCD" w:rsidRPr="000B3E90">
        <w:rPr>
          <w:sz w:val="20"/>
        </w:rPr>
        <w:t>Contractor</w:t>
      </w:r>
      <w:r w:rsidR="003618B1" w:rsidRPr="000B3E90">
        <w:rPr>
          <w:sz w:val="20"/>
        </w:rPr>
        <w:t xml:space="preserve"> </w:t>
      </w:r>
      <w:r w:rsidRPr="000B3E90">
        <w:rPr>
          <w:sz w:val="20"/>
        </w:rPr>
        <w:t xml:space="preserve">for the supply of these </w:t>
      </w:r>
      <w:r w:rsidR="009879FC" w:rsidRPr="000B3E90">
        <w:rPr>
          <w:sz w:val="20"/>
        </w:rPr>
        <w:t>Plant &amp; Equipment</w:t>
      </w:r>
      <w:r w:rsidRPr="000B3E90">
        <w:rPr>
          <w:sz w:val="20"/>
        </w:rPr>
        <w:t xml:space="preserve"> and Related Services, and the </w:t>
      </w:r>
      <w:r w:rsidR="00B21FCD" w:rsidRPr="000B3E90">
        <w:rPr>
          <w:sz w:val="20"/>
        </w:rPr>
        <w:t>Employer</w:t>
      </w:r>
      <w:r w:rsidR="004B2E2A" w:rsidRPr="000B3E90">
        <w:rPr>
          <w:sz w:val="20"/>
        </w:rPr>
        <w:t xml:space="preserve"> </w:t>
      </w:r>
      <w:r w:rsidRPr="000B3E90">
        <w:rPr>
          <w:sz w:val="20"/>
        </w:rPr>
        <w:t xml:space="preserve">agrees to pay the </w:t>
      </w:r>
      <w:r w:rsidR="00B21FCD" w:rsidRPr="000B3E90">
        <w:rPr>
          <w:sz w:val="20"/>
        </w:rPr>
        <w:t>Contractor</w:t>
      </w:r>
      <w:r w:rsidR="003618B1" w:rsidRPr="000B3E90">
        <w:rPr>
          <w:sz w:val="20"/>
        </w:rPr>
        <w:t xml:space="preserve"> </w:t>
      </w:r>
      <w:r w:rsidRPr="000B3E90">
        <w:rPr>
          <w:bCs/>
          <w:iCs/>
          <w:sz w:val="20"/>
        </w:rPr>
        <w:t>the Contract Price or such other sum as may become payable under the provisions of the Contract at the times and in the manner prescribed by the Contract.</w:t>
      </w:r>
    </w:p>
    <w:p w14:paraId="08D92C05" w14:textId="77777777" w:rsidR="00514137" w:rsidRPr="000B3E90" w:rsidRDefault="00514137" w:rsidP="00514137">
      <w:pPr>
        <w:pStyle w:val="af0"/>
        <w:ind w:left="0" w:right="288"/>
        <w:rPr>
          <w:sz w:val="20"/>
        </w:rPr>
      </w:pPr>
      <w:r w:rsidRPr="000B3E90">
        <w:rPr>
          <w:sz w:val="20"/>
        </w:rPr>
        <w:t xml:space="preserve">The </w:t>
      </w:r>
      <w:r w:rsidR="00B21FCD" w:rsidRPr="000B3E90">
        <w:rPr>
          <w:sz w:val="20"/>
        </w:rPr>
        <w:t>Employer</w:t>
      </w:r>
      <w:r w:rsidR="00F27FB3" w:rsidRPr="000B3E90">
        <w:rPr>
          <w:sz w:val="20"/>
        </w:rPr>
        <w:t xml:space="preserve"> </w:t>
      </w:r>
      <w:r w:rsidRPr="000B3E90">
        <w:rPr>
          <w:sz w:val="20"/>
        </w:rPr>
        <w:t xml:space="preserve">and the </w:t>
      </w:r>
      <w:r w:rsidR="00B21FCD" w:rsidRPr="000B3E90">
        <w:rPr>
          <w:sz w:val="20"/>
        </w:rPr>
        <w:t>Contractor</w:t>
      </w:r>
      <w:r w:rsidRPr="000B3E90">
        <w:rPr>
          <w:sz w:val="20"/>
        </w:rPr>
        <w:t xml:space="preserve"> agree as follows:</w:t>
      </w:r>
    </w:p>
    <w:p w14:paraId="0E7A77C3" w14:textId="77777777" w:rsidR="00514137" w:rsidRPr="000B3E90" w:rsidRDefault="00514137" w:rsidP="00355B7F">
      <w:pPr>
        <w:pStyle w:val="afe"/>
        <w:spacing w:before="240" w:after="240"/>
        <w:ind w:left="0" w:right="289"/>
        <w:rPr>
          <w:bCs/>
          <w:i w:val="0"/>
          <w:iCs/>
          <w:sz w:val="20"/>
          <w:lang w:val="en-GB"/>
        </w:rPr>
      </w:pPr>
      <w:r w:rsidRPr="000B3E90">
        <w:rPr>
          <w:bCs/>
          <w:i w:val="0"/>
          <w:iCs/>
          <w:sz w:val="20"/>
          <w:lang w:val="en-GB"/>
        </w:rPr>
        <w:t>1.</w:t>
      </w:r>
      <w:r w:rsidRPr="000B3E90">
        <w:rPr>
          <w:bCs/>
          <w:i w:val="0"/>
          <w:iCs/>
          <w:sz w:val="20"/>
          <w:lang w:val="en-GB"/>
        </w:rPr>
        <w:tab/>
        <w:t>In this Agreement words and expressions shall have the same meanings as are respectively assigned to them in the Contract documents referred to.</w:t>
      </w:r>
    </w:p>
    <w:p w14:paraId="0B51334F" w14:textId="77777777" w:rsidR="00514137" w:rsidRPr="000B3E90" w:rsidRDefault="00514137" w:rsidP="00514137">
      <w:pPr>
        <w:pStyle w:val="afe"/>
        <w:spacing w:before="240" w:after="240"/>
        <w:ind w:left="0" w:right="288"/>
        <w:rPr>
          <w:i w:val="0"/>
          <w:sz w:val="20"/>
          <w:lang w:val="en-GB"/>
        </w:rPr>
      </w:pPr>
      <w:r w:rsidRPr="000B3E90">
        <w:rPr>
          <w:bCs/>
          <w:i w:val="0"/>
          <w:iCs/>
          <w:sz w:val="20"/>
          <w:lang w:val="en-GB"/>
        </w:rPr>
        <w:t>2.</w:t>
      </w:r>
      <w:r w:rsidRPr="000B3E90">
        <w:rPr>
          <w:bCs/>
          <w:i w:val="0"/>
          <w:iCs/>
          <w:sz w:val="20"/>
          <w:lang w:val="en-GB"/>
        </w:rPr>
        <w:tab/>
        <w:t>The following documents shall be deemed to form and be read and construed as part of this Agreement. This Agreement shall prevail over all other Contract documents</w:t>
      </w:r>
      <w:r w:rsidRPr="000B3E90">
        <w:rPr>
          <w:i w:val="0"/>
          <w:sz w:val="20"/>
          <w:lang w:val="en-GB"/>
        </w:rPr>
        <w:t xml:space="preserve">. </w:t>
      </w:r>
    </w:p>
    <w:p w14:paraId="452A0B68" w14:textId="77777777" w:rsidR="00514137" w:rsidRPr="000B3E90" w:rsidRDefault="00514137" w:rsidP="00F96A39">
      <w:pPr>
        <w:pStyle w:val="P3Header1-Clauses"/>
        <w:numPr>
          <w:ilvl w:val="2"/>
          <w:numId w:val="31"/>
        </w:numPr>
        <w:tabs>
          <w:tab w:val="clear" w:pos="864"/>
          <w:tab w:val="num" w:pos="1418"/>
        </w:tabs>
        <w:ind w:left="1418" w:hanging="992"/>
        <w:rPr>
          <w:b w:val="0"/>
          <w:bCs/>
          <w:sz w:val="20"/>
        </w:rPr>
      </w:pPr>
      <w:r w:rsidRPr="000B3E90">
        <w:rPr>
          <w:b w:val="0"/>
          <w:bCs/>
          <w:sz w:val="20"/>
        </w:rPr>
        <w:t>the Letter of Acceptance</w:t>
      </w:r>
    </w:p>
    <w:p w14:paraId="790466F9" w14:textId="77777777" w:rsidR="00514137" w:rsidRPr="000B3E90" w:rsidRDefault="00514137" w:rsidP="00F96A39">
      <w:pPr>
        <w:pStyle w:val="P3Header1-Clauses"/>
        <w:numPr>
          <w:ilvl w:val="2"/>
          <w:numId w:val="31"/>
        </w:numPr>
        <w:tabs>
          <w:tab w:val="clear" w:pos="864"/>
          <w:tab w:val="num" w:pos="1418"/>
        </w:tabs>
        <w:ind w:left="1418" w:hanging="992"/>
        <w:rPr>
          <w:b w:val="0"/>
          <w:bCs/>
          <w:sz w:val="20"/>
        </w:rPr>
      </w:pPr>
      <w:r w:rsidRPr="000B3E90">
        <w:rPr>
          <w:b w:val="0"/>
          <w:bCs/>
          <w:sz w:val="20"/>
        </w:rPr>
        <w:t xml:space="preserve">the </w:t>
      </w:r>
      <w:r w:rsidR="0074572D" w:rsidRPr="000B3E90">
        <w:rPr>
          <w:b w:val="0"/>
          <w:bCs/>
          <w:sz w:val="20"/>
        </w:rPr>
        <w:t xml:space="preserve">Letter of </w:t>
      </w:r>
      <w:r w:rsidR="00BA4FC5" w:rsidRPr="000B3E90">
        <w:rPr>
          <w:b w:val="0"/>
          <w:bCs/>
          <w:sz w:val="20"/>
        </w:rPr>
        <w:t>Tender</w:t>
      </w:r>
      <w:r w:rsidRPr="000B3E90">
        <w:rPr>
          <w:b w:val="0"/>
          <w:bCs/>
          <w:sz w:val="20"/>
        </w:rPr>
        <w:t xml:space="preserve"> </w:t>
      </w:r>
    </w:p>
    <w:p w14:paraId="38EF68A0" w14:textId="77777777" w:rsidR="00514137" w:rsidRPr="000B3E90" w:rsidRDefault="00514137" w:rsidP="00F96A39">
      <w:pPr>
        <w:pStyle w:val="P3Header1-Clauses"/>
        <w:numPr>
          <w:ilvl w:val="2"/>
          <w:numId w:val="31"/>
        </w:numPr>
        <w:tabs>
          <w:tab w:val="clear" w:pos="864"/>
          <w:tab w:val="num" w:pos="1418"/>
        </w:tabs>
        <w:ind w:left="1418" w:hanging="992"/>
        <w:rPr>
          <w:b w:val="0"/>
          <w:bCs/>
          <w:sz w:val="20"/>
        </w:rPr>
      </w:pPr>
      <w:r w:rsidRPr="000B3E90">
        <w:rPr>
          <w:b w:val="0"/>
          <w:bCs/>
          <w:sz w:val="20"/>
        </w:rPr>
        <w:t>the Addenda No</w:t>
      </w:r>
      <w:r w:rsidR="00F81BDC" w:rsidRPr="000B3E90">
        <w:rPr>
          <w:b w:val="0"/>
          <w:bCs/>
          <w:sz w:val="20"/>
        </w:rPr>
        <w:t>.</w:t>
      </w:r>
      <w:r w:rsidRPr="000B3E90">
        <w:rPr>
          <w:b w:val="0"/>
          <w:bCs/>
          <w:sz w:val="20"/>
        </w:rPr>
        <w:t xml:space="preserve">s . . . . . </w:t>
      </w:r>
      <w:r w:rsidRPr="000B3E90">
        <w:rPr>
          <w:bCs/>
          <w:i/>
          <w:sz w:val="20"/>
        </w:rPr>
        <w:t>[</w:t>
      </w:r>
      <w:r w:rsidRPr="000B3E90">
        <w:rPr>
          <w:bCs/>
          <w:i/>
          <w:iCs/>
          <w:sz w:val="20"/>
        </w:rPr>
        <w:t>insert addenda numbers if any]</w:t>
      </w:r>
      <w:r w:rsidRPr="000B3E90">
        <w:rPr>
          <w:b w:val="0"/>
          <w:bCs/>
          <w:sz w:val="20"/>
        </w:rPr>
        <w:t>. . . . .</w:t>
      </w:r>
    </w:p>
    <w:p w14:paraId="538D99DD" w14:textId="77777777" w:rsidR="00514137" w:rsidRPr="000B3E90" w:rsidRDefault="00514137" w:rsidP="00F96A39">
      <w:pPr>
        <w:pStyle w:val="P3Header1-Clauses"/>
        <w:numPr>
          <w:ilvl w:val="2"/>
          <w:numId w:val="31"/>
        </w:numPr>
        <w:tabs>
          <w:tab w:val="clear" w:pos="864"/>
          <w:tab w:val="num" w:pos="1418"/>
        </w:tabs>
        <w:ind w:left="1418" w:hanging="992"/>
        <w:rPr>
          <w:b w:val="0"/>
          <w:bCs/>
          <w:sz w:val="20"/>
        </w:rPr>
      </w:pPr>
      <w:r w:rsidRPr="000B3E90">
        <w:rPr>
          <w:b w:val="0"/>
          <w:bCs/>
          <w:sz w:val="20"/>
        </w:rPr>
        <w:t xml:space="preserve">the Particular Conditions </w:t>
      </w:r>
    </w:p>
    <w:p w14:paraId="7A54A805" w14:textId="77777777" w:rsidR="00514137" w:rsidRPr="000B3E90" w:rsidRDefault="00514137" w:rsidP="00F96A39">
      <w:pPr>
        <w:pStyle w:val="P3Header1-Clauses"/>
        <w:numPr>
          <w:ilvl w:val="2"/>
          <w:numId w:val="31"/>
        </w:numPr>
        <w:tabs>
          <w:tab w:val="clear" w:pos="864"/>
          <w:tab w:val="num" w:pos="1418"/>
        </w:tabs>
        <w:ind w:left="1418" w:hanging="992"/>
        <w:rPr>
          <w:b w:val="0"/>
          <w:bCs/>
          <w:sz w:val="20"/>
        </w:rPr>
      </w:pPr>
      <w:r w:rsidRPr="000B3E90">
        <w:rPr>
          <w:b w:val="0"/>
          <w:bCs/>
          <w:sz w:val="20"/>
        </w:rPr>
        <w:t>the General Conditions</w:t>
      </w:r>
    </w:p>
    <w:p w14:paraId="1CBEC7DF" w14:textId="77777777" w:rsidR="00514137" w:rsidRPr="000B3E90" w:rsidRDefault="00514137" w:rsidP="00F96A39">
      <w:pPr>
        <w:pStyle w:val="P3Header1-Clauses"/>
        <w:numPr>
          <w:ilvl w:val="2"/>
          <w:numId w:val="31"/>
        </w:numPr>
        <w:tabs>
          <w:tab w:val="clear" w:pos="864"/>
          <w:tab w:val="num" w:pos="1418"/>
        </w:tabs>
        <w:ind w:left="1418" w:hanging="992"/>
        <w:rPr>
          <w:b w:val="0"/>
          <w:bCs/>
          <w:sz w:val="20"/>
        </w:rPr>
      </w:pPr>
      <w:r w:rsidRPr="000B3E90">
        <w:rPr>
          <w:b w:val="0"/>
          <w:bCs/>
          <w:sz w:val="20"/>
        </w:rPr>
        <w:t xml:space="preserve">the </w:t>
      </w:r>
      <w:r w:rsidR="00345E82" w:rsidRPr="000B3E90">
        <w:rPr>
          <w:b w:val="0"/>
          <w:bCs/>
          <w:sz w:val="20"/>
        </w:rPr>
        <w:t xml:space="preserve">Supply </w:t>
      </w:r>
      <w:r w:rsidR="00C06FF3" w:rsidRPr="000B3E90">
        <w:rPr>
          <w:b w:val="0"/>
          <w:bCs/>
          <w:sz w:val="20"/>
        </w:rPr>
        <w:t>Requirements</w:t>
      </w:r>
    </w:p>
    <w:p w14:paraId="5E0679D2" w14:textId="77777777" w:rsidR="00514137" w:rsidRPr="000B3E90" w:rsidRDefault="00514137" w:rsidP="00F96A39">
      <w:pPr>
        <w:pStyle w:val="P3Header1-Clauses"/>
        <w:numPr>
          <w:ilvl w:val="2"/>
          <w:numId w:val="31"/>
        </w:numPr>
        <w:tabs>
          <w:tab w:val="clear" w:pos="864"/>
          <w:tab w:val="num" w:pos="1418"/>
        </w:tabs>
        <w:ind w:left="1418" w:hanging="992"/>
        <w:rPr>
          <w:b w:val="0"/>
          <w:bCs/>
          <w:sz w:val="20"/>
        </w:rPr>
      </w:pPr>
      <w:r w:rsidRPr="000B3E90">
        <w:rPr>
          <w:b w:val="0"/>
          <w:bCs/>
          <w:sz w:val="20"/>
        </w:rPr>
        <w:t>the Drawings</w:t>
      </w:r>
      <w:r w:rsidRPr="000B3E90">
        <w:rPr>
          <w:b w:val="0"/>
          <w:bCs/>
          <w:i/>
          <w:iCs/>
          <w:sz w:val="20"/>
        </w:rPr>
        <w:t>;</w:t>
      </w:r>
      <w:r w:rsidRPr="000B3E90">
        <w:rPr>
          <w:b w:val="0"/>
          <w:bCs/>
          <w:sz w:val="20"/>
        </w:rPr>
        <w:t xml:space="preserve"> and</w:t>
      </w:r>
    </w:p>
    <w:p w14:paraId="397C55E4" w14:textId="77777777" w:rsidR="00514137" w:rsidRPr="000B3E90" w:rsidRDefault="00514137" w:rsidP="00F96A39">
      <w:pPr>
        <w:pStyle w:val="P3Header1-Clauses"/>
        <w:numPr>
          <w:ilvl w:val="2"/>
          <w:numId w:val="31"/>
        </w:numPr>
        <w:tabs>
          <w:tab w:val="clear" w:pos="864"/>
          <w:tab w:val="num" w:pos="1418"/>
        </w:tabs>
        <w:ind w:left="1418" w:hanging="992"/>
        <w:rPr>
          <w:sz w:val="20"/>
        </w:rPr>
      </w:pPr>
      <w:r w:rsidRPr="000B3E90">
        <w:rPr>
          <w:b w:val="0"/>
          <w:bCs/>
          <w:sz w:val="20"/>
        </w:rPr>
        <w:t>the completed Schedules</w:t>
      </w:r>
      <w:r w:rsidR="002740F3" w:rsidRPr="000B3E90">
        <w:rPr>
          <w:b w:val="0"/>
          <w:bCs/>
          <w:sz w:val="20"/>
        </w:rPr>
        <w:t>.</w:t>
      </w:r>
      <w:r w:rsidRPr="000B3E90">
        <w:rPr>
          <w:b w:val="0"/>
          <w:bCs/>
          <w:sz w:val="20"/>
        </w:rPr>
        <w:t xml:space="preserve"> </w:t>
      </w:r>
    </w:p>
    <w:p w14:paraId="71F7D52E" w14:textId="77777777" w:rsidR="00514137" w:rsidRPr="000B3E90" w:rsidRDefault="00514137" w:rsidP="00514137">
      <w:pPr>
        <w:pStyle w:val="afe"/>
        <w:spacing w:before="240" w:after="240"/>
        <w:ind w:left="0" w:right="288"/>
        <w:rPr>
          <w:bCs/>
          <w:i w:val="0"/>
          <w:iCs/>
          <w:sz w:val="20"/>
          <w:lang w:val="en-GB"/>
        </w:rPr>
      </w:pPr>
      <w:r w:rsidRPr="000B3E90">
        <w:rPr>
          <w:bCs/>
          <w:i w:val="0"/>
          <w:iCs/>
          <w:sz w:val="20"/>
          <w:lang w:val="en-GB"/>
        </w:rPr>
        <w:t>3.</w:t>
      </w:r>
      <w:r w:rsidRPr="000B3E90">
        <w:rPr>
          <w:bCs/>
          <w:i w:val="0"/>
          <w:iCs/>
          <w:sz w:val="20"/>
          <w:lang w:val="en-GB"/>
        </w:rPr>
        <w:tab/>
        <w:t xml:space="preserve">In consideration of the payments to be made by the </w:t>
      </w:r>
      <w:r w:rsidR="00B21FCD" w:rsidRPr="000B3E90">
        <w:rPr>
          <w:bCs/>
          <w:i w:val="0"/>
          <w:iCs/>
          <w:sz w:val="20"/>
          <w:lang w:val="en-GB"/>
        </w:rPr>
        <w:t>Employer</w:t>
      </w:r>
      <w:r w:rsidRPr="000B3E90">
        <w:rPr>
          <w:bCs/>
          <w:i w:val="0"/>
          <w:iCs/>
          <w:sz w:val="20"/>
          <w:lang w:val="en-GB"/>
        </w:rPr>
        <w:t xml:space="preserve"> to the </w:t>
      </w:r>
      <w:r w:rsidR="00B21FCD" w:rsidRPr="000B3E90">
        <w:rPr>
          <w:i w:val="0"/>
          <w:sz w:val="20"/>
        </w:rPr>
        <w:t>Contractor</w:t>
      </w:r>
      <w:r w:rsidRPr="000B3E90">
        <w:rPr>
          <w:bCs/>
          <w:i w:val="0"/>
          <w:iCs/>
          <w:sz w:val="20"/>
          <w:lang w:val="en-GB"/>
        </w:rPr>
        <w:t xml:space="preserve"> as indicated in this Agreement, the </w:t>
      </w:r>
      <w:r w:rsidR="00B21FCD" w:rsidRPr="000B3E90">
        <w:rPr>
          <w:i w:val="0"/>
          <w:sz w:val="20"/>
        </w:rPr>
        <w:t>Contractor</w:t>
      </w:r>
      <w:r w:rsidRPr="000B3E90">
        <w:rPr>
          <w:bCs/>
          <w:i w:val="0"/>
          <w:iCs/>
          <w:sz w:val="20"/>
          <w:lang w:val="en-GB"/>
        </w:rPr>
        <w:t xml:space="preserve"> hereby covenants with the </w:t>
      </w:r>
      <w:r w:rsidR="00B21FCD" w:rsidRPr="000B3E90">
        <w:rPr>
          <w:bCs/>
          <w:i w:val="0"/>
          <w:iCs/>
          <w:sz w:val="20"/>
          <w:lang w:val="en-GB"/>
        </w:rPr>
        <w:t>Employer</w:t>
      </w:r>
      <w:r w:rsidRPr="000B3E90">
        <w:rPr>
          <w:bCs/>
          <w:i w:val="0"/>
          <w:iCs/>
          <w:sz w:val="20"/>
          <w:lang w:val="en-GB"/>
        </w:rPr>
        <w:t xml:space="preserve"> to supply of the </w:t>
      </w:r>
      <w:r w:rsidR="009879FC" w:rsidRPr="000B3E90">
        <w:rPr>
          <w:bCs/>
          <w:i w:val="0"/>
          <w:iCs/>
          <w:sz w:val="20"/>
          <w:lang w:val="en-GB"/>
        </w:rPr>
        <w:t>Plant &amp; Equipment</w:t>
      </w:r>
      <w:r w:rsidRPr="000B3E90">
        <w:rPr>
          <w:bCs/>
          <w:i w:val="0"/>
          <w:iCs/>
          <w:sz w:val="20"/>
          <w:lang w:val="en-GB"/>
        </w:rPr>
        <w:t xml:space="preserve"> and Related Services and to remedy defects therein in conformity in all respects with the provisions of the Contract.</w:t>
      </w:r>
    </w:p>
    <w:p w14:paraId="4BBA3F3F" w14:textId="77777777" w:rsidR="00F37B2D" w:rsidRPr="000B3E90" w:rsidRDefault="00FB7A4C" w:rsidP="000D0771">
      <w:pPr>
        <w:pStyle w:val="SectionIXHeader"/>
        <w:jc w:val="both"/>
        <w:rPr>
          <w:rFonts w:ascii="Times New Roman" w:hAnsi="Times New Roman"/>
          <w:b w:val="0"/>
          <w:bCs/>
          <w:iCs/>
          <w:sz w:val="20"/>
          <w:lang w:val="en-GB"/>
        </w:rPr>
      </w:pPr>
      <w:r w:rsidRPr="000B3E90">
        <w:rPr>
          <w:rFonts w:ascii="Times New Roman" w:hAnsi="Times New Roman"/>
          <w:b w:val="0"/>
          <w:bCs/>
          <w:iCs/>
          <w:sz w:val="20"/>
          <w:lang w:val="en-GB"/>
        </w:rPr>
        <w:t>4.</w:t>
      </w:r>
      <w:r w:rsidR="000D0771" w:rsidRPr="000B3E90">
        <w:rPr>
          <w:rFonts w:ascii="Times New Roman" w:hAnsi="Times New Roman"/>
          <w:b w:val="0"/>
          <w:bCs/>
          <w:iCs/>
          <w:sz w:val="20"/>
          <w:lang w:val="en-GB"/>
        </w:rPr>
        <w:t xml:space="preserve"> </w:t>
      </w:r>
      <w:r w:rsidR="00514137" w:rsidRPr="000B3E90">
        <w:rPr>
          <w:rFonts w:ascii="Times New Roman" w:hAnsi="Times New Roman"/>
          <w:b w:val="0"/>
          <w:bCs/>
          <w:iCs/>
          <w:sz w:val="20"/>
          <w:lang w:val="en-GB"/>
        </w:rPr>
        <w:t xml:space="preserve">The </w:t>
      </w:r>
      <w:r w:rsidR="00B21FCD" w:rsidRPr="000B3E90">
        <w:rPr>
          <w:rFonts w:ascii="Times New Roman" w:hAnsi="Times New Roman"/>
          <w:b w:val="0"/>
          <w:bCs/>
          <w:iCs/>
          <w:sz w:val="20"/>
          <w:lang w:val="en-GB"/>
        </w:rPr>
        <w:t>Employer</w:t>
      </w:r>
      <w:r w:rsidR="004B2E2A" w:rsidRPr="000B3E90">
        <w:rPr>
          <w:rFonts w:ascii="Times New Roman" w:hAnsi="Times New Roman"/>
          <w:b w:val="0"/>
          <w:bCs/>
          <w:iCs/>
          <w:sz w:val="20"/>
          <w:lang w:val="en-GB"/>
        </w:rPr>
        <w:t xml:space="preserve"> </w:t>
      </w:r>
      <w:r w:rsidR="00514137" w:rsidRPr="000B3E90">
        <w:rPr>
          <w:rFonts w:ascii="Times New Roman" w:hAnsi="Times New Roman"/>
          <w:b w:val="0"/>
          <w:bCs/>
          <w:iCs/>
          <w:sz w:val="20"/>
          <w:lang w:val="en-GB"/>
        </w:rPr>
        <w:t>hereby covenants to pay the</w:t>
      </w:r>
      <w:r w:rsidR="003618B1" w:rsidRPr="000B3E90">
        <w:rPr>
          <w:rFonts w:ascii="Times New Roman" w:hAnsi="Times New Roman"/>
          <w:b w:val="0"/>
          <w:bCs/>
          <w:iCs/>
          <w:sz w:val="20"/>
          <w:lang w:val="en-GB"/>
        </w:rPr>
        <w:t xml:space="preserve"> </w:t>
      </w:r>
      <w:r w:rsidR="00B21FCD" w:rsidRPr="000B3E90">
        <w:rPr>
          <w:rFonts w:ascii="Times New Roman" w:hAnsi="Times New Roman"/>
          <w:b w:val="0"/>
          <w:bCs/>
          <w:iCs/>
          <w:sz w:val="20"/>
          <w:lang w:val="en-GB"/>
        </w:rPr>
        <w:t>Contractor</w:t>
      </w:r>
      <w:r w:rsidR="00514137" w:rsidRPr="000B3E90">
        <w:rPr>
          <w:rFonts w:ascii="Times New Roman" w:hAnsi="Times New Roman"/>
          <w:b w:val="0"/>
          <w:bCs/>
          <w:iCs/>
          <w:sz w:val="20"/>
          <w:lang w:val="en-GB"/>
        </w:rPr>
        <w:t xml:space="preserve"> in consideration of the supply of the </w:t>
      </w:r>
      <w:r w:rsidR="009879FC" w:rsidRPr="000B3E90">
        <w:rPr>
          <w:rFonts w:ascii="Times New Roman" w:hAnsi="Times New Roman"/>
          <w:b w:val="0"/>
          <w:bCs/>
          <w:iCs/>
          <w:sz w:val="20"/>
          <w:lang w:val="en-GB"/>
        </w:rPr>
        <w:t>Plant &amp; Equipment</w:t>
      </w:r>
      <w:r w:rsidR="00514137" w:rsidRPr="000B3E90">
        <w:rPr>
          <w:rFonts w:ascii="Times New Roman" w:hAnsi="Times New Roman"/>
          <w:b w:val="0"/>
          <w:bCs/>
          <w:iCs/>
          <w:sz w:val="20"/>
          <w:lang w:val="en-GB"/>
        </w:rPr>
        <w:t xml:space="preserve"> and Related Services and the remedying of defects therein, the Contract Price or such other sum as may become payable under the provisions of the Contract at the times and in the manne</w:t>
      </w:r>
      <w:r w:rsidR="001C36CB" w:rsidRPr="000B3E90">
        <w:rPr>
          <w:rFonts w:ascii="Times New Roman" w:hAnsi="Times New Roman"/>
          <w:b w:val="0"/>
          <w:bCs/>
          <w:iCs/>
          <w:sz w:val="20"/>
          <w:lang w:val="en-GB"/>
        </w:rPr>
        <w:t>r prescribed by the Contract.</w:t>
      </w:r>
    </w:p>
    <w:p w14:paraId="43191F57" w14:textId="77777777" w:rsidR="00FB7A4C" w:rsidRPr="000B3E90" w:rsidRDefault="00FB7A4C" w:rsidP="00FB7A4C">
      <w:pPr>
        <w:rPr>
          <w:sz w:val="20"/>
        </w:rPr>
      </w:pPr>
      <w:r w:rsidRPr="000B3E90">
        <w:rPr>
          <w:sz w:val="20"/>
        </w:rPr>
        <w:t xml:space="preserve">Agreement to be executed in accordance with the laws of . . . . . </w:t>
      </w:r>
      <w:r w:rsidRPr="000B3E90">
        <w:rPr>
          <w:b/>
          <w:i/>
          <w:sz w:val="20"/>
        </w:rPr>
        <w:t>[name of the borrowing country</w:t>
      </w:r>
      <w:r w:rsidRPr="000B3E90">
        <w:rPr>
          <w:b/>
          <w:sz w:val="20"/>
        </w:rPr>
        <w:t>]</w:t>
      </w:r>
      <w:r w:rsidRPr="000B3E90">
        <w:rPr>
          <w:sz w:val="20"/>
        </w:rPr>
        <w:t xml:space="preserve"> . . . . </w:t>
      </w:r>
      <w:r w:rsidR="001D0ACD" w:rsidRPr="000B3E90">
        <w:rPr>
          <w:sz w:val="20"/>
        </w:rPr>
        <w:t>. on</w:t>
      </w:r>
      <w:r w:rsidRPr="000B3E90">
        <w:rPr>
          <w:sz w:val="20"/>
        </w:rPr>
        <w:t xml:space="preserve"> the day, month and year indicated above.</w:t>
      </w:r>
    </w:p>
    <w:tbl>
      <w:tblPr>
        <w:tblW w:w="0" w:type="auto"/>
        <w:tblLook w:val="01E0" w:firstRow="1" w:lastRow="1" w:firstColumn="1" w:lastColumn="1" w:noHBand="0" w:noVBand="0"/>
      </w:tblPr>
      <w:tblGrid>
        <w:gridCol w:w="3888"/>
        <w:gridCol w:w="5328"/>
      </w:tblGrid>
      <w:tr w:rsidR="00355B7F" w:rsidRPr="000B3E90" w14:paraId="4076494D" w14:textId="77777777">
        <w:tc>
          <w:tcPr>
            <w:tcW w:w="3888" w:type="dxa"/>
            <w:shd w:val="clear" w:color="auto" w:fill="auto"/>
          </w:tcPr>
          <w:p w14:paraId="35D42313" w14:textId="77777777" w:rsidR="00355B7F" w:rsidRPr="000B3E90" w:rsidRDefault="00F81BDC" w:rsidP="00222369">
            <w:pPr>
              <w:spacing w:before="360" w:after="120"/>
              <w:jc w:val="left"/>
              <w:rPr>
                <w:b/>
                <w:sz w:val="20"/>
              </w:rPr>
            </w:pPr>
            <w:r w:rsidRPr="000B3E90">
              <w:rPr>
                <w:b/>
                <w:sz w:val="20"/>
              </w:rPr>
              <w:t>Signed</w:t>
            </w:r>
            <w:r w:rsidRPr="000B3E90">
              <w:rPr>
                <w:b/>
                <w:sz w:val="20"/>
              </w:rPr>
              <w:tab/>
            </w:r>
            <w:r w:rsidR="00355B7F" w:rsidRPr="000B3E90">
              <w:rPr>
                <w:b/>
                <w:sz w:val="20"/>
              </w:rPr>
              <w:t xml:space="preserve">for and on behalf of the </w:t>
            </w:r>
            <w:r w:rsidR="00B21FCD" w:rsidRPr="000B3E90">
              <w:rPr>
                <w:b/>
                <w:sz w:val="20"/>
              </w:rPr>
              <w:t>Employer</w:t>
            </w:r>
            <w:r w:rsidR="00355B7F" w:rsidRPr="000B3E90">
              <w:rPr>
                <w:b/>
                <w:sz w:val="20"/>
              </w:rPr>
              <w:t>:</w:t>
            </w:r>
          </w:p>
        </w:tc>
        <w:tc>
          <w:tcPr>
            <w:tcW w:w="5328" w:type="dxa"/>
            <w:shd w:val="clear" w:color="auto" w:fill="auto"/>
            <w:vAlign w:val="bottom"/>
          </w:tcPr>
          <w:p w14:paraId="26525AE8" w14:textId="77777777" w:rsidR="00355B7F" w:rsidRPr="000B3E90" w:rsidRDefault="00355B7F" w:rsidP="00222369">
            <w:pPr>
              <w:spacing w:before="360" w:after="120"/>
              <w:rPr>
                <w:b/>
                <w:sz w:val="20"/>
              </w:rPr>
            </w:pPr>
            <w:r w:rsidRPr="000B3E90">
              <w:rPr>
                <w:b/>
                <w:sz w:val="20"/>
              </w:rPr>
              <w:t>…………………………………………………..</w:t>
            </w:r>
          </w:p>
        </w:tc>
      </w:tr>
      <w:tr w:rsidR="00355B7F" w:rsidRPr="000B3E90" w14:paraId="588181C1" w14:textId="77777777">
        <w:tc>
          <w:tcPr>
            <w:tcW w:w="3888" w:type="dxa"/>
            <w:shd w:val="clear" w:color="auto" w:fill="auto"/>
          </w:tcPr>
          <w:p w14:paraId="14E6F2B5" w14:textId="77777777" w:rsidR="00355B7F" w:rsidRPr="000B3E90" w:rsidRDefault="00355B7F" w:rsidP="00222369">
            <w:pPr>
              <w:spacing w:before="120" w:after="120"/>
              <w:ind w:left="360"/>
              <w:rPr>
                <w:sz w:val="20"/>
              </w:rPr>
            </w:pPr>
            <w:r w:rsidRPr="000B3E90">
              <w:rPr>
                <w:sz w:val="20"/>
              </w:rPr>
              <w:t>Name:</w:t>
            </w:r>
          </w:p>
        </w:tc>
        <w:tc>
          <w:tcPr>
            <w:tcW w:w="5328" w:type="dxa"/>
            <w:shd w:val="clear" w:color="auto" w:fill="auto"/>
          </w:tcPr>
          <w:p w14:paraId="7AF9B429" w14:textId="77777777" w:rsidR="00355B7F" w:rsidRPr="000B3E90" w:rsidRDefault="00355B7F" w:rsidP="00222369">
            <w:pPr>
              <w:spacing w:before="120" w:after="120"/>
              <w:rPr>
                <w:sz w:val="20"/>
              </w:rPr>
            </w:pPr>
          </w:p>
        </w:tc>
      </w:tr>
      <w:tr w:rsidR="00355B7F" w:rsidRPr="000B3E90" w14:paraId="1A7B271C" w14:textId="77777777">
        <w:tc>
          <w:tcPr>
            <w:tcW w:w="3888" w:type="dxa"/>
            <w:shd w:val="clear" w:color="auto" w:fill="auto"/>
          </w:tcPr>
          <w:p w14:paraId="7B5BA280" w14:textId="77777777" w:rsidR="00355B7F" w:rsidRPr="000B3E90" w:rsidRDefault="00355B7F" w:rsidP="00222369">
            <w:pPr>
              <w:spacing w:before="120" w:after="120"/>
              <w:ind w:left="360"/>
              <w:rPr>
                <w:sz w:val="20"/>
              </w:rPr>
            </w:pPr>
            <w:r w:rsidRPr="000B3E90">
              <w:rPr>
                <w:sz w:val="20"/>
              </w:rPr>
              <w:t>Date:</w:t>
            </w:r>
          </w:p>
        </w:tc>
        <w:tc>
          <w:tcPr>
            <w:tcW w:w="5328" w:type="dxa"/>
            <w:shd w:val="clear" w:color="auto" w:fill="auto"/>
          </w:tcPr>
          <w:p w14:paraId="0575FD18" w14:textId="77777777" w:rsidR="00355B7F" w:rsidRPr="000B3E90" w:rsidRDefault="00355B7F" w:rsidP="00222369">
            <w:pPr>
              <w:spacing w:before="120" w:after="120"/>
              <w:rPr>
                <w:sz w:val="20"/>
              </w:rPr>
            </w:pPr>
          </w:p>
        </w:tc>
      </w:tr>
      <w:tr w:rsidR="00355B7F" w:rsidRPr="000B3E90" w14:paraId="604F6F75" w14:textId="77777777">
        <w:tc>
          <w:tcPr>
            <w:tcW w:w="3888" w:type="dxa"/>
            <w:shd w:val="clear" w:color="auto" w:fill="auto"/>
          </w:tcPr>
          <w:p w14:paraId="01982927" w14:textId="77777777" w:rsidR="00355B7F" w:rsidRPr="000B3E90" w:rsidRDefault="00355B7F" w:rsidP="00222369">
            <w:pPr>
              <w:spacing w:before="240" w:after="120"/>
              <w:rPr>
                <w:b/>
                <w:sz w:val="20"/>
              </w:rPr>
            </w:pPr>
            <w:r w:rsidRPr="000B3E90">
              <w:rPr>
                <w:b/>
                <w:sz w:val="20"/>
              </w:rPr>
              <w:t>In the presence of</w:t>
            </w:r>
            <w:r w:rsidRPr="000B3E90">
              <w:rPr>
                <w:sz w:val="20"/>
              </w:rPr>
              <w:t xml:space="preserve"> </w:t>
            </w:r>
            <w:r w:rsidRPr="000B3E90">
              <w:rPr>
                <w:b/>
                <w:sz w:val="20"/>
              </w:rPr>
              <w:t>Witness</w:t>
            </w:r>
            <w:r w:rsidR="00F81BDC" w:rsidRPr="000B3E90">
              <w:rPr>
                <w:b/>
                <w:sz w:val="20"/>
              </w:rPr>
              <w:t>:</w:t>
            </w:r>
          </w:p>
        </w:tc>
        <w:tc>
          <w:tcPr>
            <w:tcW w:w="5328" w:type="dxa"/>
            <w:shd w:val="clear" w:color="auto" w:fill="auto"/>
          </w:tcPr>
          <w:p w14:paraId="456F77B0" w14:textId="77777777" w:rsidR="00355B7F" w:rsidRPr="000B3E90" w:rsidRDefault="00355B7F" w:rsidP="00222369">
            <w:pPr>
              <w:spacing w:before="240" w:after="120"/>
              <w:rPr>
                <w:b/>
                <w:sz w:val="20"/>
              </w:rPr>
            </w:pPr>
            <w:r w:rsidRPr="000B3E90">
              <w:rPr>
                <w:b/>
                <w:sz w:val="20"/>
              </w:rPr>
              <w:t>…………………………………….…………….</w:t>
            </w:r>
          </w:p>
        </w:tc>
      </w:tr>
      <w:tr w:rsidR="00355B7F" w:rsidRPr="000B3E90" w14:paraId="5CE6065C" w14:textId="77777777">
        <w:tc>
          <w:tcPr>
            <w:tcW w:w="3888" w:type="dxa"/>
            <w:shd w:val="clear" w:color="auto" w:fill="auto"/>
          </w:tcPr>
          <w:p w14:paraId="6273BC9C" w14:textId="77777777" w:rsidR="00355B7F" w:rsidRPr="000B3E90" w:rsidRDefault="00355B7F" w:rsidP="00222369">
            <w:pPr>
              <w:spacing w:before="120" w:after="120"/>
              <w:ind w:left="360"/>
              <w:rPr>
                <w:sz w:val="20"/>
              </w:rPr>
            </w:pPr>
            <w:r w:rsidRPr="000B3E90">
              <w:rPr>
                <w:sz w:val="20"/>
              </w:rPr>
              <w:t>Name</w:t>
            </w:r>
            <w:r w:rsidR="00F81BDC" w:rsidRPr="000B3E90">
              <w:rPr>
                <w:sz w:val="20"/>
              </w:rPr>
              <w:t>:</w:t>
            </w:r>
          </w:p>
        </w:tc>
        <w:tc>
          <w:tcPr>
            <w:tcW w:w="5328" w:type="dxa"/>
            <w:shd w:val="clear" w:color="auto" w:fill="auto"/>
          </w:tcPr>
          <w:p w14:paraId="0D179619" w14:textId="77777777" w:rsidR="00355B7F" w:rsidRPr="000B3E90" w:rsidRDefault="00355B7F" w:rsidP="00222369">
            <w:pPr>
              <w:spacing w:before="120" w:after="120"/>
              <w:rPr>
                <w:sz w:val="20"/>
              </w:rPr>
            </w:pPr>
          </w:p>
        </w:tc>
      </w:tr>
      <w:tr w:rsidR="00355B7F" w:rsidRPr="000B3E90" w14:paraId="0436D167" w14:textId="77777777">
        <w:tc>
          <w:tcPr>
            <w:tcW w:w="3888" w:type="dxa"/>
            <w:shd w:val="clear" w:color="auto" w:fill="auto"/>
          </w:tcPr>
          <w:p w14:paraId="7F8EE9FC" w14:textId="77777777" w:rsidR="00355B7F" w:rsidRPr="000B3E90" w:rsidRDefault="00355B7F" w:rsidP="00222369">
            <w:pPr>
              <w:spacing w:before="120" w:after="120"/>
              <w:ind w:left="360"/>
              <w:rPr>
                <w:sz w:val="20"/>
              </w:rPr>
            </w:pPr>
            <w:r w:rsidRPr="000B3E90">
              <w:rPr>
                <w:sz w:val="20"/>
              </w:rPr>
              <w:lastRenderedPageBreak/>
              <w:t>Address</w:t>
            </w:r>
            <w:r w:rsidR="00F81BDC" w:rsidRPr="000B3E90">
              <w:rPr>
                <w:sz w:val="20"/>
              </w:rPr>
              <w:t>:</w:t>
            </w:r>
          </w:p>
        </w:tc>
        <w:tc>
          <w:tcPr>
            <w:tcW w:w="5328" w:type="dxa"/>
            <w:shd w:val="clear" w:color="auto" w:fill="auto"/>
          </w:tcPr>
          <w:p w14:paraId="28B35E56" w14:textId="77777777" w:rsidR="00355B7F" w:rsidRPr="000B3E90" w:rsidRDefault="00355B7F" w:rsidP="00222369">
            <w:pPr>
              <w:spacing w:before="120" w:after="120"/>
              <w:rPr>
                <w:sz w:val="20"/>
              </w:rPr>
            </w:pPr>
          </w:p>
        </w:tc>
      </w:tr>
      <w:tr w:rsidR="00355B7F" w:rsidRPr="000B3E90" w14:paraId="689D2328" w14:textId="77777777">
        <w:tc>
          <w:tcPr>
            <w:tcW w:w="3888" w:type="dxa"/>
            <w:shd w:val="clear" w:color="auto" w:fill="auto"/>
          </w:tcPr>
          <w:p w14:paraId="460C0CD2" w14:textId="77777777" w:rsidR="00355B7F" w:rsidRPr="000B3E90" w:rsidRDefault="00355B7F" w:rsidP="00222369">
            <w:pPr>
              <w:spacing w:before="120" w:after="120"/>
              <w:ind w:left="360"/>
              <w:rPr>
                <w:sz w:val="20"/>
              </w:rPr>
            </w:pPr>
            <w:r w:rsidRPr="000B3E90">
              <w:rPr>
                <w:sz w:val="20"/>
              </w:rPr>
              <w:t>Date</w:t>
            </w:r>
            <w:r w:rsidR="00F81BDC" w:rsidRPr="000B3E90">
              <w:rPr>
                <w:sz w:val="20"/>
              </w:rPr>
              <w:t>:</w:t>
            </w:r>
          </w:p>
        </w:tc>
        <w:tc>
          <w:tcPr>
            <w:tcW w:w="5328" w:type="dxa"/>
            <w:shd w:val="clear" w:color="auto" w:fill="auto"/>
          </w:tcPr>
          <w:p w14:paraId="5754BB2A" w14:textId="77777777" w:rsidR="00355B7F" w:rsidRPr="000B3E90" w:rsidRDefault="00355B7F" w:rsidP="00222369">
            <w:pPr>
              <w:spacing w:before="120" w:after="120"/>
              <w:rPr>
                <w:sz w:val="20"/>
              </w:rPr>
            </w:pPr>
          </w:p>
        </w:tc>
      </w:tr>
      <w:tr w:rsidR="00355B7F" w:rsidRPr="000B3E90" w14:paraId="6C7820FE" w14:textId="77777777">
        <w:tc>
          <w:tcPr>
            <w:tcW w:w="3888" w:type="dxa"/>
            <w:shd w:val="clear" w:color="auto" w:fill="auto"/>
          </w:tcPr>
          <w:p w14:paraId="6F5A9AC2" w14:textId="77777777" w:rsidR="00355B7F" w:rsidRPr="000B3E90" w:rsidRDefault="002740F3" w:rsidP="00222369">
            <w:pPr>
              <w:spacing w:before="240" w:after="240"/>
              <w:jc w:val="left"/>
              <w:rPr>
                <w:b/>
                <w:sz w:val="20"/>
              </w:rPr>
            </w:pPr>
            <w:r w:rsidRPr="000B3E90">
              <w:rPr>
                <w:b/>
                <w:sz w:val="20"/>
              </w:rPr>
              <w:t xml:space="preserve">Signed </w:t>
            </w:r>
            <w:r w:rsidR="00355B7F" w:rsidRPr="000B3E90">
              <w:rPr>
                <w:b/>
                <w:sz w:val="20"/>
              </w:rPr>
              <w:t xml:space="preserve">for and on behalf the </w:t>
            </w:r>
            <w:r w:rsidR="00B21FCD" w:rsidRPr="000B3E90">
              <w:rPr>
                <w:b/>
                <w:sz w:val="20"/>
              </w:rPr>
              <w:t>Contractor</w:t>
            </w:r>
            <w:r w:rsidR="00F81BDC" w:rsidRPr="000B3E90">
              <w:rPr>
                <w:b/>
                <w:sz w:val="20"/>
              </w:rPr>
              <w:t>:</w:t>
            </w:r>
          </w:p>
        </w:tc>
        <w:tc>
          <w:tcPr>
            <w:tcW w:w="5328" w:type="dxa"/>
            <w:shd w:val="clear" w:color="auto" w:fill="auto"/>
          </w:tcPr>
          <w:p w14:paraId="01EFED88" w14:textId="77777777" w:rsidR="00355B7F" w:rsidRPr="000B3E90" w:rsidRDefault="00355B7F" w:rsidP="00222369">
            <w:pPr>
              <w:spacing w:before="360" w:after="120"/>
              <w:rPr>
                <w:b/>
                <w:sz w:val="20"/>
              </w:rPr>
            </w:pPr>
            <w:r w:rsidRPr="000B3E90">
              <w:rPr>
                <w:b/>
                <w:sz w:val="20"/>
              </w:rPr>
              <w:t>……………………………….…………….……</w:t>
            </w:r>
          </w:p>
        </w:tc>
      </w:tr>
      <w:tr w:rsidR="00355B7F" w:rsidRPr="000B3E90" w14:paraId="0DD4264F" w14:textId="77777777">
        <w:tc>
          <w:tcPr>
            <w:tcW w:w="3888" w:type="dxa"/>
            <w:shd w:val="clear" w:color="auto" w:fill="auto"/>
          </w:tcPr>
          <w:p w14:paraId="57969F05" w14:textId="77777777" w:rsidR="00355B7F" w:rsidRPr="000B3E90" w:rsidRDefault="00355B7F" w:rsidP="00222369">
            <w:pPr>
              <w:spacing w:before="120" w:after="120"/>
              <w:ind w:left="360"/>
              <w:rPr>
                <w:sz w:val="20"/>
              </w:rPr>
            </w:pPr>
            <w:r w:rsidRPr="000B3E90">
              <w:rPr>
                <w:sz w:val="20"/>
              </w:rPr>
              <w:t>Name:</w:t>
            </w:r>
          </w:p>
        </w:tc>
        <w:tc>
          <w:tcPr>
            <w:tcW w:w="5328" w:type="dxa"/>
            <w:shd w:val="clear" w:color="auto" w:fill="auto"/>
          </w:tcPr>
          <w:p w14:paraId="485F5F34" w14:textId="77777777" w:rsidR="00355B7F" w:rsidRPr="000B3E90" w:rsidRDefault="00355B7F" w:rsidP="00222369">
            <w:pPr>
              <w:spacing w:before="120" w:after="120"/>
              <w:rPr>
                <w:sz w:val="20"/>
              </w:rPr>
            </w:pPr>
          </w:p>
        </w:tc>
      </w:tr>
      <w:tr w:rsidR="00355B7F" w:rsidRPr="000B3E90" w14:paraId="1ED32667" w14:textId="77777777">
        <w:tc>
          <w:tcPr>
            <w:tcW w:w="3888" w:type="dxa"/>
            <w:shd w:val="clear" w:color="auto" w:fill="auto"/>
          </w:tcPr>
          <w:p w14:paraId="1ECE6511" w14:textId="77777777" w:rsidR="00355B7F" w:rsidRPr="000B3E90" w:rsidRDefault="00355B7F" w:rsidP="00222369">
            <w:pPr>
              <w:spacing w:before="120" w:after="120"/>
              <w:ind w:left="360"/>
              <w:rPr>
                <w:sz w:val="20"/>
              </w:rPr>
            </w:pPr>
            <w:r w:rsidRPr="000B3E90">
              <w:rPr>
                <w:sz w:val="20"/>
              </w:rPr>
              <w:t>Date:</w:t>
            </w:r>
          </w:p>
        </w:tc>
        <w:tc>
          <w:tcPr>
            <w:tcW w:w="5328" w:type="dxa"/>
            <w:shd w:val="clear" w:color="auto" w:fill="auto"/>
          </w:tcPr>
          <w:p w14:paraId="6F07F1C6" w14:textId="77777777" w:rsidR="00355B7F" w:rsidRPr="000B3E90" w:rsidRDefault="00355B7F" w:rsidP="00222369">
            <w:pPr>
              <w:spacing w:before="120" w:after="120"/>
              <w:rPr>
                <w:sz w:val="20"/>
              </w:rPr>
            </w:pPr>
          </w:p>
        </w:tc>
      </w:tr>
      <w:tr w:rsidR="00355B7F" w:rsidRPr="000B3E90" w14:paraId="59B60076" w14:textId="77777777">
        <w:tc>
          <w:tcPr>
            <w:tcW w:w="3888" w:type="dxa"/>
            <w:shd w:val="clear" w:color="auto" w:fill="auto"/>
          </w:tcPr>
          <w:p w14:paraId="2574FF6F" w14:textId="77777777" w:rsidR="00355B7F" w:rsidRPr="000B3E90" w:rsidRDefault="00F81BDC" w:rsidP="00222369">
            <w:pPr>
              <w:spacing w:before="240" w:after="120"/>
              <w:rPr>
                <w:b/>
                <w:sz w:val="20"/>
              </w:rPr>
            </w:pPr>
            <w:r w:rsidRPr="000B3E90">
              <w:rPr>
                <w:b/>
                <w:sz w:val="20"/>
              </w:rPr>
              <w:t>I</w:t>
            </w:r>
            <w:r w:rsidR="00355B7F" w:rsidRPr="000B3E90">
              <w:rPr>
                <w:b/>
                <w:sz w:val="20"/>
              </w:rPr>
              <w:t>n the presence of</w:t>
            </w:r>
            <w:r w:rsidR="00355B7F" w:rsidRPr="000B3E90">
              <w:rPr>
                <w:sz w:val="20"/>
              </w:rPr>
              <w:t xml:space="preserve"> </w:t>
            </w:r>
            <w:r w:rsidR="00355B7F" w:rsidRPr="000B3E90">
              <w:rPr>
                <w:b/>
                <w:sz w:val="20"/>
              </w:rPr>
              <w:t>Witness:</w:t>
            </w:r>
          </w:p>
        </w:tc>
        <w:tc>
          <w:tcPr>
            <w:tcW w:w="5328" w:type="dxa"/>
            <w:shd w:val="clear" w:color="auto" w:fill="auto"/>
          </w:tcPr>
          <w:p w14:paraId="1477F9C7" w14:textId="77777777" w:rsidR="00355B7F" w:rsidRPr="000B3E90" w:rsidRDefault="00355B7F" w:rsidP="00222369">
            <w:pPr>
              <w:spacing w:before="240" w:after="120"/>
              <w:rPr>
                <w:b/>
                <w:sz w:val="20"/>
              </w:rPr>
            </w:pPr>
            <w:r w:rsidRPr="000B3E90">
              <w:rPr>
                <w:b/>
                <w:sz w:val="20"/>
              </w:rPr>
              <w:t>…………………………………………………..</w:t>
            </w:r>
          </w:p>
        </w:tc>
      </w:tr>
      <w:tr w:rsidR="00355B7F" w:rsidRPr="000B3E90" w14:paraId="29ABD8DC" w14:textId="77777777">
        <w:tc>
          <w:tcPr>
            <w:tcW w:w="3888" w:type="dxa"/>
            <w:shd w:val="clear" w:color="auto" w:fill="auto"/>
          </w:tcPr>
          <w:p w14:paraId="363C9F69" w14:textId="77777777" w:rsidR="00355B7F" w:rsidRPr="000B3E90" w:rsidRDefault="00355B7F" w:rsidP="00222369">
            <w:pPr>
              <w:spacing w:before="120" w:after="120"/>
              <w:ind w:left="360"/>
              <w:rPr>
                <w:sz w:val="20"/>
              </w:rPr>
            </w:pPr>
            <w:r w:rsidRPr="000B3E90">
              <w:rPr>
                <w:sz w:val="20"/>
              </w:rPr>
              <w:t>Name</w:t>
            </w:r>
            <w:r w:rsidR="00F81BDC" w:rsidRPr="000B3E90">
              <w:rPr>
                <w:sz w:val="20"/>
              </w:rPr>
              <w:t>:</w:t>
            </w:r>
          </w:p>
        </w:tc>
        <w:tc>
          <w:tcPr>
            <w:tcW w:w="5328" w:type="dxa"/>
            <w:shd w:val="clear" w:color="auto" w:fill="auto"/>
          </w:tcPr>
          <w:p w14:paraId="4EBC523D" w14:textId="77777777" w:rsidR="00355B7F" w:rsidRPr="000B3E90" w:rsidRDefault="00355B7F" w:rsidP="00222369">
            <w:pPr>
              <w:spacing w:before="120" w:after="120"/>
              <w:rPr>
                <w:sz w:val="20"/>
              </w:rPr>
            </w:pPr>
          </w:p>
        </w:tc>
      </w:tr>
      <w:tr w:rsidR="00355B7F" w:rsidRPr="000B3E90" w14:paraId="18DAA13A" w14:textId="77777777">
        <w:tc>
          <w:tcPr>
            <w:tcW w:w="3888" w:type="dxa"/>
            <w:shd w:val="clear" w:color="auto" w:fill="auto"/>
          </w:tcPr>
          <w:p w14:paraId="40AB3C93" w14:textId="77777777" w:rsidR="00355B7F" w:rsidRPr="000B3E90" w:rsidRDefault="00355B7F" w:rsidP="00222369">
            <w:pPr>
              <w:spacing w:before="120" w:after="120"/>
              <w:ind w:left="360"/>
              <w:rPr>
                <w:sz w:val="20"/>
              </w:rPr>
            </w:pPr>
            <w:r w:rsidRPr="000B3E90">
              <w:rPr>
                <w:sz w:val="20"/>
              </w:rPr>
              <w:t>Address</w:t>
            </w:r>
            <w:r w:rsidR="00F81BDC" w:rsidRPr="000B3E90">
              <w:rPr>
                <w:sz w:val="20"/>
              </w:rPr>
              <w:t>:</w:t>
            </w:r>
          </w:p>
        </w:tc>
        <w:tc>
          <w:tcPr>
            <w:tcW w:w="5328" w:type="dxa"/>
            <w:shd w:val="clear" w:color="auto" w:fill="auto"/>
          </w:tcPr>
          <w:p w14:paraId="043FA647" w14:textId="77777777" w:rsidR="00355B7F" w:rsidRPr="000B3E90" w:rsidRDefault="00355B7F" w:rsidP="00222369">
            <w:pPr>
              <w:spacing w:before="120" w:after="120"/>
              <w:rPr>
                <w:sz w:val="20"/>
              </w:rPr>
            </w:pPr>
          </w:p>
        </w:tc>
      </w:tr>
      <w:tr w:rsidR="00355B7F" w:rsidRPr="00606C15" w14:paraId="655672FF" w14:textId="77777777">
        <w:tc>
          <w:tcPr>
            <w:tcW w:w="3888" w:type="dxa"/>
            <w:shd w:val="clear" w:color="auto" w:fill="auto"/>
          </w:tcPr>
          <w:p w14:paraId="1667E0BA" w14:textId="77777777" w:rsidR="00355B7F" w:rsidRPr="00606C15" w:rsidRDefault="00355B7F" w:rsidP="00222369">
            <w:pPr>
              <w:spacing w:before="120" w:after="120"/>
              <w:ind w:left="360"/>
              <w:rPr>
                <w:sz w:val="20"/>
              </w:rPr>
            </w:pPr>
            <w:r w:rsidRPr="000B3E90">
              <w:rPr>
                <w:sz w:val="20"/>
              </w:rPr>
              <w:t>Date</w:t>
            </w:r>
            <w:r w:rsidR="00F81BDC" w:rsidRPr="000B3E90">
              <w:rPr>
                <w:sz w:val="20"/>
              </w:rPr>
              <w:t>:</w:t>
            </w:r>
          </w:p>
        </w:tc>
        <w:tc>
          <w:tcPr>
            <w:tcW w:w="5328" w:type="dxa"/>
            <w:shd w:val="clear" w:color="auto" w:fill="auto"/>
          </w:tcPr>
          <w:p w14:paraId="2A24EAF5" w14:textId="77777777" w:rsidR="00355B7F" w:rsidRPr="00606C15" w:rsidRDefault="00355B7F" w:rsidP="00222369">
            <w:pPr>
              <w:spacing w:before="120" w:after="120"/>
              <w:rPr>
                <w:sz w:val="20"/>
              </w:rPr>
            </w:pPr>
          </w:p>
        </w:tc>
      </w:tr>
      <w:bookmarkEnd w:id="646"/>
      <w:bookmarkEnd w:id="647"/>
      <w:bookmarkEnd w:id="648"/>
    </w:tbl>
    <w:p w14:paraId="2B46D8EB" w14:textId="77777777" w:rsidR="006738C1" w:rsidRPr="00606C15" w:rsidRDefault="006738C1" w:rsidP="000B3E90">
      <w:pPr>
        <w:pStyle w:val="SectionIXHeader"/>
        <w:jc w:val="both"/>
        <w:rPr>
          <w:sz w:val="18"/>
          <w:szCs w:val="18"/>
        </w:rPr>
      </w:pPr>
    </w:p>
    <w:sectPr w:rsidR="006738C1" w:rsidRPr="00606C15" w:rsidSect="003030B4">
      <w:headerReference w:type="even" r:id="rId35"/>
      <w:pgSz w:w="11907" w:h="16840" w:code="9"/>
      <w:pgMar w:top="1134" w:right="1134" w:bottom="1134" w:left="1531" w:header="720" w:footer="8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3786" w14:textId="77777777" w:rsidR="00E46D5F" w:rsidRDefault="00E46D5F">
      <w:r>
        <w:separator/>
      </w:r>
    </w:p>
    <w:p w14:paraId="4BDBE3D3" w14:textId="77777777" w:rsidR="00E46D5F" w:rsidRDefault="00E46D5F"/>
  </w:endnote>
  <w:endnote w:type="continuationSeparator" w:id="0">
    <w:p w14:paraId="5739A79C" w14:textId="77777777" w:rsidR="00E46D5F" w:rsidRDefault="00E46D5F">
      <w:r>
        <w:continuationSeparator/>
      </w:r>
    </w:p>
    <w:p w14:paraId="59DFE3C9" w14:textId="77777777" w:rsidR="00E46D5F" w:rsidRDefault="00E46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5FC0" w14:textId="77777777" w:rsidR="00440BC1" w:rsidRPr="005E6F65" w:rsidRDefault="00440BC1" w:rsidP="00224BF1">
    <w:pPr>
      <w:pStyle w:val="a4"/>
      <w:tabs>
        <w:tab w:val="clear" w:pos="9504"/>
        <w:tab w:val="right" w:pos="8647"/>
      </w:tabs>
      <w:jc w:val="right"/>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6C22" w14:textId="77777777" w:rsidR="00440BC1" w:rsidRPr="00EB787D" w:rsidRDefault="00440BC1" w:rsidP="00D15229">
    <w:pPr>
      <w:pStyle w:val="a4"/>
      <w:tabs>
        <w:tab w:val="clear" w:pos="9504"/>
        <w:tab w:val="right" w:pos="8647"/>
      </w:tabs>
      <w:ind w:right="360"/>
      <w:rPr>
        <w:rFonts w:ascii="Arial" w:hAnsi="Arial" w:cs="Arial"/>
        <w:sz w:val="20"/>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A960" w14:textId="77777777" w:rsidR="00440BC1" w:rsidRPr="00EB787D" w:rsidRDefault="00440BC1" w:rsidP="00D15229">
    <w:pPr>
      <w:pStyle w:val="a4"/>
      <w:tabs>
        <w:tab w:val="clear" w:pos="9504"/>
        <w:tab w:val="right" w:pos="8647"/>
      </w:tabs>
      <w:ind w:right="56"/>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5CD9" w14:textId="77777777" w:rsidR="00440BC1" w:rsidRDefault="00440BC1" w:rsidP="0012504B">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4CD4B6" w14:textId="77777777" w:rsidR="00440BC1" w:rsidRDefault="00440BC1" w:rsidP="004562A3">
    <w:pPr>
      <w:pStyle w:val="a4"/>
      <w:framePr w:wrap="auto" w:vAnchor="text" w:hAnchor="margin" w:xAlign="center" w:y="1"/>
      <w:ind w:right="360"/>
      <w:rPr>
        <w:rStyle w:val="ab"/>
      </w:rPr>
    </w:pPr>
  </w:p>
  <w:p w14:paraId="2D8928D4" w14:textId="77777777" w:rsidR="00440BC1" w:rsidRDefault="00440BC1">
    <w:pPr>
      <w:pStyle w:val="a4"/>
      <w:tabs>
        <w:tab w:val="center" w:pos="4500"/>
        <w:tab w:val="right" w:pos="927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8C21" w14:textId="77777777" w:rsidR="00440BC1" w:rsidRPr="005E6F65" w:rsidRDefault="00440BC1" w:rsidP="004562A3">
    <w:pPr>
      <w:pStyle w:val="a4"/>
      <w:tabs>
        <w:tab w:val="clear" w:pos="9504"/>
        <w:tab w:val="right" w:pos="8647"/>
      </w:tabs>
      <w:ind w:right="360"/>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DEB01" w14:textId="77777777" w:rsidR="00E46D5F" w:rsidRDefault="00E46D5F">
      <w:r>
        <w:separator/>
      </w:r>
    </w:p>
    <w:p w14:paraId="035D47AE" w14:textId="77777777" w:rsidR="00E46D5F" w:rsidRDefault="00E46D5F"/>
  </w:footnote>
  <w:footnote w:type="continuationSeparator" w:id="0">
    <w:p w14:paraId="32DBCF09" w14:textId="77777777" w:rsidR="00E46D5F" w:rsidRDefault="00E46D5F">
      <w:r>
        <w:continuationSeparator/>
      </w:r>
    </w:p>
    <w:p w14:paraId="35A257F3" w14:textId="77777777" w:rsidR="00E46D5F" w:rsidRDefault="00E46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EFC3" w14:textId="77777777" w:rsidR="00440BC1" w:rsidRDefault="00440BC1">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viii</w:t>
    </w:r>
    <w:r>
      <w:rPr>
        <w:rStyle w:val="ab"/>
      </w:rPr>
      <w:fldChar w:fldCharType="end"/>
    </w:r>
  </w:p>
  <w:p w14:paraId="254FD92B" w14:textId="77777777" w:rsidR="00440BC1" w:rsidRDefault="00440BC1">
    <w:pPr>
      <w:pStyle w:val="a6"/>
      <w:ind w:right="72"/>
      <w:jc w:val="right"/>
    </w:pPr>
    <w:r>
      <w:t>Standard Tender Document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B3BA" w14:textId="77777777" w:rsidR="00440BC1" w:rsidRDefault="00440BC1">
    <w:pPr>
      <w:pStyle w:val="a6"/>
      <w:tabs>
        <w:tab w:val="right" w:pos="9720"/>
      </w:tabs>
      <w:ind w:right="72"/>
    </w:pPr>
    <w:r>
      <w:rPr>
        <w:rStyle w:val="ab"/>
      </w:rPr>
      <w:t>2-</w:t>
    </w:r>
    <w:r>
      <w:rPr>
        <w:rStyle w:val="ab"/>
      </w:rPr>
      <w:fldChar w:fldCharType="begin"/>
    </w:r>
    <w:r>
      <w:rPr>
        <w:rStyle w:val="ab"/>
      </w:rPr>
      <w:instrText xml:space="preserve"> PAGE </w:instrText>
    </w:r>
    <w:r>
      <w:rPr>
        <w:rStyle w:val="ab"/>
      </w:rPr>
      <w:fldChar w:fldCharType="separate"/>
    </w:r>
    <w:r>
      <w:rPr>
        <w:rStyle w:val="ab"/>
        <w:noProof/>
      </w:rPr>
      <w:t>48</w:t>
    </w:r>
    <w:r>
      <w:rPr>
        <w:rStyle w:val="ab"/>
      </w:rPr>
      <w:fldChar w:fldCharType="end"/>
    </w:r>
    <w:r>
      <w:tab/>
      <w:t>Part 2 - Supply Requirements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629F" w14:textId="0390B05F" w:rsidR="00440BC1" w:rsidRPr="00EB787D" w:rsidRDefault="00440BC1" w:rsidP="00D15229">
    <w:pPr>
      <w:pStyle w:val="a6"/>
      <w:tabs>
        <w:tab w:val="clear" w:pos="9000"/>
        <w:tab w:val="right" w:pos="8685"/>
      </w:tabs>
      <w:ind w:right="-18"/>
      <w:rPr>
        <w:rFonts w:ascii="Arial" w:hAnsi="Arial" w:cs="Arial"/>
      </w:rPr>
    </w:pPr>
    <w:r w:rsidRPr="00EB787D">
      <w:rPr>
        <w:rFonts w:ascii="Arial" w:hAnsi="Arial" w:cs="Arial"/>
      </w:rPr>
      <w:t>Section V. Supply</w:t>
    </w:r>
    <w:r>
      <w:rPr>
        <w:rFonts w:ascii="Arial" w:hAnsi="Arial" w:cs="Arial"/>
      </w:rPr>
      <w:t xml:space="preserve"> Requirements</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60</w:t>
    </w:r>
    <w:r>
      <w:rPr>
        <w:rStyle w:val="ab"/>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3CB4" w14:textId="77777777" w:rsidR="00440BC1" w:rsidRPr="00EB787D" w:rsidRDefault="00440BC1" w:rsidP="00D15229">
    <w:pPr>
      <w:pStyle w:val="a6"/>
      <w:tabs>
        <w:tab w:val="clear" w:pos="9000"/>
        <w:tab w:val="right" w:pos="8667"/>
      </w:tabs>
      <w:rPr>
        <w:rFonts w:ascii="Arial" w:hAnsi="Arial" w:cs="Arial"/>
      </w:rPr>
    </w:pPr>
    <w:r>
      <w:rPr>
        <w:rFonts w:ascii="Arial" w:hAnsi="Arial" w:cs="Arial"/>
      </w:rPr>
      <w:t>Section IV – Eligible Countries</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59</w:t>
    </w:r>
    <w:r>
      <w:rPr>
        <w:rStyle w:val="ab"/>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99BF" w14:textId="77777777" w:rsidR="00440BC1" w:rsidRDefault="00440BC1">
    <w:pPr>
      <w:pStyle w:val="a6"/>
      <w:pBdr>
        <w:bottom w:val="single" w:sz="4" w:space="1" w:color="auto"/>
      </w:pBdr>
      <w:rPr>
        <w:lang w:val="en-US"/>
      </w:rPr>
    </w:pPr>
    <w:r>
      <w:rPr>
        <w:rStyle w:val="ab"/>
        <w:lang w:val="en-US"/>
      </w:rPr>
      <w:fldChar w:fldCharType="begin"/>
    </w:r>
    <w:r>
      <w:rPr>
        <w:rStyle w:val="ab"/>
        <w:lang w:val="en-US"/>
      </w:rPr>
      <w:instrText xml:space="preserve"> PAGE </w:instrText>
    </w:r>
    <w:r>
      <w:rPr>
        <w:rStyle w:val="ab"/>
        <w:lang w:val="en-US"/>
      </w:rPr>
      <w:fldChar w:fldCharType="separate"/>
    </w:r>
    <w:r>
      <w:rPr>
        <w:rStyle w:val="ab"/>
        <w:noProof/>
        <w:lang w:val="en-US"/>
      </w:rPr>
      <w:t>6</w:t>
    </w:r>
    <w:r>
      <w:rPr>
        <w:rStyle w:val="ab"/>
        <w:lang w:val="en-US"/>
      </w:rPr>
      <w:fldChar w:fldCharType="end"/>
    </w:r>
    <w:r>
      <w:rPr>
        <w:rStyle w:val="ab"/>
        <w:lang w:val="en-US"/>
      </w:rPr>
      <w:tab/>
      <w:t>Section VI. Supply Requirements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EC8D" w14:textId="77777777" w:rsidR="00440BC1" w:rsidRPr="00EB787D" w:rsidRDefault="00440BC1" w:rsidP="00D15229">
    <w:pPr>
      <w:pStyle w:val="a6"/>
      <w:tabs>
        <w:tab w:val="clear" w:pos="9000"/>
        <w:tab w:val="right" w:pos="8800"/>
      </w:tabs>
      <w:ind w:right="-18"/>
      <w:rPr>
        <w:rFonts w:ascii="Arial" w:hAnsi="Arial" w:cs="Arial"/>
      </w:rPr>
    </w:pPr>
    <w:r w:rsidRPr="00EB787D">
      <w:rPr>
        <w:rStyle w:val="ab"/>
        <w:rFonts w:ascii="Arial" w:hAnsi="Arial" w:cs="Arial"/>
        <w:lang w:val="en-US"/>
      </w:rPr>
      <w:t>Part 2: Section VI. Supply Requirements</w:t>
    </w:r>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DA2181">
      <w:rPr>
        <w:rStyle w:val="ab"/>
        <w:noProof/>
      </w:rPr>
      <w:t>64</w:t>
    </w:r>
    <w:r>
      <w:rPr>
        <w:rStyle w:val="a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8F16" w14:textId="60CAE767" w:rsidR="00440BC1" w:rsidRPr="00EB787D" w:rsidRDefault="00440BC1" w:rsidP="00D15229">
    <w:pPr>
      <w:pStyle w:val="a6"/>
      <w:tabs>
        <w:tab w:val="clear" w:pos="9000"/>
        <w:tab w:val="right" w:pos="8782"/>
      </w:tabs>
      <w:rPr>
        <w:rFonts w:ascii="Arial" w:hAnsi="Arial" w:cs="Arial"/>
      </w:rPr>
    </w:pPr>
    <w:r w:rsidRPr="00EB787D">
      <w:rPr>
        <w:rFonts w:ascii="Arial" w:hAnsi="Arial" w:cs="Arial"/>
      </w:rPr>
      <w:t>Part 2: Section V:  Supply Requirements</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61</w:t>
    </w:r>
    <w:r>
      <w:rPr>
        <w:rStyle w:val="ab"/>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A9D0" w14:textId="77777777" w:rsidR="00440BC1" w:rsidRDefault="00440BC1">
    <w:pPr>
      <w:pStyle w:val="a6"/>
      <w:pBdr>
        <w:bottom w:val="none" w:sz="0" w:space="0" w:color="auto"/>
      </w:pBdr>
      <w:rPr>
        <w:rStyle w:val="a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0CC5" w14:textId="77777777" w:rsidR="00440BC1" w:rsidRDefault="00440BC1">
    <w:pPr>
      <w:pStyle w:val="a6"/>
      <w:pBdr>
        <w:bottom w:val="single" w:sz="6" w:space="1" w:color="auto"/>
      </w:pBdr>
      <w:tabs>
        <w:tab w:val="right" w:pos="9720"/>
      </w:tabs>
      <w:ind w:right="-18"/>
      <w:rPr>
        <w:rStyle w:val="ab"/>
      </w:rPr>
    </w:pPr>
    <w:r>
      <w:rPr>
        <w:rStyle w:val="ab"/>
      </w:rPr>
      <w:tab/>
      <w:t>3-</w:t>
    </w:r>
    <w:r>
      <w:rPr>
        <w:rStyle w:val="ab"/>
      </w:rPr>
      <w:fldChar w:fldCharType="begin"/>
    </w:r>
    <w:r>
      <w:rPr>
        <w:rStyle w:val="ab"/>
      </w:rPr>
      <w:instrText xml:space="preserve"> PAGE </w:instrText>
    </w:r>
    <w:r>
      <w:rPr>
        <w:rStyle w:val="ab"/>
      </w:rPr>
      <w:fldChar w:fldCharType="separate"/>
    </w:r>
    <w:r>
      <w:rPr>
        <w:rStyle w:val="ab"/>
        <w:noProof/>
      </w:rPr>
      <w:t>77</w:t>
    </w:r>
    <w:r>
      <w:rPr>
        <w:rStyle w:val="ab"/>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02B5" w14:textId="77777777" w:rsidR="00440BC1" w:rsidRPr="00EB787D" w:rsidRDefault="00440BC1" w:rsidP="00D15229">
    <w:pPr>
      <w:pStyle w:val="a6"/>
      <w:tabs>
        <w:tab w:val="clear" w:pos="9000"/>
        <w:tab w:val="right" w:pos="8667"/>
      </w:tabs>
      <w:rPr>
        <w:rFonts w:ascii="Arial" w:hAnsi="Arial" w:cs="Arial"/>
      </w:rPr>
    </w:pPr>
    <w:r w:rsidRPr="00EB787D">
      <w:rPr>
        <w:rFonts w:ascii="Arial" w:hAnsi="Arial" w:cs="Arial"/>
      </w:rPr>
      <w:t>Part 3:  Contract Forms</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65</w:t>
    </w:r>
    <w:r>
      <w:rPr>
        <w:rStyle w:val="ab"/>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61A4" w14:textId="77777777" w:rsidR="00440BC1" w:rsidRDefault="00440BC1">
    <w:pPr>
      <w:pStyle w:val="a6"/>
      <w:pBdr>
        <w:bottom w:val="single" w:sz="6" w:space="1" w:color="auto"/>
      </w:pBdr>
      <w:ind w:right="-18"/>
      <w:rPr>
        <w:rStyle w:val="ab"/>
        <w:lang w:val="en-US"/>
      </w:rPr>
    </w:pPr>
    <w:r>
      <w:rPr>
        <w:rStyle w:val="ab"/>
        <w:lang w:val="en-US"/>
      </w:rPr>
      <w:t>3-</w:t>
    </w:r>
    <w:r>
      <w:rPr>
        <w:rStyle w:val="ab"/>
      </w:rPr>
      <w:fldChar w:fldCharType="begin"/>
    </w:r>
    <w:r>
      <w:rPr>
        <w:rStyle w:val="ab"/>
        <w:lang w:val="en-US"/>
      </w:rPr>
      <w:instrText xml:space="preserve"> PAGE </w:instrText>
    </w:r>
    <w:r>
      <w:rPr>
        <w:rStyle w:val="ab"/>
      </w:rPr>
      <w:fldChar w:fldCharType="separate"/>
    </w:r>
    <w:r>
      <w:rPr>
        <w:rStyle w:val="ab"/>
        <w:noProof/>
        <w:lang w:val="en-US"/>
      </w:rPr>
      <w:t>22</w:t>
    </w:r>
    <w:r>
      <w:rPr>
        <w:rStyle w:val="ab"/>
      </w:rPr>
      <w:fldChar w:fldCharType="end"/>
    </w:r>
    <w:r>
      <w:rPr>
        <w:rStyle w:val="ab"/>
        <w:lang w:val="en-US"/>
      </w:rPr>
      <w:tab/>
      <w:t xml:space="preserve">Section </w:t>
    </w:r>
    <w:smartTag w:uri="urn:schemas-microsoft-com:office:smarttags" w:element="stockticker">
      <w:r>
        <w:rPr>
          <w:rStyle w:val="ab"/>
          <w:lang w:val="en-US"/>
        </w:rPr>
        <w:t>VII</w:t>
      </w:r>
    </w:smartTag>
    <w:r>
      <w:rPr>
        <w:rStyle w:val="ab"/>
        <w:lang w:val="en-US"/>
      </w:rPr>
      <w:t>. General 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44BF" w14:textId="77777777" w:rsidR="00440BC1" w:rsidRPr="00EB787D" w:rsidRDefault="00440BC1" w:rsidP="00D15229">
    <w:pPr>
      <w:pStyle w:val="a6"/>
      <w:tabs>
        <w:tab w:val="clear" w:pos="9000"/>
        <w:tab w:val="right" w:pos="8647"/>
        <w:tab w:val="right" w:pos="9720"/>
      </w:tabs>
      <w:ind w:right="-36"/>
      <w:jc w:val="left"/>
      <w:rPr>
        <w:rFonts w:ascii="Arial" w:hAnsi="Arial" w:cs="Arial"/>
      </w:rPr>
    </w:pPr>
    <w:r w:rsidRPr="00EB787D">
      <w:rPr>
        <w:rStyle w:val="ab"/>
        <w:rFonts w:ascii="Arial" w:hAnsi="Arial" w:cs="Arial"/>
        <w:lang w:val="en-US"/>
      </w:rPr>
      <w:t>Tender Document</w:t>
    </w:r>
    <w:r>
      <w:rPr>
        <w:rStyle w:val="ab"/>
        <w:rFonts w:ascii="Arial" w:hAnsi="Arial" w:cs="Arial"/>
        <w:lang w:val="en-US"/>
      </w:rPr>
      <w:t xml:space="preserve"> </w:t>
    </w:r>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DA2181">
      <w:rPr>
        <w:rStyle w:val="ab"/>
        <w:noProof/>
      </w:rPr>
      <w:t>1</w:t>
    </w:r>
    <w:r>
      <w:rPr>
        <w:rStyle w:val="ab"/>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B8A6" w14:textId="631C51C7" w:rsidR="00440BC1" w:rsidRPr="00EB787D" w:rsidRDefault="00440BC1" w:rsidP="00D15229">
    <w:pPr>
      <w:pStyle w:val="a6"/>
      <w:pBdr>
        <w:bottom w:val="single" w:sz="6" w:space="1" w:color="auto"/>
      </w:pBdr>
      <w:tabs>
        <w:tab w:val="clear" w:pos="9000"/>
        <w:tab w:val="right" w:pos="8688"/>
      </w:tabs>
      <w:ind w:right="-18"/>
      <w:rPr>
        <w:rStyle w:val="ab"/>
        <w:rFonts w:ascii="Arial" w:hAnsi="Arial" w:cs="Arial"/>
        <w:lang w:val="en-US"/>
      </w:rPr>
    </w:pPr>
    <w:r w:rsidRPr="00EB787D">
      <w:rPr>
        <w:rStyle w:val="ab"/>
        <w:rFonts w:ascii="Arial" w:hAnsi="Arial" w:cs="Arial"/>
        <w:lang w:val="en-US"/>
      </w:rPr>
      <w:t>Part 3: Section VI.  General Conditions of Contract</w:t>
    </w:r>
    <w:bookmarkStart w:id="632" w:name="_Toc438438820"/>
    <w:bookmarkStart w:id="633" w:name="_Toc438532554"/>
    <w:bookmarkStart w:id="634" w:name="_Toc438733964"/>
    <w:bookmarkStart w:id="635" w:name="_Toc438907005"/>
    <w:bookmarkStart w:id="636" w:name="_Toc438907204"/>
    <w:bookmarkStart w:id="637" w:name="_Toc438962046"/>
    <w:bookmarkEnd w:id="632"/>
    <w:bookmarkEnd w:id="633"/>
    <w:bookmarkEnd w:id="634"/>
    <w:bookmarkEnd w:id="635"/>
    <w:bookmarkEnd w:id="636"/>
    <w:bookmarkEnd w:id="637"/>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DA2181">
      <w:rPr>
        <w:rStyle w:val="ab"/>
        <w:noProof/>
      </w:rPr>
      <w:t>87</w:t>
    </w:r>
    <w:r>
      <w:rPr>
        <w:rStyle w:val="ab"/>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A225" w14:textId="77777777" w:rsidR="00440BC1" w:rsidRPr="00EB787D" w:rsidRDefault="00440BC1" w:rsidP="00D15229">
    <w:pPr>
      <w:pStyle w:val="a6"/>
      <w:tabs>
        <w:tab w:val="clear" w:pos="9000"/>
        <w:tab w:val="right" w:pos="8766"/>
      </w:tabs>
      <w:rPr>
        <w:rFonts w:ascii="Arial" w:hAnsi="Arial" w:cs="Arial"/>
      </w:rPr>
    </w:pPr>
    <w:r w:rsidRPr="00EB787D">
      <w:rPr>
        <w:rFonts w:ascii="Arial" w:hAnsi="Arial" w:cs="Arial"/>
      </w:rPr>
      <w:t xml:space="preserve">Part 3: Section </w:t>
    </w:r>
    <w:smartTag w:uri="urn:schemas-microsoft-com:office:smarttags" w:element="stockticker">
      <w:r w:rsidRPr="00EB787D">
        <w:rPr>
          <w:rFonts w:ascii="Arial" w:hAnsi="Arial" w:cs="Arial"/>
        </w:rPr>
        <w:t>VII</w:t>
      </w:r>
    </w:smartTag>
    <w:r w:rsidRPr="00EB787D">
      <w:rPr>
        <w:rFonts w:ascii="Arial" w:hAnsi="Arial" w:cs="Arial"/>
      </w:rPr>
      <w:t>:  General Conditions of Contract</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79</w:t>
    </w:r>
    <w:r>
      <w:rPr>
        <w:rStyle w:val="ab"/>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B989" w14:textId="77777777" w:rsidR="00440BC1" w:rsidRDefault="00440B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78E1" w14:textId="77777777" w:rsidR="00440BC1" w:rsidRPr="00EB787D" w:rsidRDefault="00440BC1" w:rsidP="00D15229">
    <w:pPr>
      <w:pStyle w:val="a6"/>
      <w:pBdr>
        <w:bottom w:val="single" w:sz="4" w:space="0" w:color="000000"/>
      </w:pBdr>
      <w:tabs>
        <w:tab w:val="clear" w:pos="9000"/>
        <w:tab w:val="right" w:pos="8706"/>
      </w:tabs>
      <w:ind w:right="-36"/>
      <w:jc w:val="left"/>
      <w:rPr>
        <w:rFonts w:ascii="Arial" w:hAnsi="Arial" w:cs="Arial"/>
      </w:rPr>
    </w:pPr>
    <w:r w:rsidRPr="00EB787D">
      <w:rPr>
        <w:rStyle w:val="ab"/>
        <w:rFonts w:ascii="Arial" w:hAnsi="Arial" w:cs="Arial"/>
        <w:lang w:val="en-US"/>
      </w:rPr>
      <w:t>Tender Document</w:t>
    </w:r>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DA2181">
      <w:rPr>
        <w:rStyle w:val="ab"/>
        <w:noProof/>
      </w:rPr>
      <w:t>2</w:t>
    </w:r>
    <w:r>
      <w:rPr>
        <w:rStyle w:val="a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64E6" w14:textId="77777777" w:rsidR="00440BC1" w:rsidRDefault="00440BC1">
    <w:pPr>
      <w:pStyle w:val="a6"/>
      <w:tabs>
        <w:tab w:val="right" w:pos="9720"/>
      </w:tabs>
      <w:ind w:right="-36"/>
      <w:jc w:val="left"/>
    </w:pPr>
    <w:r>
      <w:rPr>
        <w:rStyle w:val="ab"/>
      </w:rPr>
      <w:t>1-</w:t>
    </w: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r>
      <w:rPr>
        <w:rStyle w:val="ab"/>
      </w:rPr>
      <w:tab/>
    </w:r>
    <w:r>
      <w:t>Section II. Tender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0899" w14:textId="77777777" w:rsidR="00440BC1" w:rsidRPr="00EB787D" w:rsidRDefault="00440BC1" w:rsidP="00D15229">
    <w:pPr>
      <w:pStyle w:val="a6"/>
      <w:tabs>
        <w:tab w:val="clear" w:pos="9000"/>
        <w:tab w:val="right" w:pos="8706"/>
      </w:tabs>
      <w:ind w:right="-36"/>
      <w:jc w:val="left"/>
      <w:rPr>
        <w:rFonts w:ascii="Arial" w:hAnsi="Arial" w:cs="Arial"/>
      </w:rPr>
    </w:pPr>
    <w:r w:rsidRPr="00EB787D">
      <w:rPr>
        <w:rFonts w:ascii="Arial" w:hAnsi="Arial" w:cs="Arial"/>
      </w:rPr>
      <w:t>Section II. Tender Data Sheet</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8</w:t>
    </w:r>
    <w:r>
      <w:rPr>
        <w:rStyle w:val="a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8982" w14:textId="77777777" w:rsidR="00440BC1" w:rsidRPr="00EB787D" w:rsidRDefault="00440BC1" w:rsidP="00D15229">
    <w:pPr>
      <w:pStyle w:val="a6"/>
      <w:tabs>
        <w:tab w:val="clear" w:pos="9000"/>
        <w:tab w:val="right" w:pos="8670"/>
      </w:tabs>
      <w:rPr>
        <w:rFonts w:ascii="Arial" w:hAnsi="Arial" w:cs="Arial"/>
      </w:rPr>
    </w:pPr>
    <w:r w:rsidRPr="00EB787D">
      <w:rPr>
        <w:rFonts w:ascii="Arial" w:hAnsi="Arial" w:cs="Arial"/>
      </w:rPr>
      <w:t>Section II: Tender Data Sheet</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3</w:t>
    </w:r>
    <w:r>
      <w:rPr>
        <w:rStyle w:val="a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B6DA" w14:textId="77777777" w:rsidR="00440BC1" w:rsidRDefault="00440BC1">
    <w:pPr>
      <w:pStyle w:val="a6"/>
      <w:jc w:val="left"/>
    </w:pPr>
    <w:r>
      <w:rPr>
        <w:rStyle w:val="ab"/>
      </w:rPr>
      <w:t>1-</w:t>
    </w:r>
    <w:r>
      <w:rPr>
        <w:rStyle w:val="ab"/>
      </w:rPr>
      <w:fldChar w:fldCharType="begin"/>
    </w:r>
    <w:r>
      <w:rPr>
        <w:rStyle w:val="ab"/>
      </w:rPr>
      <w:instrText xml:space="preserve"> PAGE </w:instrText>
    </w:r>
    <w:r>
      <w:rPr>
        <w:rStyle w:val="ab"/>
      </w:rPr>
      <w:fldChar w:fldCharType="separate"/>
    </w:r>
    <w:r>
      <w:rPr>
        <w:rStyle w:val="ab"/>
        <w:noProof/>
      </w:rPr>
      <w:t>72</w:t>
    </w:r>
    <w:r>
      <w:rPr>
        <w:rStyle w:val="ab"/>
      </w:rPr>
      <w:fldChar w:fldCharType="end"/>
    </w:r>
    <w:r>
      <w:rPr>
        <w:rStyle w:val="ab"/>
      </w:rPr>
      <w:tab/>
    </w:r>
    <w:r>
      <w:t>Section IV. Tender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069D" w14:textId="3A199C5F" w:rsidR="00440BC1" w:rsidRPr="00EB787D" w:rsidRDefault="00440BC1" w:rsidP="00D15229">
    <w:pPr>
      <w:pStyle w:val="a6"/>
      <w:tabs>
        <w:tab w:val="clear" w:pos="9000"/>
        <w:tab w:val="right" w:pos="8806"/>
      </w:tabs>
      <w:ind w:right="-18"/>
      <w:rPr>
        <w:rFonts w:ascii="Arial" w:hAnsi="Arial" w:cs="Arial"/>
      </w:rPr>
    </w:pPr>
    <w:r w:rsidRPr="00EB787D">
      <w:rPr>
        <w:rFonts w:ascii="Arial" w:hAnsi="Arial" w:cs="Arial"/>
      </w:rPr>
      <w:t>Section I</w:t>
    </w:r>
    <w:r>
      <w:rPr>
        <w:rFonts w:ascii="Arial" w:hAnsi="Arial" w:cs="Arial"/>
      </w:rPr>
      <w:t>II</w:t>
    </w:r>
    <w:r w:rsidRPr="00EB787D">
      <w:rPr>
        <w:rFonts w:ascii="Arial" w:hAnsi="Arial" w:cs="Arial"/>
      </w:rPr>
      <w:t>. Tender Forms</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19</w:t>
    </w:r>
    <w:r>
      <w:rPr>
        <w:rStyle w:val="ab"/>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FE6E" w14:textId="77777777" w:rsidR="00440BC1" w:rsidRPr="00EB787D" w:rsidRDefault="00440BC1" w:rsidP="00D15229">
    <w:pPr>
      <w:pStyle w:val="a6"/>
      <w:tabs>
        <w:tab w:val="clear" w:pos="9000"/>
        <w:tab w:val="right" w:pos="8806"/>
      </w:tabs>
      <w:ind w:right="-18"/>
      <w:rPr>
        <w:rFonts w:ascii="Arial" w:hAnsi="Arial" w:cs="Arial"/>
      </w:rPr>
    </w:pPr>
    <w:r w:rsidRPr="00EB787D">
      <w:rPr>
        <w:rFonts w:ascii="Arial" w:hAnsi="Arial" w:cs="Arial"/>
      </w:rPr>
      <w:t>Section IV. Tender Forms</w:t>
    </w:r>
    <w:r>
      <w:rPr>
        <w:rFonts w:ascii="Arial" w:hAnsi="Arial" w:cs="Arial"/>
      </w:rPr>
      <w:tab/>
    </w:r>
    <w:r>
      <w:rPr>
        <w:rStyle w:val="ab"/>
      </w:rPr>
      <w:fldChar w:fldCharType="begin"/>
    </w:r>
    <w:r>
      <w:rPr>
        <w:rStyle w:val="ab"/>
      </w:rPr>
      <w:instrText xml:space="preserve"> PAGE </w:instrText>
    </w:r>
    <w:r>
      <w:rPr>
        <w:rStyle w:val="ab"/>
      </w:rPr>
      <w:fldChar w:fldCharType="separate"/>
    </w:r>
    <w:r w:rsidR="00DA2181">
      <w:rPr>
        <w:rStyle w:val="ab"/>
        <w:noProof/>
      </w:rPr>
      <w:t>10</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5"/>
      <w:lvlText w:val="%1."/>
      <w:lvlJc w:val="left"/>
      <w:pPr>
        <w:tabs>
          <w:tab w:val="num" w:pos="1800"/>
        </w:tabs>
        <w:ind w:left="1800" w:hanging="360"/>
      </w:pPr>
    </w:lvl>
  </w:abstractNum>
  <w:abstractNum w:abstractNumId="1">
    <w:nsid w:val="FFFFFF80"/>
    <w:multiLevelType w:val="singleLevel"/>
    <w:tmpl w:val="B85C30DA"/>
    <w:lvl w:ilvl="0">
      <w:start w:val="1"/>
      <w:numFmt w:val="bullet"/>
      <w:pStyle w:val="50"/>
      <w:lvlText w:val=""/>
      <w:lvlJc w:val="left"/>
      <w:pPr>
        <w:tabs>
          <w:tab w:val="num" w:pos="1800"/>
        </w:tabs>
        <w:ind w:left="1800" w:hanging="360"/>
      </w:pPr>
      <w:rPr>
        <w:rFonts w:ascii="Symbol" w:hAnsi="Symbol" w:hint="default"/>
      </w:rPr>
    </w:lvl>
  </w:abstractNum>
  <w:abstractNum w:abstractNumId="2">
    <w:nsid w:val="FFFFFF88"/>
    <w:multiLevelType w:val="singleLevel"/>
    <w:tmpl w:val="12F22CBA"/>
    <w:lvl w:ilvl="0">
      <w:start w:val="1"/>
      <w:numFmt w:val="decimal"/>
      <w:pStyle w:val="a"/>
      <w:lvlText w:val="%1."/>
      <w:lvlJc w:val="left"/>
      <w:pPr>
        <w:tabs>
          <w:tab w:val="num" w:pos="360"/>
        </w:tabs>
        <w:ind w:left="360" w:hanging="360"/>
      </w:pPr>
    </w:lvl>
  </w:abstractNum>
  <w:abstractNum w:abstractNumId="3">
    <w:nsid w:val="0078275E"/>
    <w:multiLevelType w:val="multilevel"/>
    <w:tmpl w:val="3308047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2187D5E"/>
    <w:multiLevelType w:val="hybridMultilevel"/>
    <w:tmpl w:val="B890DB36"/>
    <w:lvl w:ilvl="0" w:tplc="95E8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97B59"/>
    <w:multiLevelType w:val="hybridMultilevel"/>
    <w:tmpl w:val="E2C64EDE"/>
    <w:lvl w:ilvl="0" w:tplc="32E86B78">
      <w:start w:val="1"/>
      <w:numFmt w:val="lowerLetter"/>
      <w:lvlText w:val="(%1)"/>
      <w:lvlJc w:val="left"/>
      <w:pPr>
        <w:tabs>
          <w:tab w:val="num" w:pos="1080"/>
        </w:tabs>
        <w:ind w:left="1080" w:hanging="360"/>
      </w:pPr>
      <w:rPr>
        <w:rFonts w:hint="default"/>
        <w:sz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3BE3BF5"/>
    <w:multiLevelType w:val="hybridMultilevel"/>
    <w:tmpl w:val="D012CD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03D4018C"/>
    <w:multiLevelType w:val="multilevel"/>
    <w:tmpl w:val="6EBCA5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4352784"/>
    <w:multiLevelType w:val="multilevel"/>
    <w:tmpl w:val="3AA407E6"/>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170135"/>
    <w:multiLevelType w:val="hybridMultilevel"/>
    <w:tmpl w:val="E258F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967774"/>
    <w:multiLevelType w:val="multilevel"/>
    <w:tmpl w:val="CE8E998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34012E"/>
    <w:multiLevelType w:val="multilevel"/>
    <w:tmpl w:val="0422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7AE5902"/>
    <w:multiLevelType w:val="multilevel"/>
    <w:tmpl w:val="84728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704AD"/>
    <w:multiLevelType w:val="hybridMultilevel"/>
    <w:tmpl w:val="22F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111FF9"/>
    <w:multiLevelType w:val="multilevel"/>
    <w:tmpl w:val="6EBCA5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C555932"/>
    <w:multiLevelType w:val="multilevel"/>
    <w:tmpl w:val="8F8C67C2"/>
    <w:lvl w:ilvl="0">
      <w:start w:val="1"/>
      <w:numFmt w:val="decimal"/>
      <w:lvlText w:val="%1."/>
      <w:lvlJc w:val="left"/>
      <w:pPr>
        <w:ind w:left="360" w:hanging="360"/>
      </w:pPr>
      <w:rPr>
        <w:rFonts w:hint="default"/>
      </w:rPr>
    </w:lvl>
    <w:lvl w:ilvl="1">
      <w:start w:val="1"/>
      <w:numFmt w:val="none"/>
      <w:lvlText w:val="22.2."/>
      <w:lvlJc w:val="left"/>
      <w:pPr>
        <w:ind w:left="357" w:hanging="35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D146D3E"/>
    <w:multiLevelType w:val="hybridMultilevel"/>
    <w:tmpl w:val="639E1FF6"/>
    <w:lvl w:ilvl="0" w:tplc="34B0BB7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nsid w:val="0D2034B5"/>
    <w:multiLevelType w:val="multilevel"/>
    <w:tmpl w:val="B1604D0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E20259B"/>
    <w:multiLevelType w:val="hybridMultilevel"/>
    <w:tmpl w:val="60A867EE"/>
    <w:lvl w:ilvl="0" w:tplc="E42895FC">
      <w:start w:val="2"/>
      <w:numFmt w:val="bullet"/>
      <w:lvlText w:val="-"/>
      <w:lvlJc w:val="left"/>
      <w:pPr>
        <w:tabs>
          <w:tab w:val="num" w:pos="972"/>
        </w:tabs>
        <w:ind w:left="972" w:hanging="405"/>
      </w:pPr>
      <w:rPr>
        <w:rFonts w:ascii="Arial" w:eastAsia="Times New Roman" w:hAnsi="Arial" w:cs="Arial" w:hint="default"/>
      </w:rPr>
    </w:lvl>
    <w:lvl w:ilvl="1" w:tplc="040B0003">
      <w:start w:val="1"/>
      <w:numFmt w:val="bullet"/>
      <w:lvlText w:val="o"/>
      <w:lvlJc w:val="left"/>
      <w:pPr>
        <w:tabs>
          <w:tab w:val="num" w:pos="1647"/>
        </w:tabs>
        <w:ind w:left="1647" w:hanging="360"/>
      </w:pPr>
      <w:rPr>
        <w:rFonts w:ascii="Courier New" w:hAnsi="Courier New" w:cs="Courier New" w:hint="default"/>
      </w:rPr>
    </w:lvl>
    <w:lvl w:ilvl="2" w:tplc="040B0005" w:tentative="1">
      <w:start w:val="1"/>
      <w:numFmt w:val="bullet"/>
      <w:lvlText w:val=""/>
      <w:lvlJc w:val="left"/>
      <w:pPr>
        <w:tabs>
          <w:tab w:val="num" w:pos="2367"/>
        </w:tabs>
        <w:ind w:left="2367" w:hanging="360"/>
      </w:pPr>
      <w:rPr>
        <w:rFonts w:ascii="Wingdings" w:hAnsi="Wingdings" w:hint="default"/>
      </w:rPr>
    </w:lvl>
    <w:lvl w:ilvl="3" w:tplc="040B0001" w:tentative="1">
      <w:start w:val="1"/>
      <w:numFmt w:val="bullet"/>
      <w:lvlText w:val=""/>
      <w:lvlJc w:val="left"/>
      <w:pPr>
        <w:tabs>
          <w:tab w:val="num" w:pos="3087"/>
        </w:tabs>
        <w:ind w:left="3087" w:hanging="360"/>
      </w:pPr>
      <w:rPr>
        <w:rFonts w:ascii="Symbol" w:hAnsi="Symbol" w:hint="default"/>
      </w:rPr>
    </w:lvl>
    <w:lvl w:ilvl="4" w:tplc="040B0003" w:tentative="1">
      <w:start w:val="1"/>
      <w:numFmt w:val="bullet"/>
      <w:lvlText w:val="o"/>
      <w:lvlJc w:val="left"/>
      <w:pPr>
        <w:tabs>
          <w:tab w:val="num" w:pos="3807"/>
        </w:tabs>
        <w:ind w:left="3807" w:hanging="360"/>
      </w:pPr>
      <w:rPr>
        <w:rFonts w:ascii="Courier New" w:hAnsi="Courier New" w:cs="Courier New" w:hint="default"/>
      </w:rPr>
    </w:lvl>
    <w:lvl w:ilvl="5" w:tplc="040B0005" w:tentative="1">
      <w:start w:val="1"/>
      <w:numFmt w:val="bullet"/>
      <w:lvlText w:val=""/>
      <w:lvlJc w:val="left"/>
      <w:pPr>
        <w:tabs>
          <w:tab w:val="num" w:pos="4527"/>
        </w:tabs>
        <w:ind w:left="4527" w:hanging="360"/>
      </w:pPr>
      <w:rPr>
        <w:rFonts w:ascii="Wingdings" w:hAnsi="Wingdings" w:hint="default"/>
      </w:rPr>
    </w:lvl>
    <w:lvl w:ilvl="6" w:tplc="040B0001" w:tentative="1">
      <w:start w:val="1"/>
      <w:numFmt w:val="bullet"/>
      <w:lvlText w:val=""/>
      <w:lvlJc w:val="left"/>
      <w:pPr>
        <w:tabs>
          <w:tab w:val="num" w:pos="5247"/>
        </w:tabs>
        <w:ind w:left="5247" w:hanging="360"/>
      </w:pPr>
      <w:rPr>
        <w:rFonts w:ascii="Symbol" w:hAnsi="Symbol" w:hint="default"/>
      </w:rPr>
    </w:lvl>
    <w:lvl w:ilvl="7" w:tplc="040B0003" w:tentative="1">
      <w:start w:val="1"/>
      <w:numFmt w:val="bullet"/>
      <w:lvlText w:val="o"/>
      <w:lvlJc w:val="left"/>
      <w:pPr>
        <w:tabs>
          <w:tab w:val="num" w:pos="5967"/>
        </w:tabs>
        <w:ind w:left="5967" w:hanging="360"/>
      </w:pPr>
      <w:rPr>
        <w:rFonts w:ascii="Courier New" w:hAnsi="Courier New" w:cs="Courier New" w:hint="default"/>
      </w:rPr>
    </w:lvl>
    <w:lvl w:ilvl="8" w:tplc="040B0005" w:tentative="1">
      <w:start w:val="1"/>
      <w:numFmt w:val="bullet"/>
      <w:lvlText w:val=""/>
      <w:lvlJc w:val="left"/>
      <w:pPr>
        <w:tabs>
          <w:tab w:val="num" w:pos="6687"/>
        </w:tabs>
        <w:ind w:left="6687" w:hanging="360"/>
      </w:pPr>
      <w:rPr>
        <w:rFonts w:ascii="Wingdings" w:hAnsi="Wingdings" w:hint="default"/>
      </w:rPr>
    </w:lvl>
  </w:abstractNum>
  <w:abstractNum w:abstractNumId="21">
    <w:nsid w:val="0E626FA0"/>
    <w:multiLevelType w:val="hybridMultilevel"/>
    <w:tmpl w:val="3A16C3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0FAF56A1"/>
    <w:multiLevelType w:val="hybridMultilevel"/>
    <w:tmpl w:val="4CB672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0FD0598E"/>
    <w:multiLevelType w:val="hybridMultilevel"/>
    <w:tmpl w:val="A8CAEB72"/>
    <w:lvl w:ilvl="0" w:tplc="0986B5C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FD10075"/>
    <w:multiLevelType w:val="multilevel"/>
    <w:tmpl w:val="5D5ABD94"/>
    <w:lvl w:ilvl="0">
      <w:start w:val="1"/>
      <w:numFmt w:val="bullet"/>
      <w:lvlText w:val=""/>
      <w:lvlJc w:val="left"/>
      <w:pPr>
        <w:tabs>
          <w:tab w:val="num" w:pos="360"/>
        </w:tabs>
        <w:ind w:left="360" w:hanging="360"/>
      </w:pPr>
      <w:rPr>
        <w:rFonts w:ascii="Wingdings" w:hAnsi="Wingdings" w:hint="default"/>
        <w:b w:val="0"/>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10A133F9"/>
    <w:multiLevelType w:val="hybridMultilevel"/>
    <w:tmpl w:val="375E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CC1251"/>
    <w:multiLevelType w:val="multilevel"/>
    <w:tmpl w:val="BA140E52"/>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2A271D5"/>
    <w:multiLevelType w:val="singleLevel"/>
    <w:tmpl w:val="0986B5CA"/>
    <w:lvl w:ilvl="0">
      <w:start w:val="1"/>
      <w:numFmt w:val="lowerLetter"/>
      <w:lvlText w:val="(%1)"/>
      <w:lvlJc w:val="left"/>
      <w:pPr>
        <w:tabs>
          <w:tab w:val="num" w:pos="720"/>
        </w:tabs>
        <w:ind w:left="720" w:hanging="720"/>
      </w:pPr>
      <w:rPr>
        <w:rFonts w:hint="default"/>
      </w:rPr>
    </w:lvl>
  </w:abstractNum>
  <w:abstractNum w:abstractNumId="28">
    <w:nsid w:val="13EA3170"/>
    <w:multiLevelType w:val="multilevel"/>
    <w:tmpl w:val="C93202A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7846A21"/>
    <w:multiLevelType w:val="multilevel"/>
    <w:tmpl w:val="9C4EE0B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7E44A75"/>
    <w:multiLevelType w:val="hybridMultilevel"/>
    <w:tmpl w:val="1B04B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0D553A"/>
    <w:multiLevelType w:val="hybridMultilevel"/>
    <w:tmpl w:val="C0EE1B02"/>
    <w:lvl w:ilvl="0" w:tplc="0FCA0BB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3">
    <w:nsid w:val="18512391"/>
    <w:multiLevelType w:val="multilevel"/>
    <w:tmpl w:val="291C5EAA"/>
    <w:lvl w:ilvl="0">
      <w:start w:val="23"/>
      <w:numFmt w:val="decimal"/>
      <w:isLgl/>
      <w:lvlText w:val="%1."/>
      <w:lvlJc w:val="left"/>
      <w:pPr>
        <w:tabs>
          <w:tab w:val="num" w:pos="432"/>
        </w:tabs>
        <w:ind w:left="432" w:hanging="432"/>
      </w:pPr>
      <w:rPr>
        <w:rFonts w:hint="default"/>
        <w:b/>
        <w:i w:val="0"/>
        <w:sz w:val="24"/>
      </w:rPr>
    </w:lvl>
    <w:lvl w:ilvl="1">
      <w:start w:val="1"/>
      <w:numFmt w:val="decimal"/>
      <w:lvlText w:val="34.%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8743D84"/>
    <w:multiLevelType w:val="multilevel"/>
    <w:tmpl w:val="CBDA2826"/>
    <w:lvl w:ilvl="0">
      <w:start w:val="1"/>
      <w:numFmt w:val="decimal"/>
      <w:lvlText w:val="%1."/>
      <w:lvlJc w:val="left"/>
      <w:pPr>
        <w:ind w:left="360" w:hanging="360"/>
      </w:pPr>
      <w:rPr>
        <w:rFonts w:hint="default"/>
      </w:rPr>
    </w:lvl>
    <w:lvl w:ilvl="1">
      <w:start w:val="1"/>
      <w:numFmt w:val="none"/>
      <w:lvlText w:val="22.5."/>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8745B57"/>
    <w:multiLevelType w:val="singleLevel"/>
    <w:tmpl w:val="B90A471A"/>
    <w:lvl w:ilvl="0">
      <w:start w:val="1"/>
      <w:numFmt w:val="lowerLetter"/>
      <w:lvlText w:val="%1)"/>
      <w:lvlJc w:val="left"/>
      <w:pPr>
        <w:tabs>
          <w:tab w:val="num" w:pos="965"/>
        </w:tabs>
        <w:ind w:left="965" w:hanging="360"/>
      </w:pPr>
      <w:rPr>
        <w:rFonts w:hint="default"/>
        <w:i/>
      </w:rPr>
    </w:lvl>
  </w:abstractNum>
  <w:abstractNum w:abstractNumId="36">
    <w:nsid w:val="198C4834"/>
    <w:multiLevelType w:val="multilevel"/>
    <w:tmpl w:val="9E326422"/>
    <w:lvl w:ilvl="0">
      <w:start w:val="24"/>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9B1444B"/>
    <w:multiLevelType w:val="hybridMultilevel"/>
    <w:tmpl w:val="B890DB36"/>
    <w:lvl w:ilvl="0" w:tplc="95E87E1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D95B33"/>
    <w:multiLevelType w:val="multilevel"/>
    <w:tmpl w:val="E1643516"/>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1ACE0FD6"/>
    <w:multiLevelType w:val="multilevel"/>
    <w:tmpl w:val="4B849DA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1B5B29C6"/>
    <w:multiLevelType w:val="multilevel"/>
    <w:tmpl w:val="ACCA4108"/>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1EDB7837"/>
    <w:multiLevelType w:val="hybridMultilevel"/>
    <w:tmpl w:val="FE129DF6"/>
    <w:lvl w:ilvl="0" w:tplc="D0AE3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397282"/>
    <w:multiLevelType w:val="hybridMultilevel"/>
    <w:tmpl w:val="0A72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260A1"/>
    <w:multiLevelType w:val="hybridMultilevel"/>
    <w:tmpl w:val="241C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BF34D4"/>
    <w:multiLevelType w:val="multilevel"/>
    <w:tmpl w:val="BF6C48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24B16428"/>
    <w:multiLevelType w:val="multilevel"/>
    <w:tmpl w:val="1FFA3696"/>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255B5091"/>
    <w:multiLevelType w:val="multilevel"/>
    <w:tmpl w:val="99864CF4"/>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25736B12"/>
    <w:multiLevelType w:val="singleLevel"/>
    <w:tmpl w:val="5080C63C"/>
    <w:lvl w:ilvl="0">
      <w:start w:val="1"/>
      <w:numFmt w:val="lowerLetter"/>
      <w:lvlText w:val="(%1)"/>
      <w:lvlJc w:val="left"/>
      <w:pPr>
        <w:tabs>
          <w:tab w:val="num" w:pos="720"/>
        </w:tabs>
        <w:ind w:left="720" w:hanging="720"/>
      </w:pPr>
      <w:rPr>
        <w:rFonts w:hint="default"/>
      </w:rPr>
    </w:lvl>
  </w:abstractNum>
  <w:abstractNum w:abstractNumId="49">
    <w:nsid w:val="25851195"/>
    <w:multiLevelType w:val="hybridMultilevel"/>
    <w:tmpl w:val="6582AF94"/>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50">
    <w:nsid w:val="28AB57A3"/>
    <w:multiLevelType w:val="hybridMultilevel"/>
    <w:tmpl w:val="972C20B4"/>
    <w:lvl w:ilvl="0" w:tplc="F87A1436">
      <w:start w:val="1"/>
      <w:numFmt w:val="bullet"/>
      <w:lvlText w:val=""/>
      <w:lvlJc w:val="left"/>
      <w:pPr>
        <w:ind w:left="1514" w:hanging="360"/>
      </w:pPr>
      <w:rPr>
        <w:rFonts w:ascii="Symbol" w:hAnsi="Symbol" w:hint="default"/>
      </w:rPr>
    </w:lvl>
    <w:lvl w:ilvl="1" w:tplc="04220003" w:tentative="1">
      <w:start w:val="1"/>
      <w:numFmt w:val="bullet"/>
      <w:lvlText w:val="o"/>
      <w:lvlJc w:val="left"/>
      <w:pPr>
        <w:ind w:left="2234" w:hanging="360"/>
      </w:pPr>
      <w:rPr>
        <w:rFonts w:ascii="Courier New" w:hAnsi="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51">
    <w:nsid w:val="295F5407"/>
    <w:multiLevelType w:val="multilevel"/>
    <w:tmpl w:val="7E26FF1C"/>
    <w:lvl w:ilvl="0">
      <w:start w:val="1"/>
      <w:numFmt w:val="decimal"/>
      <w:lvlText w:val="%1."/>
      <w:lvlJc w:val="left"/>
      <w:pPr>
        <w:ind w:left="1080" w:hanging="360"/>
      </w:pPr>
      <w:rPr>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2">
    <w:nsid w:val="29E917D5"/>
    <w:multiLevelType w:val="hybridMultilevel"/>
    <w:tmpl w:val="FCE46456"/>
    <w:lvl w:ilvl="0" w:tplc="E42895FC">
      <w:start w:val="2"/>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7A5208"/>
    <w:multiLevelType w:val="multilevel"/>
    <w:tmpl w:val="6EBCA5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2B6E577F"/>
    <w:multiLevelType w:val="multilevel"/>
    <w:tmpl w:val="DF02E2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B825929"/>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2C724552"/>
    <w:multiLevelType w:val="hybridMultilevel"/>
    <w:tmpl w:val="40C2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F874BE"/>
    <w:multiLevelType w:val="hybridMultilevel"/>
    <w:tmpl w:val="C68C75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2D7807B4"/>
    <w:multiLevelType w:val="hybridMultilevel"/>
    <w:tmpl w:val="C3DEC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FF04B76"/>
    <w:multiLevelType w:val="multilevel"/>
    <w:tmpl w:val="585ADD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2FF637EE"/>
    <w:multiLevelType w:val="multilevel"/>
    <w:tmpl w:val="5B4E4DC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nsid w:val="30F60894"/>
    <w:multiLevelType w:val="hybridMultilevel"/>
    <w:tmpl w:val="36E6630C"/>
    <w:lvl w:ilvl="0" w:tplc="888A9A7C">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2">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63">
    <w:nsid w:val="324F33AD"/>
    <w:multiLevelType w:val="hybridMultilevel"/>
    <w:tmpl w:val="6B24DC1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4">
    <w:nsid w:val="32BF149C"/>
    <w:multiLevelType w:val="hybridMultilevel"/>
    <w:tmpl w:val="B8BA553C"/>
    <w:lvl w:ilvl="0" w:tplc="3E2C759A">
      <w:start w:val="1"/>
      <w:numFmt w:val="lowerLetter"/>
      <w:lvlText w:val="(%1)"/>
      <w:lvlJc w:val="left"/>
      <w:pPr>
        <w:tabs>
          <w:tab w:val="num" w:pos="1086"/>
        </w:tabs>
        <w:ind w:left="1086" w:hanging="660"/>
      </w:pPr>
      <w:rPr>
        <w:rFonts w:ascii="Times New Roman" w:hAnsi="Times New Roman" w:cs="Times New Roman" w:hint="default"/>
        <w:b w:val="0"/>
        <w:i w:val="0"/>
        <w:color w:val="auto"/>
        <w:sz w:val="22"/>
        <w:szCs w:val="22"/>
        <w:u w:val="none"/>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D54A50"/>
    <w:multiLevelType w:val="multilevel"/>
    <w:tmpl w:val="35460766"/>
    <w:lvl w:ilvl="0">
      <w:start w:val="2"/>
      <w:numFmt w:val="decimal"/>
      <w:lvlText w:val="%1"/>
      <w:lvlJc w:val="left"/>
      <w:pPr>
        <w:ind w:left="405" w:hanging="405"/>
      </w:pPr>
      <w:rPr>
        <w:rFonts w:hint="default"/>
      </w:rPr>
    </w:lvl>
    <w:lvl w:ilvl="1">
      <w:start w:val="2"/>
      <w:numFmt w:val="decimal"/>
      <w:lvlText w:val="%1.%2"/>
      <w:lvlJc w:val="left"/>
      <w:pPr>
        <w:ind w:left="1010" w:hanging="405"/>
      </w:pPr>
      <w:rPr>
        <w:rFonts w:hint="default"/>
        <w:b w:val="0"/>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140" w:hanging="72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4710" w:hanging="108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6">
    <w:nsid w:val="345F5267"/>
    <w:multiLevelType w:val="hybridMultilevel"/>
    <w:tmpl w:val="F9DAA4C6"/>
    <w:lvl w:ilvl="0" w:tplc="D0F83A9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66E45C9"/>
    <w:multiLevelType w:val="multilevel"/>
    <w:tmpl w:val="47666E4C"/>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371C5CE1"/>
    <w:multiLevelType w:val="hybridMultilevel"/>
    <w:tmpl w:val="6AB88912"/>
    <w:lvl w:ilvl="0" w:tplc="9A5E7CC8">
      <w:numFmt w:val="bullet"/>
      <w:lvlText w:val="-"/>
      <w:lvlJc w:val="left"/>
      <w:pPr>
        <w:ind w:left="720" w:hanging="360"/>
      </w:pPr>
      <w:rPr>
        <w:rFonts w:ascii="Times New Roman" w:eastAsia="Times New Roman" w:hAnsi="Times New Roman" w:hint="default"/>
      </w:rPr>
    </w:lvl>
    <w:lvl w:ilvl="1" w:tplc="9A5E7CC8">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38777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8EF5820"/>
    <w:multiLevelType w:val="multilevel"/>
    <w:tmpl w:val="0CBCE3B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134"/>
        </w:tabs>
        <w:ind w:left="1134" w:hanging="1134"/>
      </w:pPr>
      <w:rPr>
        <w:rFonts w:cs="Times New Roman"/>
      </w:rPr>
    </w:lvl>
    <w:lvl w:ilvl="7">
      <w:start w:val="1"/>
      <w:numFmt w:val="decimal"/>
      <w:lvlText w:val="%1.%2.%3.%4.%5.%6.%7.%8"/>
      <w:lvlJc w:val="left"/>
      <w:pPr>
        <w:tabs>
          <w:tab w:val="num" w:pos="1134"/>
        </w:tabs>
        <w:ind w:left="1134" w:hanging="1134"/>
      </w:pPr>
      <w:rPr>
        <w:rFonts w:cs="Times New Roman"/>
      </w:rPr>
    </w:lvl>
    <w:lvl w:ilvl="8">
      <w:start w:val="1"/>
      <w:numFmt w:val="decimal"/>
      <w:lvlText w:val="%1.%2.%3.%4.%5.%6.%7.%8.%9"/>
      <w:lvlJc w:val="left"/>
      <w:pPr>
        <w:tabs>
          <w:tab w:val="num" w:pos="1134"/>
        </w:tabs>
        <w:ind w:left="1134" w:hanging="1134"/>
      </w:pPr>
      <w:rPr>
        <w:rFonts w:cs="Times New Roman"/>
      </w:rPr>
    </w:lvl>
  </w:abstractNum>
  <w:abstractNum w:abstractNumId="71">
    <w:nsid w:val="391D42A7"/>
    <w:multiLevelType w:val="multilevel"/>
    <w:tmpl w:val="04741EE6"/>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nsid w:val="393C6CB3"/>
    <w:multiLevelType w:val="hybridMultilevel"/>
    <w:tmpl w:val="3F589DCE"/>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73">
    <w:nsid w:val="39470CA8"/>
    <w:multiLevelType w:val="hybridMultilevel"/>
    <w:tmpl w:val="E6304A66"/>
    <w:lvl w:ilvl="0" w:tplc="AB848A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A133D85"/>
    <w:multiLevelType w:val="multilevel"/>
    <w:tmpl w:val="AB5421CC"/>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77">
    <w:nsid w:val="3BF32996"/>
    <w:multiLevelType w:val="multilevel"/>
    <w:tmpl w:val="533C7A12"/>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3D6747AF"/>
    <w:multiLevelType w:val="hybridMultilevel"/>
    <w:tmpl w:val="967C95D6"/>
    <w:lvl w:ilvl="0" w:tplc="42C4C826">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3E410F8D"/>
    <w:multiLevelType w:val="hybridMultilevel"/>
    <w:tmpl w:val="7C02EE3C"/>
    <w:lvl w:ilvl="0" w:tplc="42C4C826">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3E464A01"/>
    <w:multiLevelType w:val="hybridMultilevel"/>
    <w:tmpl w:val="7B96A392"/>
    <w:lvl w:ilvl="0" w:tplc="2ACEA5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2">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406B18FD"/>
    <w:multiLevelType w:val="multilevel"/>
    <w:tmpl w:val="6C047882"/>
    <w:lvl w:ilvl="0">
      <w:start w:val="1"/>
      <w:numFmt w:val="decimal"/>
      <w:lvlText w:val="%1."/>
      <w:lvlJc w:val="left"/>
      <w:pPr>
        <w:ind w:left="360" w:hanging="360"/>
      </w:pPr>
      <w:rPr>
        <w:rFonts w:hint="default"/>
      </w:rPr>
    </w:lvl>
    <w:lvl w:ilvl="1">
      <w:start w:val="1"/>
      <w:numFmt w:val="none"/>
      <w:lvlText w:val="22.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1CB53D8"/>
    <w:multiLevelType w:val="multilevel"/>
    <w:tmpl w:val="D8326F36"/>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nsid w:val="42766415"/>
    <w:multiLevelType w:val="hybridMultilevel"/>
    <w:tmpl w:val="996660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7">
    <w:nsid w:val="43332BBE"/>
    <w:multiLevelType w:val="hybridMultilevel"/>
    <w:tmpl w:val="6038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BF1ED3"/>
    <w:multiLevelType w:val="multilevel"/>
    <w:tmpl w:val="5AB66F0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nsid w:val="453D6AA7"/>
    <w:multiLevelType w:val="hybridMultilevel"/>
    <w:tmpl w:val="1B54AE4E"/>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47635D12"/>
    <w:multiLevelType w:val="multilevel"/>
    <w:tmpl w:val="79DA243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93">
    <w:nsid w:val="48B47130"/>
    <w:multiLevelType w:val="hybridMultilevel"/>
    <w:tmpl w:val="3E969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48D84F58"/>
    <w:multiLevelType w:val="multilevel"/>
    <w:tmpl w:val="544A0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AA13A35"/>
    <w:multiLevelType w:val="multilevel"/>
    <w:tmpl w:val="FB5467F4"/>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nsid w:val="4C581054"/>
    <w:multiLevelType w:val="hybridMultilevel"/>
    <w:tmpl w:val="4F4CAC86"/>
    <w:lvl w:ilvl="0" w:tplc="BFAE08DE">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7">
    <w:nsid w:val="4C7A1BB0"/>
    <w:multiLevelType w:val="multilevel"/>
    <w:tmpl w:val="CDB2D48A"/>
    <w:lvl w:ilvl="0">
      <w:start w:val="1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98">
    <w:nsid w:val="4CBF0F73"/>
    <w:multiLevelType w:val="singleLevel"/>
    <w:tmpl w:val="4FE203D0"/>
    <w:lvl w:ilvl="0">
      <w:start w:val="1"/>
      <w:numFmt w:val="lowerRoman"/>
      <w:lvlText w:val="(%1)"/>
      <w:lvlJc w:val="left"/>
      <w:pPr>
        <w:tabs>
          <w:tab w:val="num" w:pos="2160"/>
        </w:tabs>
        <w:ind w:left="2160" w:hanging="720"/>
      </w:pPr>
      <w:rPr>
        <w:rFonts w:hint="default"/>
      </w:rPr>
    </w:lvl>
  </w:abstractNum>
  <w:abstractNum w:abstractNumId="99">
    <w:nsid w:val="4D6550EF"/>
    <w:multiLevelType w:val="multilevel"/>
    <w:tmpl w:val="2E86471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1">
    <w:nsid w:val="4F1823D9"/>
    <w:multiLevelType w:val="multilevel"/>
    <w:tmpl w:val="9858F7BC"/>
    <w:lvl w:ilvl="0">
      <w:start w:val="2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500E68FD"/>
    <w:multiLevelType w:val="hybridMultilevel"/>
    <w:tmpl w:val="24E81D76"/>
    <w:lvl w:ilvl="0" w:tplc="04220003">
      <w:start w:val="1"/>
      <w:numFmt w:val="bullet"/>
      <w:lvlText w:val="o"/>
      <w:lvlJc w:val="left"/>
      <w:pPr>
        <w:ind w:left="1514" w:hanging="360"/>
      </w:pPr>
      <w:rPr>
        <w:rFonts w:ascii="Courier New" w:hAnsi="Courier New" w:cs="Courier New" w:hint="default"/>
      </w:rPr>
    </w:lvl>
    <w:lvl w:ilvl="1" w:tplc="04220003" w:tentative="1">
      <w:start w:val="1"/>
      <w:numFmt w:val="bullet"/>
      <w:lvlText w:val="o"/>
      <w:lvlJc w:val="left"/>
      <w:pPr>
        <w:ind w:left="2234" w:hanging="360"/>
      </w:pPr>
      <w:rPr>
        <w:rFonts w:ascii="Courier New" w:hAnsi="Courier New" w:cs="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cs="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cs="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103">
    <w:nsid w:val="50B86452"/>
    <w:multiLevelType w:val="hybridMultilevel"/>
    <w:tmpl w:val="4A8C415A"/>
    <w:lvl w:ilvl="0" w:tplc="0CDA858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1440BE"/>
    <w:multiLevelType w:val="hybridMultilevel"/>
    <w:tmpl w:val="9530F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835342"/>
    <w:multiLevelType w:val="multilevel"/>
    <w:tmpl w:val="04081C3C"/>
    <w:lvl w:ilvl="0">
      <w:start w:val="1"/>
      <w:numFmt w:val="decimal"/>
      <w:lvlText w:val="%1."/>
      <w:lvlJc w:val="left"/>
      <w:rPr>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CD7224"/>
    <w:multiLevelType w:val="multilevel"/>
    <w:tmpl w:val="85AA6AFC"/>
    <w:lvl w:ilvl="0">
      <w:start w:val="1"/>
      <w:numFmt w:val="decimal"/>
      <w:lvlText w:val="%1."/>
      <w:lvlJc w:val="left"/>
      <w:pPr>
        <w:ind w:left="360" w:hanging="360"/>
      </w:pPr>
      <w:rPr>
        <w:rFonts w:hint="default"/>
      </w:rPr>
    </w:lvl>
    <w:lvl w:ilvl="1">
      <w:start w:val="1"/>
      <w:numFmt w:val="decimal"/>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3117F44"/>
    <w:multiLevelType w:val="hybridMultilevel"/>
    <w:tmpl w:val="33E42CEE"/>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nsid w:val="53E3712A"/>
    <w:multiLevelType w:val="multilevel"/>
    <w:tmpl w:val="FA28885E"/>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nsid w:val="558D45E6"/>
    <w:multiLevelType w:val="hybridMultilevel"/>
    <w:tmpl w:val="FC9CB2EA"/>
    <w:lvl w:ilvl="0" w:tplc="514E7B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6316457"/>
    <w:multiLevelType w:val="hybridMultilevel"/>
    <w:tmpl w:val="53488742"/>
    <w:lvl w:ilvl="0" w:tplc="3DFEAFBC">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64B44DF"/>
    <w:multiLevelType w:val="multilevel"/>
    <w:tmpl w:val="DA5A6CA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nsid w:val="57F64018"/>
    <w:multiLevelType w:val="hybridMultilevel"/>
    <w:tmpl w:val="4342B19A"/>
    <w:lvl w:ilvl="0" w:tplc="9A5E7CC8">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4">
    <w:nsid w:val="58B5556D"/>
    <w:multiLevelType w:val="hybridMultilevel"/>
    <w:tmpl w:val="0CDCBF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8DD6B7E"/>
    <w:multiLevelType w:val="singleLevel"/>
    <w:tmpl w:val="7DE41448"/>
    <w:lvl w:ilvl="0">
      <w:start w:val="1"/>
      <w:numFmt w:val="upperLetter"/>
      <w:pStyle w:val="2"/>
      <w:lvlText w:val="%1."/>
      <w:lvlJc w:val="center"/>
      <w:pPr>
        <w:tabs>
          <w:tab w:val="num" w:pos="648"/>
        </w:tabs>
        <w:ind w:left="360" w:hanging="72"/>
      </w:pPr>
      <w:rPr>
        <w:rFonts w:ascii="Arial" w:hAnsi="Arial" w:cs="Arial" w:hint="default"/>
        <w:b/>
        <w:i w:val="0"/>
        <w:sz w:val="24"/>
        <w:szCs w:val="24"/>
      </w:rPr>
    </w:lvl>
  </w:abstractNum>
  <w:abstractNum w:abstractNumId="116">
    <w:nsid w:val="59583ACF"/>
    <w:multiLevelType w:val="hybridMultilevel"/>
    <w:tmpl w:val="D1B0DBB2"/>
    <w:lvl w:ilvl="0" w:tplc="14CC2890">
      <w:start w:val="1"/>
      <w:numFmt w:val="bullet"/>
      <w:lvlText w:val=""/>
      <w:lvlJc w:val="left"/>
      <w:pPr>
        <w:tabs>
          <w:tab w:val="num" w:pos="2089"/>
        </w:tabs>
        <w:ind w:left="2089"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17">
    <w:nsid w:val="59C94F22"/>
    <w:multiLevelType w:val="multilevel"/>
    <w:tmpl w:val="3492446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nsid w:val="5A2B7DC2"/>
    <w:multiLevelType w:val="hybridMultilevel"/>
    <w:tmpl w:val="D7D830B2"/>
    <w:lvl w:ilvl="0" w:tplc="E4844BA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5AB9218B"/>
    <w:multiLevelType w:val="multilevel"/>
    <w:tmpl w:val="EF9CF23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5AFE0C4B"/>
    <w:multiLevelType w:val="hybridMultilevel"/>
    <w:tmpl w:val="68D8BD72"/>
    <w:lvl w:ilvl="0" w:tplc="87BCB75A">
      <w:start w:val="1"/>
      <w:numFmt w:val="lowerLetter"/>
      <w:lvlText w:val="(%1)"/>
      <w:lvlJc w:val="left"/>
      <w:pPr>
        <w:tabs>
          <w:tab w:val="num" w:pos="957"/>
        </w:tabs>
        <w:ind w:left="957" w:hanging="39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21">
    <w:nsid w:val="5B8E24BD"/>
    <w:multiLevelType w:val="singleLevel"/>
    <w:tmpl w:val="0986B5CA"/>
    <w:lvl w:ilvl="0">
      <w:start w:val="1"/>
      <w:numFmt w:val="lowerLetter"/>
      <w:lvlText w:val="(%1)"/>
      <w:lvlJc w:val="left"/>
      <w:pPr>
        <w:tabs>
          <w:tab w:val="num" w:pos="720"/>
        </w:tabs>
        <w:ind w:left="720" w:hanging="720"/>
      </w:pPr>
      <w:rPr>
        <w:rFonts w:hint="default"/>
      </w:rPr>
    </w:lvl>
  </w:abstractNum>
  <w:abstractNum w:abstractNumId="122">
    <w:nsid w:val="5C9F1A23"/>
    <w:multiLevelType w:val="multilevel"/>
    <w:tmpl w:val="75A6F5D8"/>
    <w:lvl w:ilvl="0">
      <w:start w:val="1"/>
      <w:numFmt w:val="upperRoman"/>
      <w:lvlText w:val="I%1"/>
      <w:lvlJc w:val="right"/>
      <w:pPr>
        <w:tabs>
          <w:tab w:val="num" w:pos="360"/>
        </w:tabs>
        <w:ind w:left="360" w:hanging="360"/>
      </w:pPr>
      <w:rPr>
        <w:rFonts w:ascii="Times New Roman" w:hAnsi="Times New Roman"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3">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124">
    <w:nsid w:val="5CF9188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5DCB0AB6"/>
    <w:multiLevelType w:val="multilevel"/>
    <w:tmpl w:val="57A0FB92"/>
    <w:lvl w:ilvl="0">
      <w:start w:val="1"/>
      <w:numFmt w:val="decimal"/>
      <w:lvlText w:val="%1."/>
      <w:lvlJc w:val="left"/>
      <w:pPr>
        <w:ind w:left="360" w:hanging="360"/>
      </w:pPr>
      <w:rPr>
        <w:rFonts w:hint="default"/>
      </w:rPr>
    </w:lvl>
    <w:lvl w:ilvl="1">
      <w:start w:val="1"/>
      <w:numFmt w:val="none"/>
      <w:lvlText w:val="22.4."/>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5E8559CA"/>
    <w:multiLevelType w:val="multilevel"/>
    <w:tmpl w:val="ACCA4108"/>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5E9B2FE4"/>
    <w:multiLevelType w:val="multilevel"/>
    <w:tmpl w:val="5F3E4B28"/>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128">
    <w:nsid w:val="60281F41"/>
    <w:multiLevelType w:val="multilevel"/>
    <w:tmpl w:val="9E326422"/>
    <w:lvl w:ilvl="0">
      <w:start w:val="24"/>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61D60DDB"/>
    <w:multiLevelType w:val="multilevel"/>
    <w:tmpl w:val="7B92ED5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nsid w:val="61D6224A"/>
    <w:multiLevelType w:val="multilevel"/>
    <w:tmpl w:val="59D0F6AE"/>
    <w:lvl w:ilvl="0">
      <w:start w:val="1"/>
      <w:numFmt w:val="decimal"/>
      <w:isLgl/>
      <w:lvlText w:val="%1."/>
      <w:lvlJc w:val="left"/>
      <w:pPr>
        <w:tabs>
          <w:tab w:val="num" w:pos="432"/>
        </w:tabs>
        <w:ind w:left="432" w:hanging="432"/>
      </w:pPr>
      <w:rPr>
        <w:rFonts w:hint="default"/>
        <w:b/>
        <w:i w:val="0"/>
        <w:sz w:val="24"/>
      </w:rPr>
    </w:lvl>
    <w:lvl w:ilvl="1">
      <w:start w:val="1"/>
      <w:numFmt w:val="decimal"/>
      <w:lvlText w:val="28.%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nsid w:val="6306379E"/>
    <w:multiLevelType w:val="multilevel"/>
    <w:tmpl w:val="C5225B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nsid w:val="63405CC4"/>
    <w:multiLevelType w:val="multilevel"/>
    <w:tmpl w:val="46EC416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33" w:hanging="405"/>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7848" w:hanging="108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133">
    <w:nsid w:val="63725B5F"/>
    <w:multiLevelType w:val="singleLevel"/>
    <w:tmpl w:val="4FE203D0"/>
    <w:lvl w:ilvl="0">
      <w:start w:val="1"/>
      <w:numFmt w:val="lowerRoman"/>
      <w:lvlText w:val="(%1)"/>
      <w:lvlJc w:val="left"/>
      <w:pPr>
        <w:tabs>
          <w:tab w:val="num" w:pos="2160"/>
        </w:tabs>
        <w:ind w:left="2160" w:hanging="720"/>
      </w:pPr>
      <w:rPr>
        <w:rFonts w:hint="default"/>
      </w:rPr>
    </w:lvl>
  </w:abstractNum>
  <w:abstractNum w:abstractNumId="134">
    <w:nsid w:val="64182BAB"/>
    <w:multiLevelType w:val="hybridMultilevel"/>
    <w:tmpl w:val="B376231A"/>
    <w:lvl w:ilvl="0" w:tplc="9A5E7CC8">
      <w:numFmt w:val="bullet"/>
      <w:lvlText w:val="-"/>
      <w:lvlJc w:val="left"/>
      <w:pPr>
        <w:tabs>
          <w:tab w:val="num" w:pos="1086"/>
        </w:tabs>
        <w:ind w:left="1086" w:hanging="6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A6069A"/>
    <w:multiLevelType w:val="multilevel"/>
    <w:tmpl w:val="989C13BC"/>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6">
    <w:nsid w:val="65C92AE4"/>
    <w:multiLevelType w:val="multilevel"/>
    <w:tmpl w:val="71AA2456"/>
    <w:lvl w:ilvl="0">
      <w:start w:val="1"/>
      <w:numFmt w:val="bullet"/>
      <w:lvlText w:val=""/>
      <w:lvlJc w:val="left"/>
      <w:pPr>
        <w:tabs>
          <w:tab w:val="num" w:pos="360"/>
        </w:tabs>
        <w:ind w:left="360" w:hanging="360"/>
      </w:pPr>
      <w:rPr>
        <w:rFonts w:ascii="Symbol" w:hAnsi="Symbol" w:hint="default"/>
        <w:b w:val="0"/>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7">
    <w:nsid w:val="66AF087A"/>
    <w:multiLevelType w:val="multilevel"/>
    <w:tmpl w:val="778243B4"/>
    <w:lvl w:ilvl="0">
      <w:start w:val="27"/>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nsid w:val="682E73D4"/>
    <w:multiLevelType w:val="hybridMultilevel"/>
    <w:tmpl w:val="D390F09C"/>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39">
    <w:nsid w:val="693C7CA1"/>
    <w:multiLevelType w:val="singleLevel"/>
    <w:tmpl w:val="2E2A6940"/>
    <w:lvl w:ilvl="0">
      <w:start w:val="5"/>
      <w:numFmt w:val="bullet"/>
      <w:lvlText w:val=""/>
      <w:lvlJc w:val="left"/>
      <w:pPr>
        <w:tabs>
          <w:tab w:val="num" w:pos="372"/>
        </w:tabs>
        <w:ind w:left="372" w:hanging="372"/>
      </w:pPr>
      <w:rPr>
        <w:rFonts w:ascii="Symbol" w:hAnsi="Symbol" w:hint="default"/>
        <w:sz w:val="20"/>
        <w:szCs w:val="20"/>
      </w:rPr>
    </w:lvl>
  </w:abstractNum>
  <w:abstractNum w:abstractNumId="14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141">
    <w:nsid w:val="6A1E42FF"/>
    <w:multiLevelType w:val="multilevel"/>
    <w:tmpl w:val="D76269CC"/>
    <w:lvl w:ilvl="0">
      <w:start w:val="1"/>
      <w:numFmt w:val="decimal"/>
      <w:lvlText w:val="%1."/>
      <w:lvlJc w:val="left"/>
      <w:pPr>
        <w:ind w:left="360" w:hanging="360"/>
      </w:pPr>
      <w:rPr>
        <w:rFonts w:hint="default"/>
      </w:rPr>
    </w:lvl>
    <w:lvl w:ilvl="1">
      <w:start w:val="1"/>
      <w:numFmt w:val="none"/>
      <w:lvlText w:val="22.3."/>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nsid w:val="6BBF58FF"/>
    <w:multiLevelType w:val="hybridMultilevel"/>
    <w:tmpl w:val="942E2FBC"/>
    <w:lvl w:ilvl="0" w:tplc="0DF6EE1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BCC50E5"/>
    <w:multiLevelType w:val="multilevel"/>
    <w:tmpl w:val="CCA446B8"/>
    <w:lvl w:ilvl="0">
      <w:start w:val="1"/>
      <w:numFmt w:val="decimal"/>
      <w:lvlText w:val="%1."/>
      <w:lvlJc w:val="left"/>
      <w:rPr>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C7C2429"/>
    <w:multiLevelType w:val="hybridMultilevel"/>
    <w:tmpl w:val="76A03322"/>
    <w:lvl w:ilvl="0" w:tplc="2DBA900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6FB3684E"/>
    <w:multiLevelType w:val="hybridMultilevel"/>
    <w:tmpl w:val="241C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25033B2"/>
    <w:multiLevelType w:val="hybridMultilevel"/>
    <w:tmpl w:val="D5C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26E309C"/>
    <w:multiLevelType w:val="multilevel"/>
    <w:tmpl w:val="7F1AA97A"/>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nsid w:val="72A339CB"/>
    <w:multiLevelType w:val="multilevel"/>
    <w:tmpl w:val="E6980D74"/>
    <w:lvl w:ilvl="0">
      <w:start w:val="4"/>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uk-UA"/>
      </w:rPr>
    </w:lvl>
    <w:lvl w:ilvl="1">
      <w:start w:val="1"/>
      <w:numFmt w:val="decimal"/>
      <w:lvlText w:val="%2."/>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uk-UA"/>
      </w:rPr>
    </w:lvl>
    <w:lvl w:ilvl="2">
      <w:start w:val="1"/>
      <w:numFmt w:val="decimal"/>
      <w:lvlText w:val="%3."/>
      <w:lvlJc w:val="left"/>
      <w:pPr>
        <w:ind w:left="142" w:firstLine="0"/>
      </w:pPr>
      <w:rPr>
        <w:rFonts w:hint="default"/>
        <w:b/>
        <w:bCs w:val="0"/>
        <w:i w:val="0"/>
        <w:iCs w:val="0"/>
        <w:smallCaps w:val="0"/>
        <w:strike w:val="0"/>
        <w:color w:val="000000"/>
        <w:spacing w:val="0"/>
        <w:w w:val="100"/>
        <w:position w:val="0"/>
        <w:sz w:val="20"/>
        <w:szCs w:val="19"/>
        <w:u w:val="none"/>
        <w:lang w:val="uk-U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0">
    <w:nsid w:val="72A87205"/>
    <w:multiLevelType w:val="multilevel"/>
    <w:tmpl w:val="0C9E457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nsid w:val="739D1456"/>
    <w:multiLevelType w:val="multilevel"/>
    <w:tmpl w:val="ACEC7830"/>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2">
    <w:nsid w:val="76933E54"/>
    <w:multiLevelType w:val="singleLevel"/>
    <w:tmpl w:val="0986B5CA"/>
    <w:lvl w:ilvl="0">
      <w:start w:val="1"/>
      <w:numFmt w:val="lowerLetter"/>
      <w:lvlText w:val="(%1)"/>
      <w:lvlJc w:val="left"/>
      <w:pPr>
        <w:tabs>
          <w:tab w:val="num" w:pos="720"/>
        </w:tabs>
        <w:ind w:left="720" w:hanging="720"/>
      </w:pPr>
      <w:rPr>
        <w:rFonts w:hint="default"/>
      </w:rPr>
    </w:lvl>
  </w:abstractNum>
  <w:abstractNum w:abstractNumId="153">
    <w:nsid w:val="76A453C0"/>
    <w:multiLevelType w:val="multilevel"/>
    <w:tmpl w:val="9C04D77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33" w:hanging="405"/>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7848" w:hanging="108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154">
    <w:nsid w:val="78632FDF"/>
    <w:multiLevelType w:val="multilevel"/>
    <w:tmpl w:val="84728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78E71819"/>
    <w:multiLevelType w:val="hybridMultilevel"/>
    <w:tmpl w:val="7058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7">
    <w:nsid w:val="7B8F6CA1"/>
    <w:multiLevelType w:val="multilevel"/>
    <w:tmpl w:val="84728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nsid w:val="7C0B01F6"/>
    <w:multiLevelType w:val="singleLevel"/>
    <w:tmpl w:val="4FE203D0"/>
    <w:lvl w:ilvl="0">
      <w:start w:val="1"/>
      <w:numFmt w:val="lowerRoman"/>
      <w:lvlText w:val="(%1)"/>
      <w:lvlJc w:val="left"/>
      <w:pPr>
        <w:tabs>
          <w:tab w:val="num" w:pos="2160"/>
        </w:tabs>
        <w:ind w:left="2160" w:hanging="720"/>
      </w:pPr>
      <w:rPr>
        <w:rFonts w:hint="default"/>
      </w:rPr>
    </w:lvl>
  </w:abstractNum>
  <w:abstractNum w:abstractNumId="159">
    <w:nsid w:val="7EC82031"/>
    <w:multiLevelType w:val="multilevel"/>
    <w:tmpl w:val="08090025"/>
    <w:lvl w:ilvl="0">
      <w:start w:val="1"/>
      <w:numFmt w:val="decimal"/>
      <w:lvlText w:val="%1"/>
      <w:lvlJc w:val="left"/>
      <w:pPr>
        <w:ind w:left="432" w:hanging="432"/>
      </w:pPr>
      <w:rPr>
        <w:rFonts w:cs="Times New Roman" w:hint="default"/>
      </w:rPr>
    </w:lvl>
    <w:lvl w:ilvl="1">
      <w:start w:val="1"/>
      <w:numFmt w:val="decimal"/>
      <w:pStyle w:val="11"/>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0">
    <w:nsid w:val="7EEC6C49"/>
    <w:multiLevelType w:val="multilevel"/>
    <w:tmpl w:val="E364330E"/>
    <w:lvl w:ilvl="0">
      <w:start w:val="1"/>
      <w:numFmt w:val="decimal"/>
      <w:lvlText w:val="%1."/>
      <w:lvlJc w:val="left"/>
      <w:pPr>
        <w:tabs>
          <w:tab w:val="num" w:pos="432"/>
        </w:tabs>
        <w:ind w:left="432" w:hanging="432"/>
      </w:pPr>
      <w:rPr>
        <w:rFonts w:hint="default"/>
        <w:b/>
        <w:i w:val="0"/>
        <w:sz w:val="24"/>
      </w:rPr>
    </w:lvl>
    <w:lvl w:ilvl="1">
      <w:start w:val="1"/>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nsid w:val="7F0A6D83"/>
    <w:multiLevelType w:val="hybridMultilevel"/>
    <w:tmpl w:val="FFD8A0F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FFA643B"/>
    <w:multiLevelType w:val="hybridMultilevel"/>
    <w:tmpl w:val="9662A5A6"/>
    <w:lvl w:ilvl="0" w:tplc="45D20288">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6"/>
  </w:num>
  <w:num w:numId="2">
    <w:abstractNumId w:val="115"/>
  </w:num>
  <w:num w:numId="3">
    <w:abstractNumId w:val="92"/>
  </w:num>
  <w:num w:numId="4">
    <w:abstractNumId w:val="122"/>
  </w:num>
  <w:num w:numId="5">
    <w:abstractNumId w:val="81"/>
  </w:num>
  <w:num w:numId="6">
    <w:abstractNumId w:val="100"/>
  </w:num>
  <w:num w:numId="7">
    <w:abstractNumId w:val="81"/>
  </w:num>
  <w:num w:numId="8">
    <w:abstractNumId w:val="85"/>
  </w:num>
  <w:num w:numId="9">
    <w:abstractNumId w:val="156"/>
  </w:num>
  <w:num w:numId="10">
    <w:abstractNumId w:val="16"/>
  </w:num>
  <w:num w:numId="11">
    <w:abstractNumId w:val="142"/>
  </w:num>
  <w:num w:numId="12">
    <w:abstractNumId w:val="140"/>
  </w:num>
  <w:num w:numId="13">
    <w:abstractNumId w:val="108"/>
  </w:num>
  <w:num w:numId="14">
    <w:abstractNumId w:val="89"/>
  </w:num>
  <w:num w:numId="15">
    <w:abstractNumId w:val="1"/>
  </w:num>
  <w:num w:numId="16">
    <w:abstractNumId w:val="0"/>
  </w:num>
  <w:num w:numId="17">
    <w:abstractNumId w:val="2"/>
  </w:num>
  <w:num w:numId="18">
    <w:abstractNumId w:val="139"/>
  </w:num>
  <w:num w:numId="19">
    <w:abstractNumId w:val="9"/>
  </w:num>
  <w:num w:numId="20">
    <w:abstractNumId w:val="75"/>
  </w:num>
  <w:num w:numId="21">
    <w:abstractNumId w:val="148"/>
  </w:num>
  <w:num w:numId="22">
    <w:abstractNumId w:val="46"/>
  </w:num>
  <w:num w:numId="23">
    <w:abstractNumId w:val="28"/>
  </w:num>
  <w:num w:numId="24">
    <w:abstractNumId w:val="99"/>
  </w:num>
  <w:num w:numId="25">
    <w:abstractNumId w:val="26"/>
  </w:num>
  <w:num w:numId="26">
    <w:abstractNumId w:val="109"/>
  </w:num>
  <w:num w:numId="27">
    <w:abstractNumId w:val="8"/>
  </w:num>
  <w:num w:numId="28">
    <w:abstractNumId w:val="67"/>
  </w:num>
  <w:num w:numId="29">
    <w:abstractNumId w:val="160"/>
  </w:num>
  <w:num w:numId="30">
    <w:abstractNumId w:val="36"/>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21"/>
  </w:num>
  <w:num w:numId="34">
    <w:abstractNumId w:val="27"/>
  </w:num>
  <w:num w:numId="35">
    <w:abstractNumId w:val="62"/>
  </w:num>
  <w:num w:numId="36">
    <w:abstractNumId w:val="152"/>
  </w:num>
  <w:num w:numId="37">
    <w:abstractNumId w:val="158"/>
  </w:num>
  <w:num w:numId="38">
    <w:abstractNumId w:val="48"/>
  </w:num>
  <w:num w:numId="39">
    <w:abstractNumId w:val="98"/>
  </w:num>
  <w:num w:numId="40">
    <w:abstractNumId w:val="23"/>
  </w:num>
  <w:num w:numId="41">
    <w:abstractNumId w:val="86"/>
  </w:num>
  <w:num w:numId="42">
    <w:abstractNumId w:val="147"/>
  </w:num>
  <w:num w:numId="43">
    <w:abstractNumId w:val="162"/>
  </w:num>
  <w:num w:numId="44">
    <w:abstractNumId w:val="55"/>
  </w:num>
  <w:num w:numId="45">
    <w:abstractNumId w:val="131"/>
  </w:num>
  <w:num w:numId="46">
    <w:abstractNumId w:val="37"/>
  </w:num>
  <w:num w:numId="47">
    <w:abstractNumId w:val="104"/>
  </w:num>
  <w:num w:numId="48">
    <w:abstractNumId w:val="59"/>
  </w:num>
  <w:num w:numId="49">
    <w:abstractNumId w:val="18"/>
  </w:num>
  <w:num w:numId="50">
    <w:abstractNumId w:val="40"/>
  </w:num>
  <w:num w:numId="51">
    <w:abstractNumId w:val="88"/>
  </w:num>
  <w:num w:numId="52">
    <w:abstractNumId w:val="32"/>
  </w:num>
  <w:num w:numId="53">
    <w:abstractNumId w:val="97"/>
  </w:num>
  <w:num w:numId="54">
    <w:abstractNumId w:val="29"/>
  </w:num>
  <w:num w:numId="55">
    <w:abstractNumId w:val="11"/>
  </w:num>
  <w:num w:numId="56">
    <w:abstractNumId w:val="3"/>
  </w:num>
  <w:num w:numId="57">
    <w:abstractNumId w:val="30"/>
  </w:num>
  <w:num w:numId="58">
    <w:abstractNumId w:val="91"/>
  </w:num>
  <w:num w:numId="59">
    <w:abstractNumId w:val="117"/>
  </w:num>
  <w:num w:numId="60">
    <w:abstractNumId w:val="112"/>
  </w:num>
  <w:num w:numId="61">
    <w:abstractNumId w:val="74"/>
  </w:num>
  <w:num w:numId="62">
    <w:abstractNumId w:val="5"/>
  </w:num>
  <w:num w:numId="63">
    <w:abstractNumId w:val="129"/>
  </w:num>
  <w:num w:numId="64">
    <w:abstractNumId w:val="119"/>
  </w:num>
  <w:num w:numId="65">
    <w:abstractNumId w:val="150"/>
  </w:num>
  <w:num w:numId="66">
    <w:abstractNumId w:val="120"/>
  </w:num>
  <w:num w:numId="67">
    <w:abstractNumId w:val="118"/>
  </w:num>
  <w:num w:numId="68">
    <w:abstractNumId w:val="20"/>
  </w:num>
  <w:num w:numId="69">
    <w:abstractNumId w:val="33"/>
  </w:num>
  <w:num w:numId="70">
    <w:abstractNumId w:val="51"/>
  </w:num>
  <w:num w:numId="71">
    <w:abstractNumId w:val="114"/>
  </w:num>
  <w:num w:numId="72">
    <w:abstractNumId w:val="65"/>
  </w:num>
  <w:num w:numId="73">
    <w:abstractNumId w:val="31"/>
  </w:num>
  <w:num w:numId="74">
    <w:abstractNumId w:val="135"/>
  </w:num>
  <w:num w:numId="75">
    <w:abstractNumId w:val="6"/>
  </w:num>
  <w:num w:numId="76">
    <w:abstractNumId w:val="155"/>
  </w:num>
  <w:num w:numId="77">
    <w:abstractNumId w:val="154"/>
  </w:num>
  <w:num w:numId="78">
    <w:abstractNumId w:val="103"/>
  </w:num>
  <w:num w:numId="79">
    <w:abstractNumId w:val="35"/>
  </w:num>
  <w:num w:numId="80">
    <w:abstractNumId w:val="90"/>
  </w:num>
  <w:num w:numId="81">
    <w:abstractNumId w:val="39"/>
  </w:num>
  <w:num w:numId="82">
    <w:abstractNumId w:val="82"/>
  </w:num>
  <w:num w:numId="83">
    <w:abstractNumId w:val="47"/>
  </w:num>
  <w:num w:numId="84">
    <w:abstractNumId w:val="123"/>
  </w:num>
  <w:num w:numId="85">
    <w:abstractNumId w:val="133"/>
  </w:num>
  <w:num w:numId="86">
    <w:abstractNumId w:val="130"/>
  </w:num>
  <w:num w:numId="87">
    <w:abstractNumId w:val="128"/>
  </w:num>
  <w:num w:numId="88">
    <w:abstractNumId w:val="69"/>
  </w:num>
  <w:num w:numId="89">
    <w:abstractNumId w:val="13"/>
  </w:num>
  <w:num w:numId="90">
    <w:abstractNumId w:val="41"/>
  </w:num>
  <w:num w:numId="91">
    <w:abstractNumId w:val="126"/>
  </w:num>
  <w:num w:numId="92">
    <w:abstractNumId w:val="83"/>
  </w:num>
  <w:num w:numId="93">
    <w:abstractNumId w:val="17"/>
  </w:num>
  <w:num w:numId="94">
    <w:abstractNumId w:val="157"/>
  </w:num>
  <w:num w:numId="95">
    <w:abstractNumId w:val="106"/>
  </w:num>
  <w:num w:numId="96">
    <w:abstractNumId w:val="141"/>
  </w:num>
  <w:num w:numId="97">
    <w:abstractNumId w:val="125"/>
  </w:num>
  <w:num w:numId="98">
    <w:abstractNumId w:val="34"/>
  </w:num>
  <w:num w:numId="99">
    <w:abstractNumId w:val="87"/>
  </w:num>
  <w:num w:numId="100">
    <w:abstractNumId w:val="43"/>
  </w:num>
  <w:num w:numId="101">
    <w:abstractNumId w:val="45"/>
  </w:num>
  <w:num w:numId="102">
    <w:abstractNumId w:val="94"/>
  </w:num>
  <w:num w:numId="103">
    <w:abstractNumId w:val="21"/>
  </w:num>
  <w:num w:numId="104">
    <w:abstractNumId w:val="57"/>
  </w:num>
  <w:num w:numId="105">
    <w:abstractNumId w:val="102"/>
  </w:num>
  <w:num w:numId="106">
    <w:abstractNumId w:val="22"/>
  </w:num>
  <w:num w:numId="107">
    <w:abstractNumId w:val="161"/>
  </w:num>
  <w:num w:numId="108">
    <w:abstractNumId w:val="149"/>
  </w:num>
  <w:num w:numId="109">
    <w:abstractNumId w:val="54"/>
  </w:num>
  <w:num w:numId="110">
    <w:abstractNumId w:val="144"/>
  </w:num>
  <w:num w:numId="111">
    <w:abstractNumId w:val="105"/>
  </w:num>
  <w:num w:numId="112">
    <w:abstractNumId w:val="77"/>
  </w:num>
  <w:num w:numId="113">
    <w:abstractNumId w:val="101"/>
  </w:num>
  <w:num w:numId="114">
    <w:abstractNumId w:val="137"/>
  </w:num>
  <w:num w:numId="115">
    <w:abstractNumId w:val="143"/>
  </w:num>
  <w:num w:numId="116">
    <w:abstractNumId w:val="159"/>
  </w:num>
  <w:num w:numId="117">
    <w:abstractNumId w:val="12"/>
  </w:num>
  <w:num w:numId="118">
    <w:abstractNumId w:val="124"/>
  </w:num>
  <w:num w:numId="119">
    <w:abstractNumId w:val="93"/>
  </w:num>
  <w:num w:numId="120">
    <w:abstractNumId w:val="116"/>
  </w:num>
  <w:num w:numId="121">
    <w:abstractNumId w:val="107"/>
  </w:num>
  <w:num w:numId="122">
    <w:abstractNumId w:val="151"/>
  </w:num>
  <w:num w:numId="123">
    <w:abstractNumId w:val="52"/>
  </w:num>
  <w:num w:numId="124">
    <w:abstractNumId w:val="10"/>
  </w:num>
  <w:num w:numId="125">
    <w:abstractNumId w:val="56"/>
  </w:num>
  <w:num w:numId="126">
    <w:abstractNumId w:val="50"/>
  </w:num>
  <w:num w:numId="127">
    <w:abstractNumId w:val="71"/>
  </w:num>
  <w:num w:numId="128">
    <w:abstractNumId w:val="84"/>
  </w:num>
  <w:num w:numId="129">
    <w:abstractNumId w:val="110"/>
  </w:num>
  <w:num w:numId="130">
    <w:abstractNumId w:val="127"/>
  </w:num>
  <w:num w:numId="131">
    <w:abstractNumId w:val="60"/>
  </w:num>
  <w:num w:numId="132">
    <w:abstractNumId w:val="80"/>
  </w:num>
  <w:num w:numId="133">
    <w:abstractNumId w:val="96"/>
  </w:num>
  <w:num w:numId="134">
    <w:abstractNumId w:val="15"/>
  </w:num>
  <w:num w:numId="135">
    <w:abstractNumId w:val="53"/>
  </w:num>
  <w:num w:numId="136">
    <w:abstractNumId w:val="7"/>
  </w:num>
  <w:num w:numId="137">
    <w:abstractNumId w:val="78"/>
  </w:num>
  <w:num w:numId="138">
    <w:abstractNumId w:val="19"/>
  </w:num>
  <w:num w:numId="139">
    <w:abstractNumId w:val="61"/>
  </w:num>
  <w:num w:numId="140">
    <w:abstractNumId w:val="63"/>
  </w:num>
  <w:num w:numId="141">
    <w:abstractNumId w:val="73"/>
  </w:num>
  <w:num w:numId="142">
    <w:abstractNumId w:val="145"/>
  </w:num>
  <w:num w:numId="143">
    <w:abstractNumId w:val="58"/>
  </w:num>
  <w:num w:numId="144">
    <w:abstractNumId w:val="134"/>
  </w:num>
  <w:num w:numId="145">
    <w:abstractNumId w:val="64"/>
  </w:num>
  <w:num w:numId="146">
    <w:abstractNumId w:val="66"/>
  </w:num>
  <w:num w:numId="147">
    <w:abstractNumId w:val="138"/>
  </w:num>
  <w:num w:numId="148">
    <w:abstractNumId w:val="49"/>
  </w:num>
  <w:num w:numId="149">
    <w:abstractNumId w:val="72"/>
  </w:num>
  <w:num w:numId="150">
    <w:abstractNumId w:val="79"/>
  </w:num>
  <w:num w:numId="151">
    <w:abstractNumId w:val="68"/>
  </w:num>
  <w:num w:numId="152">
    <w:abstractNumId w:val="113"/>
  </w:num>
  <w:num w:numId="153">
    <w:abstractNumId w:val="8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5"/>
  </w:num>
  <w:num w:numId="155">
    <w:abstractNumId w:val="153"/>
  </w:num>
  <w:num w:numId="156">
    <w:abstractNumId w:val="70"/>
  </w:num>
  <w:num w:numId="1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5"/>
    <w:lvlOverride w:ilvl="0">
      <w:startOverride w:val="1"/>
    </w:lvlOverride>
  </w:num>
  <w:num w:numId="159">
    <w:abstractNumId w:val="8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2"/>
  </w:num>
  <w:num w:numId="167">
    <w:abstractNumId w:val="111"/>
  </w:num>
  <w:num w:numId="168">
    <w:abstractNumId w:val="14"/>
  </w:num>
  <w:num w:numId="169">
    <w:abstractNumId w:val="25"/>
  </w:num>
  <w:num w:numId="170">
    <w:abstractNumId w:val="44"/>
  </w:num>
  <w:num w:numId="171">
    <w:abstractNumId w:val="4"/>
  </w:num>
  <w:num w:numId="172">
    <w:abstractNumId w:val="146"/>
  </w:num>
  <w:num w:numId="173">
    <w:abstractNumId w:val="3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hideSpellingErrors/>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s-ES_tradnl" w:vendorID="9" w:dllVersion="512" w:checkStyle="1"/>
  <w:activeWritingStyle w:appName="MSWord" w:lang="en-US" w:vendorID="8" w:dllVersion="513" w:checkStyle="1"/>
  <w:activeWritingStyle w:appName="MSWord" w:lang="pt-BR" w:vendorID="1"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C1"/>
    <w:rsid w:val="00000E27"/>
    <w:rsid w:val="00001AF3"/>
    <w:rsid w:val="00002E3D"/>
    <w:rsid w:val="00003660"/>
    <w:rsid w:val="00003CEC"/>
    <w:rsid w:val="0000404E"/>
    <w:rsid w:val="00004633"/>
    <w:rsid w:val="00004857"/>
    <w:rsid w:val="00004A48"/>
    <w:rsid w:val="000076B1"/>
    <w:rsid w:val="00010F16"/>
    <w:rsid w:val="0001266A"/>
    <w:rsid w:val="00012923"/>
    <w:rsid w:val="00013635"/>
    <w:rsid w:val="00013E10"/>
    <w:rsid w:val="00014018"/>
    <w:rsid w:val="00014772"/>
    <w:rsid w:val="0001485B"/>
    <w:rsid w:val="00015018"/>
    <w:rsid w:val="000153D7"/>
    <w:rsid w:val="000163D9"/>
    <w:rsid w:val="00017763"/>
    <w:rsid w:val="0002072C"/>
    <w:rsid w:val="00021149"/>
    <w:rsid w:val="00021B66"/>
    <w:rsid w:val="00022445"/>
    <w:rsid w:val="00023020"/>
    <w:rsid w:val="0002368D"/>
    <w:rsid w:val="00024BD7"/>
    <w:rsid w:val="00025851"/>
    <w:rsid w:val="000266E6"/>
    <w:rsid w:val="00027103"/>
    <w:rsid w:val="0002738D"/>
    <w:rsid w:val="00030AB8"/>
    <w:rsid w:val="00032FC3"/>
    <w:rsid w:val="00033402"/>
    <w:rsid w:val="000358AE"/>
    <w:rsid w:val="000371A6"/>
    <w:rsid w:val="00037F92"/>
    <w:rsid w:val="00040CB3"/>
    <w:rsid w:val="000417D7"/>
    <w:rsid w:val="0004196E"/>
    <w:rsid w:val="00041D24"/>
    <w:rsid w:val="00042AD2"/>
    <w:rsid w:val="00042DB6"/>
    <w:rsid w:val="00043382"/>
    <w:rsid w:val="00043715"/>
    <w:rsid w:val="00044A3D"/>
    <w:rsid w:val="000463BB"/>
    <w:rsid w:val="00046766"/>
    <w:rsid w:val="00047042"/>
    <w:rsid w:val="00050766"/>
    <w:rsid w:val="00051532"/>
    <w:rsid w:val="000519E2"/>
    <w:rsid w:val="00052DC9"/>
    <w:rsid w:val="00052E2D"/>
    <w:rsid w:val="00052E46"/>
    <w:rsid w:val="00053318"/>
    <w:rsid w:val="0005408B"/>
    <w:rsid w:val="00054241"/>
    <w:rsid w:val="000556AB"/>
    <w:rsid w:val="00055CEB"/>
    <w:rsid w:val="00056FA0"/>
    <w:rsid w:val="0005777F"/>
    <w:rsid w:val="00057D40"/>
    <w:rsid w:val="00060B7A"/>
    <w:rsid w:val="00062207"/>
    <w:rsid w:val="000641D8"/>
    <w:rsid w:val="00065C14"/>
    <w:rsid w:val="00066CF9"/>
    <w:rsid w:val="000703F3"/>
    <w:rsid w:val="00070444"/>
    <w:rsid w:val="00070D32"/>
    <w:rsid w:val="00072766"/>
    <w:rsid w:val="00072B90"/>
    <w:rsid w:val="00074A4E"/>
    <w:rsid w:val="0007559E"/>
    <w:rsid w:val="00075B40"/>
    <w:rsid w:val="00076E4F"/>
    <w:rsid w:val="00076EBC"/>
    <w:rsid w:val="00077277"/>
    <w:rsid w:val="000809A0"/>
    <w:rsid w:val="000823D1"/>
    <w:rsid w:val="00082419"/>
    <w:rsid w:val="0008393C"/>
    <w:rsid w:val="000844EB"/>
    <w:rsid w:val="00084617"/>
    <w:rsid w:val="00084889"/>
    <w:rsid w:val="00084AE5"/>
    <w:rsid w:val="00085D7E"/>
    <w:rsid w:val="0008602F"/>
    <w:rsid w:val="00086131"/>
    <w:rsid w:val="000874D8"/>
    <w:rsid w:val="00090136"/>
    <w:rsid w:val="00090BCB"/>
    <w:rsid w:val="00091200"/>
    <w:rsid w:val="00091258"/>
    <w:rsid w:val="00093131"/>
    <w:rsid w:val="00094BF7"/>
    <w:rsid w:val="00096707"/>
    <w:rsid w:val="000A0028"/>
    <w:rsid w:val="000A07E9"/>
    <w:rsid w:val="000A2AC1"/>
    <w:rsid w:val="000A2ECC"/>
    <w:rsid w:val="000A36B0"/>
    <w:rsid w:val="000A36D2"/>
    <w:rsid w:val="000A52A7"/>
    <w:rsid w:val="000A5F49"/>
    <w:rsid w:val="000A5F74"/>
    <w:rsid w:val="000A68DF"/>
    <w:rsid w:val="000A6C9A"/>
    <w:rsid w:val="000A7453"/>
    <w:rsid w:val="000A7A6B"/>
    <w:rsid w:val="000A7BE5"/>
    <w:rsid w:val="000A7D5B"/>
    <w:rsid w:val="000B039A"/>
    <w:rsid w:val="000B0647"/>
    <w:rsid w:val="000B1339"/>
    <w:rsid w:val="000B19C0"/>
    <w:rsid w:val="000B2BC7"/>
    <w:rsid w:val="000B320E"/>
    <w:rsid w:val="000B344B"/>
    <w:rsid w:val="000B3DF8"/>
    <w:rsid w:val="000B3E90"/>
    <w:rsid w:val="000B405B"/>
    <w:rsid w:val="000B44B8"/>
    <w:rsid w:val="000B4F3E"/>
    <w:rsid w:val="000B612F"/>
    <w:rsid w:val="000B6DCE"/>
    <w:rsid w:val="000B713E"/>
    <w:rsid w:val="000B7194"/>
    <w:rsid w:val="000C0C64"/>
    <w:rsid w:val="000C0CA7"/>
    <w:rsid w:val="000C2007"/>
    <w:rsid w:val="000C25EF"/>
    <w:rsid w:val="000C29F9"/>
    <w:rsid w:val="000C359B"/>
    <w:rsid w:val="000C3879"/>
    <w:rsid w:val="000C5AB6"/>
    <w:rsid w:val="000C6088"/>
    <w:rsid w:val="000C643B"/>
    <w:rsid w:val="000C65E4"/>
    <w:rsid w:val="000C6944"/>
    <w:rsid w:val="000C6C13"/>
    <w:rsid w:val="000C6ED6"/>
    <w:rsid w:val="000C713F"/>
    <w:rsid w:val="000C74A2"/>
    <w:rsid w:val="000C777C"/>
    <w:rsid w:val="000D0771"/>
    <w:rsid w:val="000D0F94"/>
    <w:rsid w:val="000D4EEC"/>
    <w:rsid w:val="000D5C59"/>
    <w:rsid w:val="000D6A99"/>
    <w:rsid w:val="000D77D1"/>
    <w:rsid w:val="000D7A61"/>
    <w:rsid w:val="000D7CA3"/>
    <w:rsid w:val="000E00F0"/>
    <w:rsid w:val="000E0540"/>
    <w:rsid w:val="000E06F6"/>
    <w:rsid w:val="000E0DCA"/>
    <w:rsid w:val="000E0F77"/>
    <w:rsid w:val="000E4449"/>
    <w:rsid w:val="000E5046"/>
    <w:rsid w:val="000E57AD"/>
    <w:rsid w:val="000E6D17"/>
    <w:rsid w:val="000E709C"/>
    <w:rsid w:val="000E713A"/>
    <w:rsid w:val="000F0E8A"/>
    <w:rsid w:val="000F1094"/>
    <w:rsid w:val="000F20E9"/>
    <w:rsid w:val="000F3D5D"/>
    <w:rsid w:val="000F56FD"/>
    <w:rsid w:val="000F62FF"/>
    <w:rsid w:val="000F6CB5"/>
    <w:rsid w:val="000F7191"/>
    <w:rsid w:val="000F76DB"/>
    <w:rsid w:val="00100137"/>
    <w:rsid w:val="00100752"/>
    <w:rsid w:val="00101272"/>
    <w:rsid w:val="001014D6"/>
    <w:rsid w:val="001015D3"/>
    <w:rsid w:val="00102848"/>
    <w:rsid w:val="00102DB0"/>
    <w:rsid w:val="001035E0"/>
    <w:rsid w:val="0010434B"/>
    <w:rsid w:val="0010454C"/>
    <w:rsid w:val="00104FB7"/>
    <w:rsid w:val="001050F9"/>
    <w:rsid w:val="0010535D"/>
    <w:rsid w:val="00105455"/>
    <w:rsid w:val="0010732C"/>
    <w:rsid w:val="00110D08"/>
    <w:rsid w:val="001112D8"/>
    <w:rsid w:val="00111387"/>
    <w:rsid w:val="00111A43"/>
    <w:rsid w:val="001121AA"/>
    <w:rsid w:val="00112A59"/>
    <w:rsid w:val="00112F44"/>
    <w:rsid w:val="001138A4"/>
    <w:rsid w:val="001138CF"/>
    <w:rsid w:val="00113D17"/>
    <w:rsid w:val="00113DE2"/>
    <w:rsid w:val="00114DC0"/>
    <w:rsid w:val="00115741"/>
    <w:rsid w:val="001167C0"/>
    <w:rsid w:val="001169CD"/>
    <w:rsid w:val="00116F71"/>
    <w:rsid w:val="001174BA"/>
    <w:rsid w:val="001178C2"/>
    <w:rsid w:val="00121CF6"/>
    <w:rsid w:val="0012356E"/>
    <w:rsid w:val="001243BD"/>
    <w:rsid w:val="001249FA"/>
    <w:rsid w:val="0012504B"/>
    <w:rsid w:val="00125BB1"/>
    <w:rsid w:val="00125C93"/>
    <w:rsid w:val="00127622"/>
    <w:rsid w:val="00127639"/>
    <w:rsid w:val="00127AF7"/>
    <w:rsid w:val="00130818"/>
    <w:rsid w:val="00130941"/>
    <w:rsid w:val="001328A4"/>
    <w:rsid w:val="001341C2"/>
    <w:rsid w:val="001343BA"/>
    <w:rsid w:val="00134A85"/>
    <w:rsid w:val="00135BBF"/>
    <w:rsid w:val="001361DA"/>
    <w:rsid w:val="00137178"/>
    <w:rsid w:val="00140D15"/>
    <w:rsid w:val="00141F0E"/>
    <w:rsid w:val="001422EC"/>
    <w:rsid w:val="00142588"/>
    <w:rsid w:val="00142FE4"/>
    <w:rsid w:val="00143637"/>
    <w:rsid w:val="00144BE8"/>
    <w:rsid w:val="0014516B"/>
    <w:rsid w:val="00145C36"/>
    <w:rsid w:val="001460F6"/>
    <w:rsid w:val="0014720E"/>
    <w:rsid w:val="00147C2E"/>
    <w:rsid w:val="0015057B"/>
    <w:rsid w:val="00151DC1"/>
    <w:rsid w:val="00151E5C"/>
    <w:rsid w:val="00151F00"/>
    <w:rsid w:val="00151F95"/>
    <w:rsid w:val="00152731"/>
    <w:rsid w:val="0015287D"/>
    <w:rsid w:val="00153EAC"/>
    <w:rsid w:val="001549B8"/>
    <w:rsid w:val="00154D00"/>
    <w:rsid w:val="00154DC5"/>
    <w:rsid w:val="00154FB8"/>
    <w:rsid w:val="00155529"/>
    <w:rsid w:val="001563B2"/>
    <w:rsid w:val="00157E14"/>
    <w:rsid w:val="0016025B"/>
    <w:rsid w:val="00160954"/>
    <w:rsid w:val="00160D62"/>
    <w:rsid w:val="001629B1"/>
    <w:rsid w:val="00162E77"/>
    <w:rsid w:val="001645C5"/>
    <w:rsid w:val="00164686"/>
    <w:rsid w:val="00164D04"/>
    <w:rsid w:val="0016628D"/>
    <w:rsid w:val="00166EAD"/>
    <w:rsid w:val="0016760A"/>
    <w:rsid w:val="001712A8"/>
    <w:rsid w:val="001726F6"/>
    <w:rsid w:val="00173DCA"/>
    <w:rsid w:val="00173E0D"/>
    <w:rsid w:val="00174325"/>
    <w:rsid w:val="00174FA2"/>
    <w:rsid w:val="001750CC"/>
    <w:rsid w:val="001802F4"/>
    <w:rsid w:val="00180364"/>
    <w:rsid w:val="0018063A"/>
    <w:rsid w:val="001835D8"/>
    <w:rsid w:val="00184170"/>
    <w:rsid w:val="00184AAF"/>
    <w:rsid w:val="00185204"/>
    <w:rsid w:val="001865E4"/>
    <w:rsid w:val="00186B6F"/>
    <w:rsid w:val="00186C80"/>
    <w:rsid w:val="00190CF4"/>
    <w:rsid w:val="00191157"/>
    <w:rsid w:val="0019129A"/>
    <w:rsid w:val="001913CC"/>
    <w:rsid w:val="00191D1D"/>
    <w:rsid w:val="00191DDB"/>
    <w:rsid w:val="00193202"/>
    <w:rsid w:val="001939A8"/>
    <w:rsid w:val="00193AEE"/>
    <w:rsid w:val="0019401F"/>
    <w:rsid w:val="0019496C"/>
    <w:rsid w:val="00195CD7"/>
    <w:rsid w:val="00195F76"/>
    <w:rsid w:val="00196A11"/>
    <w:rsid w:val="001975D9"/>
    <w:rsid w:val="00197967"/>
    <w:rsid w:val="001A0C7F"/>
    <w:rsid w:val="001A1AD7"/>
    <w:rsid w:val="001A23AF"/>
    <w:rsid w:val="001A3DFD"/>
    <w:rsid w:val="001A4437"/>
    <w:rsid w:val="001A5E0E"/>
    <w:rsid w:val="001A66B7"/>
    <w:rsid w:val="001A6842"/>
    <w:rsid w:val="001A6A6B"/>
    <w:rsid w:val="001A6E7F"/>
    <w:rsid w:val="001A77F4"/>
    <w:rsid w:val="001A79D2"/>
    <w:rsid w:val="001A7C13"/>
    <w:rsid w:val="001B096A"/>
    <w:rsid w:val="001B12C8"/>
    <w:rsid w:val="001B17EF"/>
    <w:rsid w:val="001B227A"/>
    <w:rsid w:val="001B34A6"/>
    <w:rsid w:val="001B414F"/>
    <w:rsid w:val="001B4CE4"/>
    <w:rsid w:val="001B6729"/>
    <w:rsid w:val="001B672C"/>
    <w:rsid w:val="001B6CC4"/>
    <w:rsid w:val="001C0823"/>
    <w:rsid w:val="001C1404"/>
    <w:rsid w:val="001C2259"/>
    <w:rsid w:val="001C248D"/>
    <w:rsid w:val="001C3091"/>
    <w:rsid w:val="001C36CB"/>
    <w:rsid w:val="001C3B1D"/>
    <w:rsid w:val="001C3ECB"/>
    <w:rsid w:val="001C52A5"/>
    <w:rsid w:val="001C625C"/>
    <w:rsid w:val="001C65F2"/>
    <w:rsid w:val="001C677A"/>
    <w:rsid w:val="001C773F"/>
    <w:rsid w:val="001D095C"/>
    <w:rsid w:val="001D0998"/>
    <w:rsid w:val="001D0ACD"/>
    <w:rsid w:val="001D1E7F"/>
    <w:rsid w:val="001D24B5"/>
    <w:rsid w:val="001D3351"/>
    <w:rsid w:val="001D4D2E"/>
    <w:rsid w:val="001D61F3"/>
    <w:rsid w:val="001D78FE"/>
    <w:rsid w:val="001E0FE6"/>
    <w:rsid w:val="001E18C7"/>
    <w:rsid w:val="001E3287"/>
    <w:rsid w:val="001E4BAE"/>
    <w:rsid w:val="001E4C19"/>
    <w:rsid w:val="001E4CB3"/>
    <w:rsid w:val="001E5235"/>
    <w:rsid w:val="001E5F71"/>
    <w:rsid w:val="001E62FC"/>
    <w:rsid w:val="001E6493"/>
    <w:rsid w:val="001E6882"/>
    <w:rsid w:val="001E6B01"/>
    <w:rsid w:val="001E7BA1"/>
    <w:rsid w:val="001F2B82"/>
    <w:rsid w:val="001F2BB1"/>
    <w:rsid w:val="001F2D53"/>
    <w:rsid w:val="001F305D"/>
    <w:rsid w:val="001F39B8"/>
    <w:rsid w:val="001F5570"/>
    <w:rsid w:val="001F56A6"/>
    <w:rsid w:val="001F5AD8"/>
    <w:rsid w:val="001F6ED7"/>
    <w:rsid w:val="001F7498"/>
    <w:rsid w:val="001F7DDF"/>
    <w:rsid w:val="00200F9A"/>
    <w:rsid w:val="00202644"/>
    <w:rsid w:val="0020287D"/>
    <w:rsid w:val="00202982"/>
    <w:rsid w:val="0020329B"/>
    <w:rsid w:val="00204626"/>
    <w:rsid w:val="002049BE"/>
    <w:rsid w:val="00204D62"/>
    <w:rsid w:val="00205AB2"/>
    <w:rsid w:val="00206196"/>
    <w:rsid w:val="00207363"/>
    <w:rsid w:val="00207AE7"/>
    <w:rsid w:val="00210B15"/>
    <w:rsid w:val="0021187E"/>
    <w:rsid w:val="002123E4"/>
    <w:rsid w:val="00212EAA"/>
    <w:rsid w:val="00212FE7"/>
    <w:rsid w:val="0021363C"/>
    <w:rsid w:val="00213F3E"/>
    <w:rsid w:val="002142AD"/>
    <w:rsid w:val="00214A88"/>
    <w:rsid w:val="002151F2"/>
    <w:rsid w:val="0021558C"/>
    <w:rsid w:val="00215DD3"/>
    <w:rsid w:val="00216F07"/>
    <w:rsid w:val="002201AC"/>
    <w:rsid w:val="00220E6A"/>
    <w:rsid w:val="0022222F"/>
    <w:rsid w:val="00222369"/>
    <w:rsid w:val="002225EB"/>
    <w:rsid w:val="00222775"/>
    <w:rsid w:val="00222E85"/>
    <w:rsid w:val="00223993"/>
    <w:rsid w:val="00223FCB"/>
    <w:rsid w:val="002247FB"/>
    <w:rsid w:val="00224BF1"/>
    <w:rsid w:val="00226580"/>
    <w:rsid w:val="00226688"/>
    <w:rsid w:val="00230045"/>
    <w:rsid w:val="002333A9"/>
    <w:rsid w:val="00233411"/>
    <w:rsid w:val="00233E64"/>
    <w:rsid w:val="00234D19"/>
    <w:rsid w:val="002350C7"/>
    <w:rsid w:val="0023523A"/>
    <w:rsid w:val="002353B0"/>
    <w:rsid w:val="00235A44"/>
    <w:rsid w:val="002363E9"/>
    <w:rsid w:val="00236955"/>
    <w:rsid w:val="0023758F"/>
    <w:rsid w:val="0023793A"/>
    <w:rsid w:val="00237E2C"/>
    <w:rsid w:val="00240968"/>
    <w:rsid w:val="002411DF"/>
    <w:rsid w:val="0024176A"/>
    <w:rsid w:val="00241A11"/>
    <w:rsid w:val="00242508"/>
    <w:rsid w:val="002425F4"/>
    <w:rsid w:val="00242B70"/>
    <w:rsid w:val="002433C3"/>
    <w:rsid w:val="00243530"/>
    <w:rsid w:val="002438A4"/>
    <w:rsid w:val="00244C2B"/>
    <w:rsid w:val="00244EE0"/>
    <w:rsid w:val="002453C3"/>
    <w:rsid w:val="00245B27"/>
    <w:rsid w:val="002460C7"/>
    <w:rsid w:val="00246412"/>
    <w:rsid w:val="00250340"/>
    <w:rsid w:val="0025103C"/>
    <w:rsid w:val="00251642"/>
    <w:rsid w:val="00251719"/>
    <w:rsid w:val="00251A99"/>
    <w:rsid w:val="0025384A"/>
    <w:rsid w:val="00253C0D"/>
    <w:rsid w:val="00254664"/>
    <w:rsid w:val="00256599"/>
    <w:rsid w:val="00257A08"/>
    <w:rsid w:val="00257AF6"/>
    <w:rsid w:val="00260F8E"/>
    <w:rsid w:val="0026127E"/>
    <w:rsid w:val="00262AC7"/>
    <w:rsid w:val="00262F56"/>
    <w:rsid w:val="0026474E"/>
    <w:rsid w:val="00265171"/>
    <w:rsid w:val="00265633"/>
    <w:rsid w:val="00265E1B"/>
    <w:rsid w:val="0026605C"/>
    <w:rsid w:val="0026626D"/>
    <w:rsid w:val="00266343"/>
    <w:rsid w:val="0026642E"/>
    <w:rsid w:val="002665E2"/>
    <w:rsid w:val="00266607"/>
    <w:rsid w:val="00266653"/>
    <w:rsid w:val="002701F7"/>
    <w:rsid w:val="00270A3C"/>
    <w:rsid w:val="00270D9A"/>
    <w:rsid w:val="002723CC"/>
    <w:rsid w:val="002740F3"/>
    <w:rsid w:val="0027454C"/>
    <w:rsid w:val="002755C2"/>
    <w:rsid w:val="002760C4"/>
    <w:rsid w:val="0027671F"/>
    <w:rsid w:val="0027699E"/>
    <w:rsid w:val="00276BB1"/>
    <w:rsid w:val="00276C8C"/>
    <w:rsid w:val="00276E02"/>
    <w:rsid w:val="00280735"/>
    <w:rsid w:val="002810F6"/>
    <w:rsid w:val="002819D3"/>
    <w:rsid w:val="00281D99"/>
    <w:rsid w:val="002826B8"/>
    <w:rsid w:val="00282C20"/>
    <w:rsid w:val="002849FC"/>
    <w:rsid w:val="00285836"/>
    <w:rsid w:val="00285886"/>
    <w:rsid w:val="00286AAD"/>
    <w:rsid w:val="00286BBF"/>
    <w:rsid w:val="00287D1D"/>
    <w:rsid w:val="002904BE"/>
    <w:rsid w:val="002915FE"/>
    <w:rsid w:val="00291DE0"/>
    <w:rsid w:val="00291DFB"/>
    <w:rsid w:val="00291E0A"/>
    <w:rsid w:val="0029218A"/>
    <w:rsid w:val="00292E80"/>
    <w:rsid w:val="002944D9"/>
    <w:rsid w:val="00296647"/>
    <w:rsid w:val="002A0367"/>
    <w:rsid w:val="002A0C10"/>
    <w:rsid w:val="002A1032"/>
    <w:rsid w:val="002A1516"/>
    <w:rsid w:val="002A1CE6"/>
    <w:rsid w:val="002A313D"/>
    <w:rsid w:val="002A31A0"/>
    <w:rsid w:val="002A3E8E"/>
    <w:rsid w:val="002A3EB2"/>
    <w:rsid w:val="002A51F4"/>
    <w:rsid w:val="002A6078"/>
    <w:rsid w:val="002A6B37"/>
    <w:rsid w:val="002A6E77"/>
    <w:rsid w:val="002A7A22"/>
    <w:rsid w:val="002A7E75"/>
    <w:rsid w:val="002B03DF"/>
    <w:rsid w:val="002B1779"/>
    <w:rsid w:val="002B19C3"/>
    <w:rsid w:val="002B25BF"/>
    <w:rsid w:val="002B30A7"/>
    <w:rsid w:val="002B3A55"/>
    <w:rsid w:val="002B42CA"/>
    <w:rsid w:val="002B45F8"/>
    <w:rsid w:val="002B4984"/>
    <w:rsid w:val="002B5152"/>
    <w:rsid w:val="002B5FD5"/>
    <w:rsid w:val="002B6742"/>
    <w:rsid w:val="002B70EF"/>
    <w:rsid w:val="002B75BF"/>
    <w:rsid w:val="002B7B43"/>
    <w:rsid w:val="002C0D20"/>
    <w:rsid w:val="002C123D"/>
    <w:rsid w:val="002C14A7"/>
    <w:rsid w:val="002C1675"/>
    <w:rsid w:val="002C2773"/>
    <w:rsid w:val="002C3073"/>
    <w:rsid w:val="002C40BD"/>
    <w:rsid w:val="002C48C9"/>
    <w:rsid w:val="002C5A4B"/>
    <w:rsid w:val="002C6AAB"/>
    <w:rsid w:val="002C71B4"/>
    <w:rsid w:val="002D0352"/>
    <w:rsid w:val="002D07D5"/>
    <w:rsid w:val="002D0918"/>
    <w:rsid w:val="002D1996"/>
    <w:rsid w:val="002D1E5B"/>
    <w:rsid w:val="002D2401"/>
    <w:rsid w:val="002D24F9"/>
    <w:rsid w:val="002D3512"/>
    <w:rsid w:val="002D393A"/>
    <w:rsid w:val="002D5239"/>
    <w:rsid w:val="002D5CD7"/>
    <w:rsid w:val="002D6547"/>
    <w:rsid w:val="002D6D93"/>
    <w:rsid w:val="002D71B2"/>
    <w:rsid w:val="002D76D7"/>
    <w:rsid w:val="002D7F05"/>
    <w:rsid w:val="002E0456"/>
    <w:rsid w:val="002E0C88"/>
    <w:rsid w:val="002E1482"/>
    <w:rsid w:val="002E1A9C"/>
    <w:rsid w:val="002E1D44"/>
    <w:rsid w:val="002E2DD5"/>
    <w:rsid w:val="002E4193"/>
    <w:rsid w:val="002E7E20"/>
    <w:rsid w:val="002F09C8"/>
    <w:rsid w:val="002F1B63"/>
    <w:rsid w:val="002F2A69"/>
    <w:rsid w:val="002F3DA4"/>
    <w:rsid w:val="002F4253"/>
    <w:rsid w:val="002F4B0B"/>
    <w:rsid w:val="002F593B"/>
    <w:rsid w:val="002F5ABF"/>
    <w:rsid w:val="002F5C71"/>
    <w:rsid w:val="002F5D29"/>
    <w:rsid w:val="002F6CEE"/>
    <w:rsid w:val="002F6E73"/>
    <w:rsid w:val="00300071"/>
    <w:rsid w:val="00300144"/>
    <w:rsid w:val="0030070F"/>
    <w:rsid w:val="00300A62"/>
    <w:rsid w:val="003030B4"/>
    <w:rsid w:val="00303688"/>
    <w:rsid w:val="003038A0"/>
    <w:rsid w:val="00304A0E"/>
    <w:rsid w:val="00304B55"/>
    <w:rsid w:val="00304E4F"/>
    <w:rsid w:val="0030508A"/>
    <w:rsid w:val="00305351"/>
    <w:rsid w:val="003059E9"/>
    <w:rsid w:val="00305C9C"/>
    <w:rsid w:val="00306003"/>
    <w:rsid w:val="003071B0"/>
    <w:rsid w:val="00310144"/>
    <w:rsid w:val="00310281"/>
    <w:rsid w:val="003102C8"/>
    <w:rsid w:val="00310A7D"/>
    <w:rsid w:val="00311A54"/>
    <w:rsid w:val="0031287C"/>
    <w:rsid w:val="00312B9A"/>
    <w:rsid w:val="00312C0A"/>
    <w:rsid w:val="00313B8E"/>
    <w:rsid w:val="00313E2C"/>
    <w:rsid w:val="00313EC3"/>
    <w:rsid w:val="0031722A"/>
    <w:rsid w:val="00320273"/>
    <w:rsid w:val="0032158B"/>
    <w:rsid w:val="00321716"/>
    <w:rsid w:val="00321753"/>
    <w:rsid w:val="00321B91"/>
    <w:rsid w:val="00322C18"/>
    <w:rsid w:val="00323D5F"/>
    <w:rsid w:val="00323E41"/>
    <w:rsid w:val="00324A3F"/>
    <w:rsid w:val="00325114"/>
    <w:rsid w:val="00326539"/>
    <w:rsid w:val="00326582"/>
    <w:rsid w:val="00326C08"/>
    <w:rsid w:val="00326CA5"/>
    <w:rsid w:val="00326DBB"/>
    <w:rsid w:val="0032726B"/>
    <w:rsid w:val="003322B8"/>
    <w:rsid w:val="00332351"/>
    <w:rsid w:val="00333486"/>
    <w:rsid w:val="003351DE"/>
    <w:rsid w:val="00335BDB"/>
    <w:rsid w:val="00335F61"/>
    <w:rsid w:val="00336DF2"/>
    <w:rsid w:val="00337286"/>
    <w:rsid w:val="00337B6F"/>
    <w:rsid w:val="00337B8B"/>
    <w:rsid w:val="0034134B"/>
    <w:rsid w:val="003417A6"/>
    <w:rsid w:val="003430BD"/>
    <w:rsid w:val="00343DF3"/>
    <w:rsid w:val="003444DF"/>
    <w:rsid w:val="00344A85"/>
    <w:rsid w:val="00344BB8"/>
    <w:rsid w:val="00344BCF"/>
    <w:rsid w:val="00344D1B"/>
    <w:rsid w:val="00345182"/>
    <w:rsid w:val="00345E82"/>
    <w:rsid w:val="00346376"/>
    <w:rsid w:val="00346968"/>
    <w:rsid w:val="003478B5"/>
    <w:rsid w:val="00347A7A"/>
    <w:rsid w:val="00347F19"/>
    <w:rsid w:val="003501FF"/>
    <w:rsid w:val="00351D3C"/>
    <w:rsid w:val="003525F8"/>
    <w:rsid w:val="00352A1B"/>
    <w:rsid w:val="003536D7"/>
    <w:rsid w:val="00353C74"/>
    <w:rsid w:val="00355B7F"/>
    <w:rsid w:val="0035671B"/>
    <w:rsid w:val="003568CD"/>
    <w:rsid w:val="00360893"/>
    <w:rsid w:val="00361337"/>
    <w:rsid w:val="003618B1"/>
    <w:rsid w:val="00362927"/>
    <w:rsid w:val="00364A7D"/>
    <w:rsid w:val="003656DE"/>
    <w:rsid w:val="00365732"/>
    <w:rsid w:val="0036578B"/>
    <w:rsid w:val="0036600E"/>
    <w:rsid w:val="00366AC1"/>
    <w:rsid w:val="00366D0C"/>
    <w:rsid w:val="003713AA"/>
    <w:rsid w:val="0037268A"/>
    <w:rsid w:val="00372E52"/>
    <w:rsid w:val="00373F93"/>
    <w:rsid w:val="00374889"/>
    <w:rsid w:val="00374BB8"/>
    <w:rsid w:val="003751C3"/>
    <w:rsid w:val="00375201"/>
    <w:rsid w:val="00375D14"/>
    <w:rsid w:val="00376A0E"/>
    <w:rsid w:val="00377330"/>
    <w:rsid w:val="00377BA0"/>
    <w:rsid w:val="003805F3"/>
    <w:rsid w:val="00380F51"/>
    <w:rsid w:val="00381611"/>
    <w:rsid w:val="00382DD1"/>
    <w:rsid w:val="0038305F"/>
    <w:rsid w:val="0038370B"/>
    <w:rsid w:val="00383819"/>
    <w:rsid w:val="00383BDE"/>
    <w:rsid w:val="00383D79"/>
    <w:rsid w:val="003856C2"/>
    <w:rsid w:val="0038571A"/>
    <w:rsid w:val="00386CBA"/>
    <w:rsid w:val="00387767"/>
    <w:rsid w:val="00387CEB"/>
    <w:rsid w:val="00390263"/>
    <w:rsid w:val="00390E17"/>
    <w:rsid w:val="00391D66"/>
    <w:rsid w:val="00393B98"/>
    <w:rsid w:val="003943B1"/>
    <w:rsid w:val="00396207"/>
    <w:rsid w:val="003962A0"/>
    <w:rsid w:val="003963EA"/>
    <w:rsid w:val="0039786E"/>
    <w:rsid w:val="00397FB0"/>
    <w:rsid w:val="003A14F2"/>
    <w:rsid w:val="003A1A42"/>
    <w:rsid w:val="003A319D"/>
    <w:rsid w:val="003A37DD"/>
    <w:rsid w:val="003A3C7E"/>
    <w:rsid w:val="003A4112"/>
    <w:rsid w:val="003A456B"/>
    <w:rsid w:val="003A46F1"/>
    <w:rsid w:val="003A6EB1"/>
    <w:rsid w:val="003A73D1"/>
    <w:rsid w:val="003A7CDC"/>
    <w:rsid w:val="003B0816"/>
    <w:rsid w:val="003B0F53"/>
    <w:rsid w:val="003B127B"/>
    <w:rsid w:val="003B16EA"/>
    <w:rsid w:val="003B2075"/>
    <w:rsid w:val="003B3EE7"/>
    <w:rsid w:val="003B5A71"/>
    <w:rsid w:val="003B5FBA"/>
    <w:rsid w:val="003B7428"/>
    <w:rsid w:val="003B7640"/>
    <w:rsid w:val="003B76DB"/>
    <w:rsid w:val="003C0845"/>
    <w:rsid w:val="003C096D"/>
    <w:rsid w:val="003C21B2"/>
    <w:rsid w:val="003C2644"/>
    <w:rsid w:val="003C26FD"/>
    <w:rsid w:val="003C2AC5"/>
    <w:rsid w:val="003C395C"/>
    <w:rsid w:val="003C3FF1"/>
    <w:rsid w:val="003C4176"/>
    <w:rsid w:val="003C427C"/>
    <w:rsid w:val="003C68DF"/>
    <w:rsid w:val="003C76EE"/>
    <w:rsid w:val="003C7922"/>
    <w:rsid w:val="003C7A2C"/>
    <w:rsid w:val="003C7D40"/>
    <w:rsid w:val="003D0947"/>
    <w:rsid w:val="003D1171"/>
    <w:rsid w:val="003D1611"/>
    <w:rsid w:val="003D1698"/>
    <w:rsid w:val="003D25A5"/>
    <w:rsid w:val="003D30FC"/>
    <w:rsid w:val="003D3214"/>
    <w:rsid w:val="003D4478"/>
    <w:rsid w:val="003D4ACD"/>
    <w:rsid w:val="003D52C2"/>
    <w:rsid w:val="003D587E"/>
    <w:rsid w:val="003D6133"/>
    <w:rsid w:val="003D6E70"/>
    <w:rsid w:val="003E0B9E"/>
    <w:rsid w:val="003E0C3A"/>
    <w:rsid w:val="003E0E89"/>
    <w:rsid w:val="003E1CCB"/>
    <w:rsid w:val="003E29A9"/>
    <w:rsid w:val="003E2F4E"/>
    <w:rsid w:val="003E3936"/>
    <w:rsid w:val="003E4895"/>
    <w:rsid w:val="003E52F0"/>
    <w:rsid w:val="003E5458"/>
    <w:rsid w:val="003E720E"/>
    <w:rsid w:val="003F0A02"/>
    <w:rsid w:val="003F2A45"/>
    <w:rsid w:val="003F4114"/>
    <w:rsid w:val="003F5B8E"/>
    <w:rsid w:val="003F5FE7"/>
    <w:rsid w:val="003F66BB"/>
    <w:rsid w:val="003F66DC"/>
    <w:rsid w:val="003F791C"/>
    <w:rsid w:val="00400E5E"/>
    <w:rsid w:val="00401D13"/>
    <w:rsid w:val="00402B12"/>
    <w:rsid w:val="0040419E"/>
    <w:rsid w:val="00404AA9"/>
    <w:rsid w:val="00405671"/>
    <w:rsid w:val="00405DF8"/>
    <w:rsid w:val="00405F86"/>
    <w:rsid w:val="00405FFE"/>
    <w:rsid w:val="00406475"/>
    <w:rsid w:val="00406570"/>
    <w:rsid w:val="004067C9"/>
    <w:rsid w:val="00407892"/>
    <w:rsid w:val="00410172"/>
    <w:rsid w:val="004112C0"/>
    <w:rsid w:val="00411391"/>
    <w:rsid w:val="00412A52"/>
    <w:rsid w:val="00413C3E"/>
    <w:rsid w:val="00413E7B"/>
    <w:rsid w:val="0041486A"/>
    <w:rsid w:val="00414EF5"/>
    <w:rsid w:val="004151AA"/>
    <w:rsid w:val="0041570D"/>
    <w:rsid w:val="00415FB1"/>
    <w:rsid w:val="00416250"/>
    <w:rsid w:val="00416861"/>
    <w:rsid w:val="00417B9A"/>
    <w:rsid w:val="00417DEC"/>
    <w:rsid w:val="004217C8"/>
    <w:rsid w:val="00421F5E"/>
    <w:rsid w:val="004222AA"/>
    <w:rsid w:val="004233BA"/>
    <w:rsid w:val="00423694"/>
    <w:rsid w:val="00424A6A"/>
    <w:rsid w:val="00424CA5"/>
    <w:rsid w:val="004264FA"/>
    <w:rsid w:val="004269ED"/>
    <w:rsid w:val="0043210D"/>
    <w:rsid w:val="004346BD"/>
    <w:rsid w:val="00435524"/>
    <w:rsid w:val="004357A6"/>
    <w:rsid w:val="0043615C"/>
    <w:rsid w:val="0043672D"/>
    <w:rsid w:val="00436B1A"/>
    <w:rsid w:val="00437356"/>
    <w:rsid w:val="00440156"/>
    <w:rsid w:val="00440B8B"/>
    <w:rsid w:val="00440BC1"/>
    <w:rsid w:val="004415E8"/>
    <w:rsid w:val="00441888"/>
    <w:rsid w:val="004422B7"/>
    <w:rsid w:val="004427AC"/>
    <w:rsid w:val="00442F3B"/>
    <w:rsid w:val="00444E96"/>
    <w:rsid w:val="00445AE8"/>
    <w:rsid w:val="00446552"/>
    <w:rsid w:val="00447124"/>
    <w:rsid w:val="00447B59"/>
    <w:rsid w:val="00450104"/>
    <w:rsid w:val="0045027C"/>
    <w:rsid w:val="00450CBE"/>
    <w:rsid w:val="00451163"/>
    <w:rsid w:val="00452BD5"/>
    <w:rsid w:val="00453A8F"/>
    <w:rsid w:val="00453FBA"/>
    <w:rsid w:val="00454874"/>
    <w:rsid w:val="00454881"/>
    <w:rsid w:val="00454E59"/>
    <w:rsid w:val="0045516C"/>
    <w:rsid w:val="0045581D"/>
    <w:rsid w:val="00455BCB"/>
    <w:rsid w:val="0045602C"/>
    <w:rsid w:val="004561ED"/>
    <w:rsid w:val="004562A3"/>
    <w:rsid w:val="004567C2"/>
    <w:rsid w:val="00456DED"/>
    <w:rsid w:val="00457038"/>
    <w:rsid w:val="004618AB"/>
    <w:rsid w:val="0046565A"/>
    <w:rsid w:val="00466712"/>
    <w:rsid w:val="00466D80"/>
    <w:rsid w:val="00467896"/>
    <w:rsid w:val="004679A2"/>
    <w:rsid w:val="004708AD"/>
    <w:rsid w:val="00471ED5"/>
    <w:rsid w:val="00474A2A"/>
    <w:rsid w:val="00475C13"/>
    <w:rsid w:val="00476770"/>
    <w:rsid w:val="0048015D"/>
    <w:rsid w:val="004811EC"/>
    <w:rsid w:val="00482602"/>
    <w:rsid w:val="00482ECB"/>
    <w:rsid w:val="004830B8"/>
    <w:rsid w:val="0048343E"/>
    <w:rsid w:val="00483590"/>
    <w:rsid w:val="00484104"/>
    <w:rsid w:val="004848F1"/>
    <w:rsid w:val="004854E6"/>
    <w:rsid w:val="00485511"/>
    <w:rsid w:val="00486183"/>
    <w:rsid w:val="00487732"/>
    <w:rsid w:val="00487AB0"/>
    <w:rsid w:val="0049010E"/>
    <w:rsid w:val="00490C17"/>
    <w:rsid w:val="00490D32"/>
    <w:rsid w:val="00491F9E"/>
    <w:rsid w:val="0049239B"/>
    <w:rsid w:val="004934A5"/>
    <w:rsid w:val="00493B26"/>
    <w:rsid w:val="0049433F"/>
    <w:rsid w:val="00494B2E"/>
    <w:rsid w:val="0049591E"/>
    <w:rsid w:val="004A08E3"/>
    <w:rsid w:val="004A16BF"/>
    <w:rsid w:val="004A1798"/>
    <w:rsid w:val="004A19AA"/>
    <w:rsid w:val="004A1D85"/>
    <w:rsid w:val="004A21BE"/>
    <w:rsid w:val="004A29DF"/>
    <w:rsid w:val="004A4A24"/>
    <w:rsid w:val="004A4F1F"/>
    <w:rsid w:val="004A57FF"/>
    <w:rsid w:val="004A59B0"/>
    <w:rsid w:val="004A5E70"/>
    <w:rsid w:val="004A6FF7"/>
    <w:rsid w:val="004B0096"/>
    <w:rsid w:val="004B0AC6"/>
    <w:rsid w:val="004B0FB4"/>
    <w:rsid w:val="004B19B0"/>
    <w:rsid w:val="004B1EEC"/>
    <w:rsid w:val="004B22D0"/>
    <w:rsid w:val="004B28A4"/>
    <w:rsid w:val="004B2E2A"/>
    <w:rsid w:val="004B2FB4"/>
    <w:rsid w:val="004B3961"/>
    <w:rsid w:val="004B3F65"/>
    <w:rsid w:val="004B449A"/>
    <w:rsid w:val="004C0B19"/>
    <w:rsid w:val="004C1173"/>
    <w:rsid w:val="004C138D"/>
    <w:rsid w:val="004C15E4"/>
    <w:rsid w:val="004C1F94"/>
    <w:rsid w:val="004C1FAA"/>
    <w:rsid w:val="004C2279"/>
    <w:rsid w:val="004C2E74"/>
    <w:rsid w:val="004C527A"/>
    <w:rsid w:val="004C5D20"/>
    <w:rsid w:val="004C5F35"/>
    <w:rsid w:val="004C6970"/>
    <w:rsid w:val="004C70AB"/>
    <w:rsid w:val="004C72A9"/>
    <w:rsid w:val="004C7A55"/>
    <w:rsid w:val="004C7EE3"/>
    <w:rsid w:val="004D1466"/>
    <w:rsid w:val="004D19BB"/>
    <w:rsid w:val="004D1A67"/>
    <w:rsid w:val="004D1A9E"/>
    <w:rsid w:val="004D2CFB"/>
    <w:rsid w:val="004D3B5F"/>
    <w:rsid w:val="004D4CFA"/>
    <w:rsid w:val="004D5714"/>
    <w:rsid w:val="004D5B39"/>
    <w:rsid w:val="004D5FC3"/>
    <w:rsid w:val="004D6641"/>
    <w:rsid w:val="004D720D"/>
    <w:rsid w:val="004E0930"/>
    <w:rsid w:val="004E1BDD"/>
    <w:rsid w:val="004E263A"/>
    <w:rsid w:val="004E3450"/>
    <w:rsid w:val="004E39CC"/>
    <w:rsid w:val="004E4126"/>
    <w:rsid w:val="004E5442"/>
    <w:rsid w:val="004E54D4"/>
    <w:rsid w:val="004E6280"/>
    <w:rsid w:val="004F122A"/>
    <w:rsid w:val="004F1325"/>
    <w:rsid w:val="004F30AB"/>
    <w:rsid w:val="004F37E0"/>
    <w:rsid w:val="004F3CF8"/>
    <w:rsid w:val="004F4095"/>
    <w:rsid w:val="004F47B2"/>
    <w:rsid w:val="004F4CD0"/>
    <w:rsid w:val="004F52E0"/>
    <w:rsid w:val="004F5387"/>
    <w:rsid w:val="004F5F2F"/>
    <w:rsid w:val="004F785A"/>
    <w:rsid w:val="00500042"/>
    <w:rsid w:val="00500083"/>
    <w:rsid w:val="00502005"/>
    <w:rsid w:val="005022EC"/>
    <w:rsid w:val="005024DF"/>
    <w:rsid w:val="005034CB"/>
    <w:rsid w:val="00503E60"/>
    <w:rsid w:val="0050630D"/>
    <w:rsid w:val="00507408"/>
    <w:rsid w:val="0050766B"/>
    <w:rsid w:val="005079B0"/>
    <w:rsid w:val="00507C1B"/>
    <w:rsid w:val="00507C43"/>
    <w:rsid w:val="005102AE"/>
    <w:rsid w:val="00510717"/>
    <w:rsid w:val="00510B9D"/>
    <w:rsid w:val="00510BB2"/>
    <w:rsid w:val="00510C87"/>
    <w:rsid w:val="00510D0F"/>
    <w:rsid w:val="00511256"/>
    <w:rsid w:val="00511FA4"/>
    <w:rsid w:val="0051299A"/>
    <w:rsid w:val="00513666"/>
    <w:rsid w:val="00513989"/>
    <w:rsid w:val="00514137"/>
    <w:rsid w:val="00514F66"/>
    <w:rsid w:val="00516DA9"/>
    <w:rsid w:val="00516F53"/>
    <w:rsid w:val="00517B3C"/>
    <w:rsid w:val="00521331"/>
    <w:rsid w:val="005219FE"/>
    <w:rsid w:val="00521BCA"/>
    <w:rsid w:val="005221CE"/>
    <w:rsid w:val="005255CD"/>
    <w:rsid w:val="00525A15"/>
    <w:rsid w:val="00525DCB"/>
    <w:rsid w:val="00526158"/>
    <w:rsid w:val="0052637E"/>
    <w:rsid w:val="0053101E"/>
    <w:rsid w:val="00531952"/>
    <w:rsid w:val="00532B2A"/>
    <w:rsid w:val="00532FA4"/>
    <w:rsid w:val="00534CFF"/>
    <w:rsid w:val="0053522D"/>
    <w:rsid w:val="00536339"/>
    <w:rsid w:val="00536877"/>
    <w:rsid w:val="00540ABC"/>
    <w:rsid w:val="00542635"/>
    <w:rsid w:val="00542797"/>
    <w:rsid w:val="0054360A"/>
    <w:rsid w:val="0054394D"/>
    <w:rsid w:val="00543C16"/>
    <w:rsid w:val="00543F83"/>
    <w:rsid w:val="00544309"/>
    <w:rsid w:val="005450D8"/>
    <w:rsid w:val="005453EE"/>
    <w:rsid w:val="00545615"/>
    <w:rsid w:val="0054569E"/>
    <w:rsid w:val="00545C57"/>
    <w:rsid w:val="0054636A"/>
    <w:rsid w:val="00547ADF"/>
    <w:rsid w:val="00550BA7"/>
    <w:rsid w:val="00550F9E"/>
    <w:rsid w:val="005527EC"/>
    <w:rsid w:val="00552BC4"/>
    <w:rsid w:val="00552D86"/>
    <w:rsid w:val="005532A9"/>
    <w:rsid w:val="00553D24"/>
    <w:rsid w:val="00554532"/>
    <w:rsid w:val="00555D9C"/>
    <w:rsid w:val="00556033"/>
    <w:rsid w:val="0056067E"/>
    <w:rsid w:val="00561E48"/>
    <w:rsid w:val="00561EBF"/>
    <w:rsid w:val="00561F46"/>
    <w:rsid w:val="005649DB"/>
    <w:rsid w:val="00565EB9"/>
    <w:rsid w:val="0056650F"/>
    <w:rsid w:val="00566C9B"/>
    <w:rsid w:val="00567DA6"/>
    <w:rsid w:val="0057042D"/>
    <w:rsid w:val="0057082D"/>
    <w:rsid w:val="00572FC1"/>
    <w:rsid w:val="0057363E"/>
    <w:rsid w:val="00573D45"/>
    <w:rsid w:val="00574EB4"/>
    <w:rsid w:val="005760BB"/>
    <w:rsid w:val="0057625C"/>
    <w:rsid w:val="00576370"/>
    <w:rsid w:val="005766FC"/>
    <w:rsid w:val="00576E01"/>
    <w:rsid w:val="005775DC"/>
    <w:rsid w:val="00581670"/>
    <w:rsid w:val="005823B7"/>
    <w:rsid w:val="00582679"/>
    <w:rsid w:val="005826EC"/>
    <w:rsid w:val="00582ADA"/>
    <w:rsid w:val="00583819"/>
    <w:rsid w:val="0058383D"/>
    <w:rsid w:val="00583A85"/>
    <w:rsid w:val="00584C1C"/>
    <w:rsid w:val="00584D13"/>
    <w:rsid w:val="00584F65"/>
    <w:rsid w:val="00585C0A"/>
    <w:rsid w:val="0058606F"/>
    <w:rsid w:val="00586896"/>
    <w:rsid w:val="0059070E"/>
    <w:rsid w:val="005921E7"/>
    <w:rsid w:val="00593273"/>
    <w:rsid w:val="00593928"/>
    <w:rsid w:val="00593D91"/>
    <w:rsid w:val="00595348"/>
    <w:rsid w:val="00596080"/>
    <w:rsid w:val="00596776"/>
    <w:rsid w:val="00596B1F"/>
    <w:rsid w:val="00597DA8"/>
    <w:rsid w:val="005A0C11"/>
    <w:rsid w:val="005A2C6F"/>
    <w:rsid w:val="005A350C"/>
    <w:rsid w:val="005A4188"/>
    <w:rsid w:val="005A53A0"/>
    <w:rsid w:val="005A558D"/>
    <w:rsid w:val="005A6A1A"/>
    <w:rsid w:val="005A6B6C"/>
    <w:rsid w:val="005A6E5B"/>
    <w:rsid w:val="005B06FB"/>
    <w:rsid w:val="005B200F"/>
    <w:rsid w:val="005B23A6"/>
    <w:rsid w:val="005B26D5"/>
    <w:rsid w:val="005B3265"/>
    <w:rsid w:val="005B334A"/>
    <w:rsid w:val="005B4A9C"/>
    <w:rsid w:val="005B536A"/>
    <w:rsid w:val="005B5863"/>
    <w:rsid w:val="005B5AFB"/>
    <w:rsid w:val="005B5C02"/>
    <w:rsid w:val="005B5E81"/>
    <w:rsid w:val="005B5FF3"/>
    <w:rsid w:val="005B61FC"/>
    <w:rsid w:val="005B6F90"/>
    <w:rsid w:val="005B6F94"/>
    <w:rsid w:val="005B71CB"/>
    <w:rsid w:val="005B7FFE"/>
    <w:rsid w:val="005C0D45"/>
    <w:rsid w:val="005C1AFE"/>
    <w:rsid w:val="005C2CAB"/>
    <w:rsid w:val="005C33DB"/>
    <w:rsid w:val="005C374E"/>
    <w:rsid w:val="005C4897"/>
    <w:rsid w:val="005C4EA9"/>
    <w:rsid w:val="005C62BF"/>
    <w:rsid w:val="005C63E3"/>
    <w:rsid w:val="005D2790"/>
    <w:rsid w:val="005D2A0E"/>
    <w:rsid w:val="005D2EBD"/>
    <w:rsid w:val="005D3794"/>
    <w:rsid w:val="005D38D7"/>
    <w:rsid w:val="005D57A8"/>
    <w:rsid w:val="005D5979"/>
    <w:rsid w:val="005D5F3D"/>
    <w:rsid w:val="005D65E2"/>
    <w:rsid w:val="005E02A0"/>
    <w:rsid w:val="005E1AA5"/>
    <w:rsid w:val="005E1DC3"/>
    <w:rsid w:val="005E3018"/>
    <w:rsid w:val="005E339D"/>
    <w:rsid w:val="005E35E9"/>
    <w:rsid w:val="005E3889"/>
    <w:rsid w:val="005E4659"/>
    <w:rsid w:val="005E48EA"/>
    <w:rsid w:val="005E5797"/>
    <w:rsid w:val="005E623C"/>
    <w:rsid w:val="005E63F8"/>
    <w:rsid w:val="005E663A"/>
    <w:rsid w:val="005E6960"/>
    <w:rsid w:val="005E6F65"/>
    <w:rsid w:val="005F011A"/>
    <w:rsid w:val="005F0F1B"/>
    <w:rsid w:val="005F290A"/>
    <w:rsid w:val="005F2F73"/>
    <w:rsid w:val="005F317E"/>
    <w:rsid w:val="005F4AD1"/>
    <w:rsid w:val="005F525E"/>
    <w:rsid w:val="005F604B"/>
    <w:rsid w:val="005F6FDC"/>
    <w:rsid w:val="005F769B"/>
    <w:rsid w:val="005F7B05"/>
    <w:rsid w:val="006001FA"/>
    <w:rsid w:val="00600691"/>
    <w:rsid w:val="00600E25"/>
    <w:rsid w:val="0060192A"/>
    <w:rsid w:val="00601A31"/>
    <w:rsid w:val="0060227D"/>
    <w:rsid w:val="0060229A"/>
    <w:rsid w:val="00602D03"/>
    <w:rsid w:val="00603534"/>
    <w:rsid w:val="00603EB9"/>
    <w:rsid w:val="006046C9"/>
    <w:rsid w:val="00604AF4"/>
    <w:rsid w:val="00604EDB"/>
    <w:rsid w:val="00605071"/>
    <w:rsid w:val="006056C1"/>
    <w:rsid w:val="00606399"/>
    <w:rsid w:val="00606C15"/>
    <w:rsid w:val="006071F6"/>
    <w:rsid w:val="006077A8"/>
    <w:rsid w:val="006078F2"/>
    <w:rsid w:val="00607EB1"/>
    <w:rsid w:val="0061053D"/>
    <w:rsid w:val="006120B2"/>
    <w:rsid w:val="00612658"/>
    <w:rsid w:val="00612E39"/>
    <w:rsid w:val="00613353"/>
    <w:rsid w:val="00613D9E"/>
    <w:rsid w:val="0061474E"/>
    <w:rsid w:val="00614A35"/>
    <w:rsid w:val="00615FE4"/>
    <w:rsid w:val="00616160"/>
    <w:rsid w:val="006168FD"/>
    <w:rsid w:val="006174CA"/>
    <w:rsid w:val="006202B7"/>
    <w:rsid w:val="00620AB4"/>
    <w:rsid w:val="00621393"/>
    <w:rsid w:val="00621E56"/>
    <w:rsid w:val="00621EFA"/>
    <w:rsid w:val="006236E4"/>
    <w:rsid w:val="00624102"/>
    <w:rsid w:val="0062411D"/>
    <w:rsid w:val="00624AC6"/>
    <w:rsid w:val="00624B8D"/>
    <w:rsid w:val="006258B8"/>
    <w:rsid w:val="00625B9C"/>
    <w:rsid w:val="00626504"/>
    <w:rsid w:val="00626A59"/>
    <w:rsid w:val="006276CF"/>
    <w:rsid w:val="00631228"/>
    <w:rsid w:val="00631E9E"/>
    <w:rsid w:val="00632091"/>
    <w:rsid w:val="0063254F"/>
    <w:rsid w:val="00632D29"/>
    <w:rsid w:val="00633A3A"/>
    <w:rsid w:val="00633D35"/>
    <w:rsid w:val="00635DB0"/>
    <w:rsid w:val="00637106"/>
    <w:rsid w:val="00641621"/>
    <w:rsid w:val="0064374B"/>
    <w:rsid w:val="006442EC"/>
    <w:rsid w:val="00644B9B"/>
    <w:rsid w:val="00644D6D"/>
    <w:rsid w:val="006461A3"/>
    <w:rsid w:val="00646D6C"/>
    <w:rsid w:val="00646E75"/>
    <w:rsid w:val="00647C69"/>
    <w:rsid w:val="00647DF6"/>
    <w:rsid w:val="0065030E"/>
    <w:rsid w:val="00651136"/>
    <w:rsid w:val="006513BF"/>
    <w:rsid w:val="006520C7"/>
    <w:rsid w:val="006523D9"/>
    <w:rsid w:val="00653165"/>
    <w:rsid w:val="006541F1"/>
    <w:rsid w:val="00654362"/>
    <w:rsid w:val="006543BF"/>
    <w:rsid w:val="0065637A"/>
    <w:rsid w:val="00656966"/>
    <w:rsid w:val="00660FCF"/>
    <w:rsid w:val="0066149F"/>
    <w:rsid w:val="006614E0"/>
    <w:rsid w:val="0066186C"/>
    <w:rsid w:val="00661900"/>
    <w:rsid w:val="00661E70"/>
    <w:rsid w:val="0066209D"/>
    <w:rsid w:val="00663B13"/>
    <w:rsid w:val="00665275"/>
    <w:rsid w:val="006702A6"/>
    <w:rsid w:val="00670E2D"/>
    <w:rsid w:val="006719F4"/>
    <w:rsid w:val="00672EE5"/>
    <w:rsid w:val="006730DD"/>
    <w:rsid w:val="006738C1"/>
    <w:rsid w:val="00674C66"/>
    <w:rsid w:val="0067523F"/>
    <w:rsid w:val="0067524B"/>
    <w:rsid w:val="006756E3"/>
    <w:rsid w:val="006765D3"/>
    <w:rsid w:val="00676D49"/>
    <w:rsid w:val="00676DD9"/>
    <w:rsid w:val="0068086C"/>
    <w:rsid w:val="00680EBA"/>
    <w:rsid w:val="006812DD"/>
    <w:rsid w:val="006813A6"/>
    <w:rsid w:val="0068187E"/>
    <w:rsid w:val="00681D39"/>
    <w:rsid w:val="00682B7B"/>
    <w:rsid w:val="00682C41"/>
    <w:rsid w:val="00682D0E"/>
    <w:rsid w:val="00684AD6"/>
    <w:rsid w:val="006859B2"/>
    <w:rsid w:val="00685A37"/>
    <w:rsid w:val="00686584"/>
    <w:rsid w:val="00686C7C"/>
    <w:rsid w:val="00687868"/>
    <w:rsid w:val="00687C86"/>
    <w:rsid w:val="00690115"/>
    <w:rsid w:val="00690632"/>
    <w:rsid w:val="006908B1"/>
    <w:rsid w:val="00690B01"/>
    <w:rsid w:val="00692589"/>
    <w:rsid w:val="00692BD6"/>
    <w:rsid w:val="00692E77"/>
    <w:rsid w:val="0069546D"/>
    <w:rsid w:val="00696AB7"/>
    <w:rsid w:val="00696DDF"/>
    <w:rsid w:val="00697604"/>
    <w:rsid w:val="0069795B"/>
    <w:rsid w:val="00697C2C"/>
    <w:rsid w:val="006A017A"/>
    <w:rsid w:val="006A0278"/>
    <w:rsid w:val="006A0DB3"/>
    <w:rsid w:val="006A2233"/>
    <w:rsid w:val="006A2272"/>
    <w:rsid w:val="006A294C"/>
    <w:rsid w:val="006A294D"/>
    <w:rsid w:val="006A2C68"/>
    <w:rsid w:val="006A338A"/>
    <w:rsid w:val="006A372C"/>
    <w:rsid w:val="006A3C85"/>
    <w:rsid w:val="006A40C7"/>
    <w:rsid w:val="006A48A0"/>
    <w:rsid w:val="006A5644"/>
    <w:rsid w:val="006A5D7E"/>
    <w:rsid w:val="006B195D"/>
    <w:rsid w:val="006B22CE"/>
    <w:rsid w:val="006B4768"/>
    <w:rsid w:val="006B5C91"/>
    <w:rsid w:val="006B5F90"/>
    <w:rsid w:val="006B63AC"/>
    <w:rsid w:val="006B6ABF"/>
    <w:rsid w:val="006B7CD4"/>
    <w:rsid w:val="006B7D87"/>
    <w:rsid w:val="006C022C"/>
    <w:rsid w:val="006C0DF8"/>
    <w:rsid w:val="006C2E51"/>
    <w:rsid w:val="006C334A"/>
    <w:rsid w:val="006C3696"/>
    <w:rsid w:val="006C3C03"/>
    <w:rsid w:val="006C47D9"/>
    <w:rsid w:val="006C4A4F"/>
    <w:rsid w:val="006C4DDA"/>
    <w:rsid w:val="006C5167"/>
    <w:rsid w:val="006C51DD"/>
    <w:rsid w:val="006C54E8"/>
    <w:rsid w:val="006C57D7"/>
    <w:rsid w:val="006C5AC5"/>
    <w:rsid w:val="006C6081"/>
    <w:rsid w:val="006C62AB"/>
    <w:rsid w:val="006C6520"/>
    <w:rsid w:val="006C6A40"/>
    <w:rsid w:val="006C6F3A"/>
    <w:rsid w:val="006C7167"/>
    <w:rsid w:val="006C77C2"/>
    <w:rsid w:val="006C7A31"/>
    <w:rsid w:val="006D1158"/>
    <w:rsid w:val="006D1827"/>
    <w:rsid w:val="006D202E"/>
    <w:rsid w:val="006D3D8C"/>
    <w:rsid w:val="006D7293"/>
    <w:rsid w:val="006E0429"/>
    <w:rsid w:val="006E06D0"/>
    <w:rsid w:val="006E21E3"/>
    <w:rsid w:val="006E2D32"/>
    <w:rsid w:val="006E3362"/>
    <w:rsid w:val="006E43CB"/>
    <w:rsid w:val="006E446F"/>
    <w:rsid w:val="006E45BD"/>
    <w:rsid w:val="006E50DE"/>
    <w:rsid w:val="006E5807"/>
    <w:rsid w:val="006E5AC2"/>
    <w:rsid w:val="006E609D"/>
    <w:rsid w:val="006F2752"/>
    <w:rsid w:val="006F28B8"/>
    <w:rsid w:val="006F2F83"/>
    <w:rsid w:val="006F3410"/>
    <w:rsid w:val="006F557B"/>
    <w:rsid w:val="006F5CC2"/>
    <w:rsid w:val="00700A5D"/>
    <w:rsid w:val="00700BBD"/>
    <w:rsid w:val="00701230"/>
    <w:rsid w:val="007014F6"/>
    <w:rsid w:val="007018B3"/>
    <w:rsid w:val="00702FF0"/>
    <w:rsid w:val="00703627"/>
    <w:rsid w:val="00704B7E"/>
    <w:rsid w:val="00706447"/>
    <w:rsid w:val="00706D78"/>
    <w:rsid w:val="00706E0B"/>
    <w:rsid w:val="00707F96"/>
    <w:rsid w:val="00710959"/>
    <w:rsid w:val="00710C68"/>
    <w:rsid w:val="0071115E"/>
    <w:rsid w:val="007113E2"/>
    <w:rsid w:val="00711479"/>
    <w:rsid w:val="00711B8C"/>
    <w:rsid w:val="00712536"/>
    <w:rsid w:val="00712818"/>
    <w:rsid w:val="00712D0D"/>
    <w:rsid w:val="00712E11"/>
    <w:rsid w:val="00712EA4"/>
    <w:rsid w:val="0071367E"/>
    <w:rsid w:val="00713D33"/>
    <w:rsid w:val="00713D87"/>
    <w:rsid w:val="007141F1"/>
    <w:rsid w:val="0071769B"/>
    <w:rsid w:val="00717A09"/>
    <w:rsid w:val="00717B25"/>
    <w:rsid w:val="0072001D"/>
    <w:rsid w:val="00720384"/>
    <w:rsid w:val="007216AD"/>
    <w:rsid w:val="00721BD0"/>
    <w:rsid w:val="00722533"/>
    <w:rsid w:val="0072294E"/>
    <w:rsid w:val="00722AFB"/>
    <w:rsid w:val="0072497E"/>
    <w:rsid w:val="00725797"/>
    <w:rsid w:val="00726022"/>
    <w:rsid w:val="00726613"/>
    <w:rsid w:val="00726D75"/>
    <w:rsid w:val="0073122C"/>
    <w:rsid w:val="00731387"/>
    <w:rsid w:val="00733DC7"/>
    <w:rsid w:val="007340CC"/>
    <w:rsid w:val="0073466D"/>
    <w:rsid w:val="0073546B"/>
    <w:rsid w:val="007363B3"/>
    <w:rsid w:val="00736950"/>
    <w:rsid w:val="0073720B"/>
    <w:rsid w:val="00740FFB"/>
    <w:rsid w:val="007414C2"/>
    <w:rsid w:val="00742150"/>
    <w:rsid w:val="00742CD6"/>
    <w:rsid w:val="00742E19"/>
    <w:rsid w:val="007443C0"/>
    <w:rsid w:val="00744695"/>
    <w:rsid w:val="0074572D"/>
    <w:rsid w:val="0074600A"/>
    <w:rsid w:val="007460DF"/>
    <w:rsid w:val="0074718D"/>
    <w:rsid w:val="00747A34"/>
    <w:rsid w:val="00747FC3"/>
    <w:rsid w:val="00751C40"/>
    <w:rsid w:val="00751EA2"/>
    <w:rsid w:val="007523F8"/>
    <w:rsid w:val="00752C37"/>
    <w:rsid w:val="00752FD0"/>
    <w:rsid w:val="0075337A"/>
    <w:rsid w:val="00753A98"/>
    <w:rsid w:val="0075457E"/>
    <w:rsid w:val="00755870"/>
    <w:rsid w:val="00755F55"/>
    <w:rsid w:val="007565C4"/>
    <w:rsid w:val="00756A08"/>
    <w:rsid w:val="00756D26"/>
    <w:rsid w:val="00757ACA"/>
    <w:rsid w:val="00757F4D"/>
    <w:rsid w:val="007606FA"/>
    <w:rsid w:val="00760CF0"/>
    <w:rsid w:val="0076174B"/>
    <w:rsid w:val="007640D6"/>
    <w:rsid w:val="007640EB"/>
    <w:rsid w:val="007641E5"/>
    <w:rsid w:val="007646A8"/>
    <w:rsid w:val="007648FF"/>
    <w:rsid w:val="00765BB3"/>
    <w:rsid w:val="00765CBF"/>
    <w:rsid w:val="007678C0"/>
    <w:rsid w:val="00767A66"/>
    <w:rsid w:val="007712CF"/>
    <w:rsid w:val="00771896"/>
    <w:rsid w:val="00771A45"/>
    <w:rsid w:val="00774336"/>
    <w:rsid w:val="007744DF"/>
    <w:rsid w:val="007746AE"/>
    <w:rsid w:val="00774855"/>
    <w:rsid w:val="00774945"/>
    <w:rsid w:val="007753C4"/>
    <w:rsid w:val="007756F0"/>
    <w:rsid w:val="007756F7"/>
    <w:rsid w:val="00775C47"/>
    <w:rsid w:val="00776298"/>
    <w:rsid w:val="007763E8"/>
    <w:rsid w:val="00776561"/>
    <w:rsid w:val="00777340"/>
    <w:rsid w:val="0077780B"/>
    <w:rsid w:val="0078000B"/>
    <w:rsid w:val="00780279"/>
    <w:rsid w:val="00780474"/>
    <w:rsid w:val="00780A50"/>
    <w:rsid w:val="00780FCE"/>
    <w:rsid w:val="007831C1"/>
    <w:rsid w:val="007842BC"/>
    <w:rsid w:val="00784356"/>
    <w:rsid w:val="00786226"/>
    <w:rsid w:val="00786897"/>
    <w:rsid w:val="00786F23"/>
    <w:rsid w:val="00787837"/>
    <w:rsid w:val="00787AFB"/>
    <w:rsid w:val="00787EA6"/>
    <w:rsid w:val="007908FF"/>
    <w:rsid w:val="0079145B"/>
    <w:rsid w:val="00791584"/>
    <w:rsid w:val="00791AE3"/>
    <w:rsid w:val="0079278E"/>
    <w:rsid w:val="007934AD"/>
    <w:rsid w:val="0079481B"/>
    <w:rsid w:val="00795134"/>
    <w:rsid w:val="00795716"/>
    <w:rsid w:val="00795AE2"/>
    <w:rsid w:val="00796EA1"/>
    <w:rsid w:val="00797152"/>
    <w:rsid w:val="007979AD"/>
    <w:rsid w:val="007A22B7"/>
    <w:rsid w:val="007A3FF5"/>
    <w:rsid w:val="007A489F"/>
    <w:rsid w:val="007A48AF"/>
    <w:rsid w:val="007A4D54"/>
    <w:rsid w:val="007A4DD4"/>
    <w:rsid w:val="007A5894"/>
    <w:rsid w:val="007A646B"/>
    <w:rsid w:val="007A6DA4"/>
    <w:rsid w:val="007A729F"/>
    <w:rsid w:val="007A74A0"/>
    <w:rsid w:val="007B078F"/>
    <w:rsid w:val="007B088B"/>
    <w:rsid w:val="007B0BC5"/>
    <w:rsid w:val="007B0BD2"/>
    <w:rsid w:val="007B1301"/>
    <w:rsid w:val="007B1738"/>
    <w:rsid w:val="007B2F2E"/>
    <w:rsid w:val="007B36A2"/>
    <w:rsid w:val="007B38D9"/>
    <w:rsid w:val="007B67FB"/>
    <w:rsid w:val="007C1712"/>
    <w:rsid w:val="007C2ED2"/>
    <w:rsid w:val="007C2F7A"/>
    <w:rsid w:val="007C38DA"/>
    <w:rsid w:val="007C39D0"/>
    <w:rsid w:val="007C3BE0"/>
    <w:rsid w:val="007C5922"/>
    <w:rsid w:val="007C5975"/>
    <w:rsid w:val="007D0396"/>
    <w:rsid w:val="007D045A"/>
    <w:rsid w:val="007D05AB"/>
    <w:rsid w:val="007D13E7"/>
    <w:rsid w:val="007D15D3"/>
    <w:rsid w:val="007D1A20"/>
    <w:rsid w:val="007D1CAF"/>
    <w:rsid w:val="007D2107"/>
    <w:rsid w:val="007D2760"/>
    <w:rsid w:val="007D2AD2"/>
    <w:rsid w:val="007D32DB"/>
    <w:rsid w:val="007D375B"/>
    <w:rsid w:val="007D5094"/>
    <w:rsid w:val="007D6EAC"/>
    <w:rsid w:val="007D6F0E"/>
    <w:rsid w:val="007D75BD"/>
    <w:rsid w:val="007D7721"/>
    <w:rsid w:val="007E0511"/>
    <w:rsid w:val="007E0C92"/>
    <w:rsid w:val="007E0DA1"/>
    <w:rsid w:val="007E1077"/>
    <w:rsid w:val="007E1ACE"/>
    <w:rsid w:val="007E3F71"/>
    <w:rsid w:val="007E4490"/>
    <w:rsid w:val="007E46DC"/>
    <w:rsid w:val="007E509C"/>
    <w:rsid w:val="007E592A"/>
    <w:rsid w:val="007E68DF"/>
    <w:rsid w:val="007E7989"/>
    <w:rsid w:val="007E7CAD"/>
    <w:rsid w:val="007F1542"/>
    <w:rsid w:val="007F2F33"/>
    <w:rsid w:val="007F3048"/>
    <w:rsid w:val="007F38F4"/>
    <w:rsid w:val="007F4A5D"/>
    <w:rsid w:val="007F4BEC"/>
    <w:rsid w:val="007F50D4"/>
    <w:rsid w:val="007F5371"/>
    <w:rsid w:val="007F53B2"/>
    <w:rsid w:val="007F5846"/>
    <w:rsid w:val="007F761B"/>
    <w:rsid w:val="00800E21"/>
    <w:rsid w:val="00802708"/>
    <w:rsid w:val="00804655"/>
    <w:rsid w:val="00804DA4"/>
    <w:rsid w:val="00804ECB"/>
    <w:rsid w:val="008079E9"/>
    <w:rsid w:val="008102FA"/>
    <w:rsid w:val="00812B29"/>
    <w:rsid w:val="008131B0"/>
    <w:rsid w:val="0081329F"/>
    <w:rsid w:val="0081416D"/>
    <w:rsid w:val="008141D6"/>
    <w:rsid w:val="0081496E"/>
    <w:rsid w:val="00815CC3"/>
    <w:rsid w:val="00816F81"/>
    <w:rsid w:val="008178D9"/>
    <w:rsid w:val="0082034E"/>
    <w:rsid w:val="00820E64"/>
    <w:rsid w:val="008210DB"/>
    <w:rsid w:val="008223DE"/>
    <w:rsid w:val="00822E1B"/>
    <w:rsid w:val="00823564"/>
    <w:rsid w:val="00824F72"/>
    <w:rsid w:val="00825F42"/>
    <w:rsid w:val="00827349"/>
    <w:rsid w:val="0083042A"/>
    <w:rsid w:val="0083156A"/>
    <w:rsid w:val="0083256D"/>
    <w:rsid w:val="0083307B"/>
    <w:rsid w:val="00833409"/>
    <w:rsid w:val="00833714"/>
    <w:rsid w:val="008337AB"/>
    <w:rsid w:val="0083749D"/>
    <w:rsid w:val="008377EE"/>
    <w:rsid w:val="00837962"/>
    <w:rsid w:val="0084044C"/>
    <w:rsid w:val="008417CC"/>
    <w:rsid w:val="00842CC3"/>
    <w:rsid w:val="00843046"/>
    <w:rsid w:val="00844C3C"/>
    <w:rsid w:val="00844E85"/>
    <w:rsid w:val="0084575B"/>
    <w:rsid w:val="0084626F"/>
    <w:rsid w:val="008470A9"/>
    <w:rsid w:val="008475A9"/>
    <w:rsid w:val="00850182"/>
    <w:rsid w:val="00850317"/>
    <w:rsid w:val="00851DA2"/>
    <w:rsid w:val="00852F5F"/>
    <w:rsid w:val="0085471D"/>
    <w:rsid w:val="00855639"/>
    <w:rsid w:val="00855D12"/>
    <w:rsid w:val="0085737F"/>
    <w:rsid w:val="00857C5F"/>
    <w:rsid w:val="00857DE0"/>
    <w:rsid w:val="00860976"/>
    <w:rsid w:val="00860CA7"/>
    <w:rsid w:val="0086114C"/>
    <w:rsid w:val="008619A0"/>
    <w:rsid w:val="008621C6"/>
    <w:rsid w:val="00862E39"/>
    <w:rsid w:val="00863515"/>
    <w:rsid w:val="00863653"/>
    <w:rsid w:val="00864B0B"/>
    <w:rsid w:val="00866ECF"/>
    <w:rsid w:val="0086747C"/>
    <w:rsid w:val="00873692"/>
    <w:rsid w:val="00873AC6"/>
    <w:rsid w:val="00873F08"/>
    <w:rsid w:val="00873F50"/>
    <w:rsid w:val="00875BEF"/>
    <w:rsid w:val="00875CB9"/>
    <w:rsid w:val="008766CE"/>
    <w:rsid w:val="0087693D"/>
    <w:rsid w:val="00877D43"/>
    <w:rsid w:val="00880071"/>
    <w:rsid w:val="008806F7"/>
    <w:rsid w:val="00880D3E"/>
    <w:rsid w:val="00881030"/>
    <w:rsid w:val="0088166B"/>
    <w:rsid w:val="00882861"/>
    <w:rsid w:val="00882D69"/>
    <w:rsid w:val="00882F9C"/>
    <w:rsid w:val="008830F6"/>
    <w:rsid w:val="00883C51"/>
    <w:rsid w:val="00883D70"/>
    <w:rsid w:val="00884DB3"/>
    <w:rsid w:val="00885EB4"/>
    <w:rsid w:val="00885F05"/>
    <w:rsid w:val="00886C94"/>
    <w:rsid w:val="00887413"/>
    <w:rsid w:val="00887926"/>
    <w:rsid w:val="008904D0"/>
    <w:rsid w:val="00891784"/>
    <w:rsid w:val="008921BB"/>
    <w:rsid w:val="00892297"/>
    <w:rsid w:val="008928EB"/>
    <w:rsid w:val="00892DB8"/>
    <w:rsid w:val="00892DDF"/>
    <w:rsid w:val="00893071"/>
    <w:rsid w:val="00894E3B"/>
    <w:rsid w:val="00896B2D"/>
    <w:rsid w:val="008A0066"/>
    <w:rsid w:val="008A1ABA"/>
    <w:rsid w:val="008A23AC"/>
    <w:rsid w:val="008A2B1E"/>
    <w:rsid w:val="008A3331"/>
    <w:rsid w:val="008A33F2"/>
    <w:rsid w:val="008A34DC"/>
    <w:rsid w:val="008A3549"/>
    <w:rsid w:val="008A4C2C"/>
    <w:rsid w:val="008A61F7"/>
    <w:rsid w:val="008A6748"/>
    <w:rsid w:val="008A6897"/>
    <w:rsid w:val="008A6D37"/>
    <w:rsid w:val="008B00B6"/>
    <w:rsid w:val="008B0281"/>
    <w:rsid w:val="008B051A"/>
    <w:rsid w:val="008B0B3D"/>
    <w:rsid w:val="008B32F5"/>
    <w:rsid w:val="008B38ED"/>
    <w:rsid w:val="008B3910"/>
    <w:rsid w:val="008B49B2"/>
    <w:rsid w:val="008B5516"/>
    <w:rsid w:val="008B5DC4"/>
    <w:rsid w:val="008B5F72"/>
    <w:rsid w:val="008B61A6"/>
    <w:rsid w:val="008C00D9"/>
    <w:rsid w:val="008C09CB"/>
    <w:rsid w:val="008C0A42"/>
    <w:rsid w:val="008C16EE"/>
    <w:rsid w:val="008C2FD2"/>
    <w:rsid w:val="008C3467"/>
    <w:rsid w:val="008C3831"/>
    <w:rsid w:val="008C3B43"/>
    <w:rsid w:val="008C5897"/>
    <w:rsid w:val="008C5A08"/>
    <w:rsid w:val="008C5D7A"/>
    <w:rsid w:val="008C653A"/>
    <w:rsid w:val="008C65F2"/>
    <w:rsid w:val="008D0A2C"/>
    <w:rsid w:val="008D0CA7"/>
    <w:rsid w:val="008D16B9"/>
    <w:rsid w:val="008D1E2C"/>
    <w:rsid w:val="008D2657"/>
    <w:rsid w:val="008D4182"/>
    <w:rsid w:val="008D4FAB"/>
    <w:rsid w:val="008D6E39"/>
    <w:rsid w:val="008E201B"/>
    <w:rsid w:val="008E2B14"/>
    <w:rsid w:val="008E2C15"/>
    <w:rsid w:val="008E6588"/>
    <w:rsid w:val="008E6AFF"/>
    <w:rsid w:val="008E7371"/>
    <w:rsid w:val="008E7E11"/>
    <w:rsid w:val="008F1066"/>
    <w:rsid w:val="008F1B57"/>
    <w:rsid w:val="008F2007"/>
    <w:rsid w:val="008F263B"/>
    <w:rsid w:val="008F3030"/>
    <w:rsid w:val="008F328C"/>
    <w:rsid w:val="008F3482"/>
    <w:rsid w:val="008F4F8C"/>
    <w:rsid w:val="008F57FE"/>
    <w:rsid w:val="008F617E"/>
    <w:rsid w:val="008F61A2"/>
    <w:rsid w:val="008F6440"/>
    <w:rsid w:val="008F7E87"/>
    <w:rsid w:val="00903222"/>
    <w:rsid w:val="00904678"/>
    <w:rsid w:val="00905B46"/>
    <w:rsid w:val="0090659C"/>
    <w:rsid w:val="00906663"/>
    <w:rsid w:val="009072C7"/>
    <w:rsid w:val="009076F6"/>
    <w:rsid w:val="009079F5"/>
    <w:rsid w:val="00907C83"/>
    <w:rsid w:val="00907FAF"/>
    <w:rsid w:val="009105F3"/>
    <w:rsid w:val="00910B8A"/>
    <w:rsid w:val="00910E99"/>
    <w:rsid w:val="00914049"/>
    <w:rsid w:val="00914DC4"/>
    <w:rsid w:val="00915791"/>
    <w:rsid w:val="00915854"/>
    <w:rsid w:val="00915BBE"/>
    <w:rsid w:val="0091672A"/>
    <w:rsid w:val="00916D12"/>
    <w:rsid w:val="009172E9"/>
    <w:rsid w:val="009207E9"/>
    <w:rsid w:val="009215B4"/>
    <w:rsid w:val="009234F3"/>
    <w:rsid w:val="0092489C"/>
    <w:rsid w:val="0092497F"/>
    <w:rsid w:val="00924A2F"/>
    <w:rsid w:val="00925459"/>
    <w:rsid w:val="009254A1"/>
    <w:rsid w:val="00925831"/>
    <w:rsid w:val="009258D1"/>
    <w:rsid w:val="00925DD1"/>
    <w:rsid w:val="00925E2D"/>
    <w:rsid w:val="009263D4"/>
    <w:rsid w:val="00926FD4"/>
    <w:rsid w:val="00927086"/>
    <w:rsid w:val="009279F6"/>
    <w:rsid w:val="009307A0"/>
    <w:rsid w:val="00930D45"/>
    <w:rsid w:val="009313DD"/>
    <w:rsid w:val="00932D1A"/>
    <w:rsid w:val="00932FD1"/>
    <w:rsid w:val="00933216"/>
    <w:rsid w:val="009345AD"/>
    <w:rsid w:val="00934745"/>
    <w:rsid w:val="009349AC"/>
    <w:rsid w:val="00934E0C"/>
    <w:rsid w:val="009351FA"/>
    <w:rsid w:val="00935980"/>
    <w:rsid w:val="00935C08"/>
    <w:rsid w:val="00936113"/>
    <w:rsid w:val="00936F80"/>
    <w:rsid w:val="0093709F"/>
    <w:rsid w:val="0093795E"/>
    <w:rsid w:val="00937F78"/>
    <w:rsid w:val="00940CD3"/>
    <w:rsid w:val="009413C7"/>
    <w:rsid w:val="009414C2"/>
    <w:rsid w:val="0094175E"/>
    <w:rsid w:val="009422BF"/>
    <w:rsid w:val="0094263E"/>
    <w:rsid w:val="0094295C"/>
    <w:rsid w:val="0094300E"/>
    <w:rsid w:val="00943BB3"/>
    <w:rsid w:val="00944F01"/>
    <w:rsid w:val="00944FCF"/>
    <w:rsid w:val="00945510"/>
    <w:rsid w:val="00946C24"/>
    <w:rsid w:val="00946DEB"/>
    <w:rsid w:val="009475C2"/>
    <w:rsid w:val="00947F67"/>
    <w:rsid w:val="009517DB"/>
    <w:rsid w:val="00951F55"/>
    <w:rsid w:val="00951FD3"/>
    <w:rsid w:val="00953E67"/>
    <w:rsid w:val="00955D85"/>
    <w:rsid w:val="00956499"/>
    <w:rsid w:val="0095665D"/>
    <w:rsid w:val="009575AB"/>
    <w:rsid w:val="00957848"/>
    <w:rsid w:val="00957883"/>
    <w:rsid w:val="009607D6"/>
    <w:rsid w:val="0096110A"/>
    <w:rsid w:val="009621B9"/>
    <w:rsid w:val="00965282"/>
    <w:rsid w:val="0096541E"/>
    <w:rsid w:val="00965865"/>
    <w:rsid w:val="00966D82"/>
    <w:rsid w:val="0096733C"/>
    <w:rsid w:val="00967650"/>
    <w:rsid w:val="009677B2"/>
    <w:rsid w:val="009677E7"/>
    <w:rsid w:val="00970AEB"/>
    <w:rsid w:val="00970B44"/>
    <w:rsid w:val="00970E54"/>
    <w:rsid w:val="0097124B"/>
    <w:rsid w:val="00971337"/>
    <w:rsid w:val="009714E3"/>
    <w:rsid w:val="00971B78"/>
    <w:rsid w:val="00971CA9"/>
    <w:rsid w:val="00972367"/>
    <w:rsid w:val="00973A8C"/>
    <w:rsid w:val="00973BB1"/>
    <w:rsid w:val="009742CC"/>
    <w:rsid w:val="009748C8"/>
    <w:rsid w:val="009757C7"/>
    <w:rsid w:val="00975862"/>
    <w:rsid w:val="00975894"/>
    <w:rsid w:val="00975981"/>
    <w:rsid w:val="00975B79"/>
    <w:rsid w:val="00975ECF"/>
    <w:rsid w:val="0097635B"/>
    <w:rsid w:val="00976A3E"/>
    <w:rsid w:val="00980C78"/>
    <w:rsid w:val="00981DD6"/>
    <w:rsid w:val="00983F72"/>
    <w:rsid w:val="00986AD0"/>
    <w:rsid w:val="009879FC"/>
    <w:rsid w:val="009902AA"/>
    <w:rsid w:val="00990504"/>
    <w:rsid w:val="00991616"/>
    <w:rsid w:val="00992363"/>
    <w:rsid w:val="0099262F"/>
    <w:rsid w:val="00992953"/>
    <w:rsid w:val="009936BA"/>
    <w:rsid w:val="0099394E"/>
    <w:rsid w:val="00995831"/>
    <w:rsid w:val="00997A22"/>
    <w:rsid w:val="00997F75"/>
    <w:rsid w:val="009A0549"/>
    <w:rsid w:val="009A07BD"/>
    <w:rsid w:val="009A0E1B"/>
    <w:rsid w:val="009A3678"/>
    <w:rsid w:val="009A47A3"/>
    <w:rsid w:val="009A4B82"/>
    <w:rsid w:val="009A50D5"/>
    <w:rsid w:val="009A6172"/>
    <w:rsid w:val="009A659E"/>
    <w:rsid w:val="009A6F04"/>
    <w:rsid w:val="009B18F0"/>
    <w:rsid w:val="009B202C"/>
    <w:rsid w:val="009B203D"/>
    <w:rsid w:val="009B29BD"/>
    <w:rsid w:val="009B2FFB"/>
    <w:rsid w:val="009B49EE"/>
    <w:rsid w:val="009B4A08"/>
    <w:rsid w:val="009B5ABD"/>
    <w:rsid w:val="009B5E2E"/>
    <w:rsid w:val="009B774E"/>
    <w:rsid w:val="009C1B3B"/>
    <w:rsid w:val="009C1D54"/>
    <w:rsid w:val="009C21A7"/>
    <w:rsid w:val="009C3BF5"/>
    <w:rsid w:val="009C3DFE"/>
    <w:rsid w:val="009C3F04"/>
    <w:rsid w:val="009C42D4"/>
    <w:rsid w:val="009C4B9E"/>
    <w:rsid w:val="009C5B9A"/>
    <w:rsid w:val="009C5EEE"/>
    <w:rsid w:val="009C6D97"/>
    <w:rsid w:val="009C766D"/>
    <w:rsid w:val="009D05FF"/>
    <w:rsid w:val="009D1E7A"/>
    <w:rsid w:val="009D2B54"/>
    <w:rsid w:val="009D39D6"/>
    <w:rsid w:val="009D45FD"/>
    <w:rsid w:val="009D4CCF"/>
    <w:rsid w:val="009D5A2E"/>
    <w:rsid w:val="009D5E07"/>
    <w:rsid w:val="009D635D"/>
    <w:rsid w:val="009E1DA5"/>
    <w:rsid w:val="009E27EA"/>
    <w:rsid w:val="009E4117"/>
    <w:rsid w:val="009E4258"/>
    <w:rsid w:val="009E4B1F"/>
    <w:rsid w:val="009E4B35"/>
    <w:rsid w:val="009E4C02"/>
    <w:rsid w:val="009E5685"/>
    <w:rsid w:val="009E74BF"/>
    <w:rsid w:val="009E79AA"/>
    <w:rsid w:val="009E7B91"/>
    <w:rsid w:val="009E7CC8"/>
    <w:rsid w:val="009F00FC"/>
    <w:rsid w:val="009F25B6"/>
    <w:rsid w:val="009F29A8"/>
    <w:rsid w:val="009F3764"/>
    <w:rsid w:val="009F39A8"/>
    <w:rsid w:val="009F3FF3"/>
    <w:rsid w:val="009F43E1"/>
    <w:rsid w:val="009F4620"/>
    <w:rsid w:val="009F4AC5"/>
    <w:rsid w:val="009F50F0"/>
    <w:rsid w:val="009F552E"/>
    <w:rsid w:val="009F58DB"/>
    <w:rsid w:val="009F6166"/>
    <w:rsid w:val="009F6E87"/>
    <w:rsid w:val="009F7B11"/>
    <w:rsid w:val="00A00CC8"/>
    <w:rsid w:val="00A0180B"/>
    <w:rsid w:val="00A02ABC"/>
    <w:rsid w:val="00A02D29"/>
    <w:rsid w:val="00A02F70"/>
    <w:rsid w:val="00A03D1B"/>
    <w:rsid w:val="00A05A0D"/>
    <w:rsid w:val="00A06732"/>
    <w:rsid w:val="00A07664"/>
    <w:rsid w:val="00A07DED"/>
    <w:rsid w:val="00A100A1"/>
    <w:rsid w:val="00A112EB"/>
    <w:rsid w:val="00A121C6"/>
    <w:rsid w:val="00A12E2A"/>
    <w:rsid w:val="00A12F75"/>
    <w:rsid w:val="00A1321B"/>
    <w:rsid w:val="00A13A14"/>
    <w:rsid w:val="00A13A3E"/>
    <w:rsid w:val="00A13A8F"/>
    <w:rsid w:val="00A141E3"/>
    <w:rsid w:val="00A146BE"/>
    <w:rsid w:val="00A149FE"/>
    <w:rsid w:val="00A157FC"/>
    <w:rsid w:val="00A1627D"/>
    <w:rsid w:val="00A16530"/>
    <w:rsid w:val="00A17743"/>
    <w:rsid w:val="00A2051D"/>
    <w:rsid w:val="00A20588"/>
    <w:rsid w:val="00A2098C"/>
    <w:rsid w:val="00A2199A"/>
    <w:rsid w:val="00A21C2F"/>
    <w:rsid w:val="00A22FD3"/>
    <w:rsid w:val="00A23F40"/>
    <w:rsid w:val="00A248ED"/>
    <w:rsid w:val="00A2577B"/>
    <w:rsid w:val="00A259F3"/>
    <w:rsid w:val="00A25CE1"/>
    <w:rsid w:val="00A26A70"/>
    <w:rsid w:val="00A275E9"/>
    <w:rsid w:val="00A2768B"/>
    <w:rsid w:val="00A27E54"/>
    <w:rsid w:val="00A31CE1"/>
    <w:rsid w:val="00A31D3A"/>
    <w:rsid w:val="00A32254"/>
    <w:rsid w:val="00A338F6"/>
    <w:rsid w:val="00A345DC"/>
    <w:rsid w:val="00A36745"/>
    <w:rsid w:val="00A37905"/>
    <w:rsid w:val="00A37BF3"/>
    <w:rsid w:val="00A40424"/>
    <w:rsid w:val="00A40505"/>
    <w:rsid w:val="00A40687"/>
    <w:rsid w:val="00A43166"/>
    <w:rsid w:val="00A43232"/>
    <w:rsid w:val="00A438D2"/>
    <w:rsid w:val="00A441DE"/>
    <w:rsid w:val="00A4452E"/>
    <w:rsid w:val="00A44A21"/>
    <w:rsid w:val="00A4515A"/>
    <w:rsid w:val="00A4543B"/>
    <w:rsid w:val="00A45537"/>
    <w:rsid w:val="00A462C4"/>
    <w:rsid w:val="00A470BD"/>
    <w:rsid w:val="00A50760"/>
    <w:rsid w:val="00A525D7"/>
    <w:rsid w:val="00A52C67"/>
    <w:rsid w:val="00A5399D"/>
    <w:rsid w:val="00A57507"/>
    <w:rsid w:val="00A57BAB"/>
    <w:rsid w:val="00A60C4F"/>
    <w:rsid w:val="00A62AF3"/>
    <w:rsid w:val="00A6512C"/>
    <w:rsid w:val="00A65BBC"/>
    <w:rsid w:val="00A666AE"/>
    <w:rsid w:val="00A67340"/>
    <w:rsid w:val="00A70BAB"/>
    <w:rsid w:val="00A70DEF"/>
    <w:rsid w:val="00A73D62"/>
    <w:rsid w:val="00A73E08"/>
    <w:rsid w:val="00A7423D"/>
    <w:rsid w:val="00A744B7"/>
    <w:rsid w:val="00A74572"/>
    <w:rsid w:val="00A763AE"/>
    <w:rsid w:val="00A776D8"/>
    <w:rsid w:val="00A77AD8"/>
    <w:rsid w:val="00A80B24"/>
    <w:rsid w:val="00A80E9E"/>
    <w:rsid w:val="00A818F3"/>
    <w:rsid w:val="00A82847"/>
    <w:rsid w:val="00A82D83"/>
    <w:rsid w:val="00A840CF"/>
    <w:rsid w:val="00A8524A"/>
    <w:rsid w:val="00A85485"/>
    <w:rsid w:val="00A87100"/>
    <w:rsid w:val="00A87634"/>
    <w:rsid w:val="00A90906"/>
    <w:rsid w:val="00A91166"/>
    <w:rsid w:val="00A92BFE"/>
    <w:rsid w:val="00A93085"/>
    <w:rsid w:val="00A93251"/>
    <w:rsid w:val="00A935CD"/>
    <w:rsid w:val="00A94AA4"/>
    <w:rsid w:val="00A96B19"/>
    <w:rsid w:val="00A96C47"/>
    <w:rsid w:val="00AA01B8"/>
    <w:rsid w:val="00AA0D1E"/>
    <w:rsid w:val="00AA173B"/>
    <w:rsid w:val="00AA1A2E"/>
    <w:rsid w:val="00AA1DD5"/>
    <w:rsid w:val="00AA2AFC"/>
    <w:rsid w:val="00AA2E81"/>
    <w:rsid w:val="00AA2ED7"/>
    <w:rsid w:val="00AA43B2"/>
    <w:rsid w:val="00AA4598"/>
    <w:rsid w:val="00AA6B1A"/>
    <w:rsid w:val="00AA7399"/>
    <w:rsid w:val="00AA7F8C"/>
    <w:rsid w:val="00AB08A5"/>
    <w:rsid w:val="00AB1338"/>
    <w:rsid w:val="00AB1D5F"/>
    <w:rsid w:val="00AB24A6"/>
    <w:rsid w:val="00AB4A95"/>
    <w:rsid w:val="00AB55D6"/>
    <w:rsid w:val="00AB6C4F"/>
    <w:rsid w:val="00AC0050"/>
    <w:rsid w:val="00AC0870"/>
    <w:rsid w:val="00AC1F59"/>
    <w:rsid w:val="00AC219E"/>
    <w:rsid w:val="00AC22B9"/>
    <w:rsid w:val="00AC24A7"/>
    <w:rsid w:val="00AC2837"/>
    <w:rsid w:val="00AC347A"/>
    <w:rsid w:val="00AC348A"/>
    <w:rsid w:val="00AC3713"/>
    <w:rsid w:val="00AC388F"/>
    <w:rsid w:val="00AC3F45"/>
    <w:rsid w:val="00AC5EF4"/>
    <w:rsid w:val="00AC64E0"/>
    <w:rsid w:val="00AC67C8"/>
    <w:rsid w:val="00AC71AD"/>
    <w:rsid w:val="00AD2D8B"/>
    <w:rsid w:val="00AD36D5"/>
    <w:rsid w:val="00AD4E29"/>
    <w:rsid w:val="00AD5700"/>
    <w:rsid w:val="00AD5C01"/>
    <w:rsid w:val="00AE0B8F"/>
    <w:rsid w:val="00AE2873"/>
    <w:rsid w:val="00AE2F9B"/>
    <w:rsid w:val="00AE46E0"/>
    <w:rsid w:val="00AE5656"/>
    <w:rsid w:val="00AE6EB7"/>
    <w:rsid w:val="00AE75A3"/>
    <w:rsid w:val="00AE7AAF"/>
    <w:rsid w:val="00AF02BB"/>
    <w:rsid w:val="00AF0312"/>
    <w:rsid w:val="00AF072F"/>
    <w:rsid w:val="00AF136D"/>
    <w:rsid w:val="00AF3AA9"/>
    <w:rsid w:val="00AF49D3"/>
    <w:rsid w:val="00AF622A"/>
    <w:rsid w:val="00AF6CD8"/>
    <w:rsid w:val="00AF6F4F"/>
    <w:rsid w:val="00AF7247"/>
    <w:rsid w:val="00AF7701"/>
    <w:rsid w:val="00B00383"/>
    <w:rsid w:val="00B00AC5"/>
    <w:rsid w:val="00B00F1D"/>
    <w:rsid w:val="00B0152D"/>
    <w:rsid w:val="00B041D7"/>
    <w:rsid w:val="00B043B2"/>
    <w:rsid w:val="00B04EE6"/>
    <w:rsid w:val="00B04F0B"/>
    <w:rsid w:val="00B05B1B"/>
    <w:rsid w:val="00B076D3"/>
    <w:rsid w:val="00B07B9D"/>
    <w:rsid w:val="00B07CB9"/>
    <w:rsid w:val="00B07F68"/>
    <w:rsid w:val="00B1153C"/>
    <w:rsid w:val="00B11872"/>
    <w:rsid w:val="00B12EB4"/>
    <w:rsid w:val="00B13347"/>
    <w:rsid w:val="00B13374"/>
    <w:rsid w:val="00B136DD"/>
    <w:rsid w:val="00B13896"/>
    <w:rsid w:val="00B13AB3"/>
    <w:rsid w:val="00B14991"/>
    <w:rsid w:val="00B163C8"/>
    <w:rsid w:val="00B206C9"/>
    <w:rsid w:val="00B2171A"/>
    <w:rsid w:val="00B21FCD"/>
    <w:rsid w:val="00B24970"/>
    <w:rsid w:val="00B25B06"/>
    <w:rsid w:val="00B26299"/>
    <w:rsid w:val="00B2644D"/>
    <w:rsid w:val="00B270C2"/>
    <w:rsid w:val="00B2714B"/>
    <w:rsid w:val="00B278E0"/>
    <w:rsid w:val="00B30E16"/>
    <w:rsid w:val="00B31214"/>
    <w:rsid w:val="00B3222E"/>
    <w:rsid w:val="00B32D29"/>
    <w:rsid w:val="00B33599"/>
    <w:rsid w:val="00B33F01"/>
    <w:rsid w:val="00B3488F"/>
    <w:rsid w:val="00B3504F"/>
    <w:rsid w:val="00B35287"/>
    <w:rsid w:val="00B35376"/>
    <w:rsid w:val="00B36DD9"/>
    <w:rsid w:val="00B36E0C"/>
    <w:rsid w:val="00B36E15"/>
    <w:rsid w:val="00B37A92"/>
    <w:rsid w:val="00B40DDC"/>
    <w:rsid w:val="00B415DE"/>
    <w:rsid w:val="00B41742"/>
    <w:rsid w:val="00B4287E"/>
    <w:rsid w:val="00B42ACC"/>
    <w:rsid w:val="00B4448A"/>
    <w:rsid w:val="00B447F0"/>
    <w:rsid w:val="00B452D7"/>
    <w:rsid w:val="00B46265"/>
    <w:rsid w:val="00B46AC1"/>
    <w:rsid w:val="00B47356"/>
    <w:rsid w:val="00B479C6"/>
    <w:rsid w:val="00B50FA9"/>
    <w:rsid w:val="00B51ECF"/>
    <w:rsid w:val="00B51EDD"/>
    <w:rsid w:val="00B51F1F"/>
    <w:rsid w:val="00B52A6F"/>
    <w:rsid w:val="00B53319"/>
    <w:rsid w:val="00B548E5"/>
    <w:rsid w:val="00B578C5"/>
    <w:rsid w:val="00B57A32"/>
    <w:rsid w:val="00B60116"/>
    <w:rsid w:val="00B60233"/>
    <w:rsid w:val="00B60452"/>
    <w:rsid w:val="00B6047C"/>
    <w:rsid w:val="00B60AD9"/>
    <w:rsid w:val="00B648CA"/>
    <w:rsid w:val="00B67E21"/>
    <w:rsid w:val="00B7084E"/>
    <w:rsid w:val="00B70EAD"/>
    <w:rsid w:val="00B7158C"/>
    <w:rsid w:val="00B7164F"/>
    <w:rsid w:val="00B7166E"/>
    <w:rsid w:val="00B717DB"/>
    <w:rsid w:val="00B718A4"/>
    <w:rsid w:val="00B71EE8"/>
    <w:rsid w:val="00B73032"/>
    <w:rsid w:val="00B73BF1"/>
    <w:rsid w:val="00B750BC"/>
    <w:rsid w:val="00B75F91"/>
    <w:rsid w:val="00B777AF"/>
    <w:rsid w:val="00B80095"/>
    <w:rsid w:val="00B802A2"/>
    <w:rsid w:val="00B814A2"/>
    <w:rsid w:val="00B81D3A"/>
    <w:rsid w:val="00B83732"/>
    <w:rsid w:val="00B83861"/>
    <w:rsid w:val="00B83A75"/>
    <w:rsid w:val="00B83F80"/>
    <w:rsid w:val="00B8400E"/>
    <w:rsid w:val="00B843FC"/>
    <w:rsid w:val="00B8718D"/>
    <w:rsid w:val="00B901C0"/>
    <w:rsid w:val="00B90E9B"/>
    <w:rsid w:val="00B9160D"/>
    <w:rsid w:val="00B93C17"/>
    <w:rsid w:val="00B940D9"/>
    <w:rsid w:val="00B94528"/>
    <w:rsid w:val="00B94EAE"/>
    <w:rsid w:val="00B95050"/>
    <w:rsid w:val="00B95666"/>
    <w:rsid w:val="00B95E7C"/>
    <w:rsid w:val="00B970CF"/>
    <w:rsid w:val="00BA0304"/>
    <w:rsid w:val="00BA1001"/>
    <w:rsid w:val="00BA1D74"/>
    <w:rsid w:val="00BA2E4B"/>
    <w:rsid w:val="00BA3039"/>
    <w:rsid w:val="00BA377F"/>
    <w:rsid w:val="00BA406D"/>
    <w:rsid w:val="00BA4937"/>
    <w:rsid w:val="00BA4B69"/>
    <w:rsid w:val="00BA4BF5"/>
    <w:rsid w:val="00BA4FC5"/>
    <w:rsid w:val="00BB034E"/>
    <w:rsid w:val="00BB09D3"/>
    <w:rsid w:val="00BB1E72"/>
    <w:rsid w:val="00BB2485"/>
    <w:rsid w:val="00BB52A3"/>
    <w:rsid w:val="00BB5D0F"/>
    <w:rsid w:val="00BB6743"/>
    <w:rsid w:val="00BB70D4"/>
    <w:rsid w:val="00BC36D5"/>
    <w:rsid w:val="00BC4225"/>
    <w:rsid w:val="00BC5D98"/>
    <w:rsid w:val="00BC65C0"/>
    <w:rsid w:val="00BC666E"/>
    <w:rsid w:val="00BC7AA6"/>
    <w:rsid w:val="00BD0F38"/>
    <w:rsid w:val="00BD104B"/>
    <w:rsid w:val="00BD264A"/>
    <w:rsid w:val="00BD27BE"/>
    <w:rsid w:val="00BD29E0"/>
    <w:rsid w:val="00BD2AA6"/>
    <w:rsid w:val="00BD3D07"/>
    <w:rsid w:val="00BD3EDB"/>
    <w:rsid w:val="00BD42EA"/>
    <w:rsid w:val="00BD498F"/>
    <w:rsid w:val="00BD51F1"/>
    <w:rsid w:val="00BD5C78"/>
    <w:rsid w:val="00BD5EC0"/>
    <w:rsid w:val="00BD6A54"/>
    <w:rsid w:val="00BD7178"/>
    <w:rsid w:val="00BD76D1"/>
    <w:rsid w:val="00BE0696"/>
    <w:rsid w:val="00BE301D"/>
    <w:rsid w:val="00BE3040"/>
    <w:rsid w:val="00BE3A2A"/>
    <w:rsid w:val="00BE49DC"/>
    <w:rsid w:val="00BE4B8A"/>
    <w:rsid w:val="00BE5CD2"/>
    <w:rsid w:val="00BE64F4"/>
    <w:rsid w:val="00BE6B71"/>
    <w:rsid w:val="00BE6CBF"/>
    <w:rsid w:val="00BE7302"/>
    <w:rsid w:val="00BE7A52"/>
    <w:rsid w:val="00BF1592"/>
    <w:rsid w:val="00BF160D"/>
    <w:rsid w:val="00BF1C41"/>
    <w:rsid w:val="00BF22BF"/>
    <w:rsid w:val="00BF5386"/>
    <w:rsid w:val="00BF589F"/>
    <w:rsid w:val="00BF5975"/>
    <w:rsid w:val="00BF5AF2"/>
    <w:rsid w:val="00BF5FD4"/>
    <w:rsid w:val="00BF709B"/>
    <w:rsid w:val="00BF7625"/>
    <w:rsid w:val="00C0257E"/>
    <w:rsid w:val="00C02BBB"/>
    <w:rsid w:val="00C02D39"/>
    <w:rsid w:val="00C031E2"/>
    <w:rsid w:val="00C04840"/>
    <w:rsid w:val="00C05346"/>
    <w:rsid w:val="00C06FCB"/>
    <w:rsid w:val="00C06FF3"/>
    <w:rsid w:val="00C079C2"/>
    <w:rsid w:val="00C07A67"/>
    <w:rsid w:val="00C101F5"/>
    <w:rsid w:val="00C11FDA"/>
    <w:rsid w:val="00C12F17"/>
    <w:rsid w:val="00C1331D"/>
    <w:rsid w:val="00C13DFF"/>
    <w:rsid w:val="00C14F23"/>
    <w:rsid w:val="00C158A1"/>
    <w:rsid w:val="00C15BB5"/>
    <w:rsid w:val="00C16F0C"/>
    <w:rsid w:val="00C17EE2"/>
    <w:rsid w:val="00C2076D"/>
    <w:rsid w:val="00C21584"/>
    <w:rsid w:val="00C2214E"/>
    <w:rsid w:val="00C233DE"/>
    <w:rsid w:val="00C2702E"/>
    <w:rsid w:val="00C27864"/>
    <w:rsid w:val="00C32A1E"/>
    <w:rsid w:val="00C3328E"/>
    <w:rsid w:val="00C3359A"/>
    <w:rsid w:val="00C33D62"/>
    <w:rsid w:val="00C34556"/>
    <w:rsid w:val="00C40415"/>
    <w:rsid w:val="00C40460"/>
    <w:rsid w:val="00C40656"/>
    <w:rsid w:val="00C40C79"/>
    <w:rsid w:val="00C42AD1"/>
    <w:rsid w:val="00C42D64"/>
    <w:rsid w:val="00C45219"/>
    <w:rsid w:val="00C45739"/>
    <w:rsid w:val="00C45C9F"/>
    <w:rsid w:val="00C467D1"/>
    <w:rsid w:val="00C478BE"/>
    <w:rsid w:val="00C525D4"/>
    <w:rsid w:val="00C52FA7"/>
    <w:rsid w:val="00C5453E"/>
    <w:rsid w:val="00C55D46"/>
    <w:rsid w:val="00C56F3F"/>
    <w:rsid w:val="00C57418"/>
    <w:rsid w:val="00C605A0"/>
    <w:rsid w:val="00C608EF"/>
    <w:rsid w:val="00C61940"/>
    <w:rsid w:val="00C61FE6"/>
    <w:rsid w:val="00C634B6"/>
    <w:rsid w:val="00C636A3"/>
    <w:rsid w:val="00C637C0"/>
    <w:rsid w:val="00C638EC"/>
    <w:rsid w:val="00C64239"/>
    <w:rsid w:val="00C65318"/>
    <w:rsid w:val="00C705A3"/>
    <w:rsid w:val="00C70709"/>
    <w:rsid w:val="00C711A1"/>
    <w:rsid w:val="00C7238E"/>
    <w:rsid w:val="00C723AB"/>
    <w:rsid w:val="00C723CD"/>
    <w:rsid w:val="00C72E3B"/>
    <w:rsid w:val="00C75BE5"/>
    <w:rsid w:val="00C76F1F"/>
    <w:rsid w:val="00C77203"/>
    <w:rsid w:val="00C80388"/>
    <w:rsid w:val="00C80796"/>
    <w:rsid w:val="00C814C2"/>
    <w:rsid w:val="00C8180B"/>
    <w:rsid w:val="00C82545"/>
    <w:rsid w:val="00C85D3D"/>
    <w:rsid w:val="00C8690D"/>
    <w:rsid w:val="00C86DE8"/>
    <w:rsid w:val="00C874E6"/>
    <w:rsid w:val="00C90294"/>
    <w:rsid w:val="00C9032E"/>
    <w:rsid w:val="00C90584"/>
    <w:rsid w:val="00C90802"/>
    <w:rsid w:val="00C91389"/>
    <w:rsid w:val="00C92B99"/>
    <w:rsid w:val="00C92D47"/>
    <w:rsid w:val="00C92F77"/>
    <w:rsid w:val="00C94EC6"/>
    <w:rsid w:val="00C94F5F"/>
    <w:rsid w:val="00C95830"/>
    <w:rsid w:val="00C960F0"/>
    <w:rsid w:val="00C9664F"/>
    <w:rsid w:val="00C96B57"/>
    <w:rsid w:val="00C975F1"/>
    <w:rsid w:val="00C97801"/>
    <w:rsid w:val="00CA00BD"/>
    <w:rsid w:val="00CA0179"/>
    <w:rsid w:val="00CA0CF5"/>
    <w:rsid w:val="00CA0E3B"/>
    <w:rsid w:val="00CA1318"/>
    <w:rsid w:val="00CA2F5B"/>
    <w:rsid w:val="00CA3A97"/>
    <w:rsid w:val="00CA3BAD"/>
    <w:rsid w:val="00CA424F"/>
    <w:rsid w:val="00CA5D75"/>
    <w:rsid w:val="00CA61D8"/>
    <w:rsid w:val="00CA7549"/>
    <w:rsid w:val="00CB0330"/>
    <w:rsid w:val="00CB0A74"/>
    <w:rsid w:val="00CB29B8"/>
    <w:rsid w:val="00CB303E"/>
    <w:rsid w:val="00CB32FA"/>
    <w:rsid w:val="00CB39F5"/>
    <w:rsid w:val="00CB3FA7"/>
    <w:rsid w:val="00CB4B23"/>
    <w:rsid w:val="00CB4E53"/>
    <w:rsid w:val="00CB6851"/>
    <w:rsid w:val="00CB6A66"/>
    <w:rsid w:val="00CC01BF"/>
    <w:rsid w:val="00CC081D"/>
    <w:rsid w:val="00CC0AC6"/>
    <w:rsid w:val="00CC11D2"/>
    <w:rsid w:val="00CC13B1"/>
    <w:rsid w:val="00CC5D8D"/>
    <w:rsid w:val="00CC5E8E"/>
    <w:rsid w:val="00CC6417"/>
    <w:rsid w:val="00CC7C8B"/>
    <w:rsid w:val="00CD0A1C"/>
    <w:rsid w:val="00CD247A"/>
    <w:rsid w:val="00CD3021"/>
    <w:rsid w:val="00CD37AD"/>
    <w:rsid w:val="00CD38D2"/>
    <w:rsid w:val="00CD3E50"/>
    <w:rsid w:val="00CD51BF"/>
    <w:rsid w:val="00CD5411"/>
    <w:rsid w:val="00CD600A"/>
    <w:rsid w:val="00CD642E"/>
    <w:rsid w:val="00CD69EE"/>
    <w:rsid w:val="00CD7479"/>
    <w:rsid w:val="00CD762C"/>
    <w:rsid w:val="00CE2978"/>
    <w:rsid w:val="00CE2A34"/>
    <w:rsid w:val="00CE6113"/>
    <w:rsid w:val="00CE61F7"/>
    <w:rsid w:val="00CE623F"/>
    <w:rsid w:val="00CE633E"/>
    <w:rsid w:val="00CE6F84"/>
    <w:rsid w:val="00CE760E"/>
    <w:rsid w:val="00CF07BD"/>
    <w:rsid w:val="00CF12BD"/>
    <w:rsid w:val="00CF1ED3"/>
    <w:rsid w:val="00CF2DBD"/>
    <w:rsid w:val="00CF49F8"/>
    <w:rsid w:val="00CF5FD3"/>
    <w:rsid w:val="00CF66ED"/>
    <w:rsid w:val="00CF6845"/>
    <w:rsid w:val="00CF7429"/>
    <w:rsid w:val="00CF7EA0"/>
    <w:rsid w:val="00D0102D"/>
    <w:rsid w:val="00D010FC"/>
    <w:rsid w:val="00D01780"/>
    <w:rsid w:val="00D025BD"/>
    <w:rsid w:val="00D02DC6"/>
    <w:rsid w:val="00D0310C"/>
    <w:rsid w:val="00D0347A"/>
    <w:rsid w:val="00D0372D"/>
    <w:rsid w:val="00D03847"/>
    <w:rsid w:val="00D052E4"/>
    <w:rsid w:val="00D06D58"/>
    <w:rsid w:val="00D06F71"/>
    <w:rsid w:val="00D07600"/>
    <w:rsid w:val="00D10D4E"/>
    <w:rsid w:val="00D1208A"/>
    <w:rsid w:val="00D121F7"/>
    <w:rsid w:val="00D13293"/>
    <w:rsid w:val="00D13692"/>
    <w:rsid w:val="00D141D4"/>
    <w:rsid w:val="00D15229"/>
    <w:rsid w:val="00D15CA1"/>
    <w:rsid w:val="00D169A8"/>
    <w:rsid w:val="00D16DE8"/>
    <w:rsid w:val="00D2094C"/>
    <w:rsid w:val="00D20B76"/>
    <w:rsid w:val="00D213DE"/>
    <w:rsid w:val="00D2242B"/>
    <w:rsid w:val="00D22624"/>
    <w:rsid w:val="00D22D82"/>
    <w:rsid w:val="00D23EE8"/>
    <w:rsid w:val="00D241A1"/>
    <w:rsid w:val="00D246EF"/>
    <w:rsid w:val="00D26E20"/>
    <w:rsid w:val="00D30092"/>
    <w:rsid w:val="00D30722"/>
    <w:rsid w:val="00D30822"/>
    <w:rsid w:val="00D30A83"/>
    <w:rsid w:val="00D310EC"/>
    <w:rsid w:val="00D31C14"/>
    <w:rsid w:val="00D3285C"/>
    <w:rsid w:val="00D330FF"/>
    <w:rsid w:val="00D33B64"/>
    <w:rsid w:val="00D356FE"/>
    <w:rsid w:val="00D35BC1"/>
    <w:rsid w:val="00D3689D"/>
    <w:rsid w:val="00D372E1"/>
    <w:rsid w:val="00D37D07"/>
    <w:rsid w:val="00D37FD9"/>
    <w:rsid w:val="00D40831"/>
    <w:rsid w:val="00D40A7D"/>
    <w:rsid w:val="00D40AEC"/>
    <w:rsid w:val="00D420DC"/>
    <w:rsid w:val="00D423B4"/>
    <w:rsid w:val="00D4350C"/>
    <w:rsid w:val="00D44669"/>
    <w:rsid w:val="00D44CA5"/>
    <w:rsid w:val="00D46350"/>
    <w:rsid w:val="00D479E0"/>
    <w:rsid w:val="00D501F8"/>
    <w:rsid w:val="00D52889"/>
    <w:rsid w:val="00D531E3"/>
    <w:rsid w:val="00D548E2"/>
    <w:rsid w:val="00D56AE4"/>
    <w:rsid w:val="00D56C0C"/>
    <w:rsid w:val="00D5722C"/>
    <w:rsid w:val="00D57545"/>
    <w:rsid w:val="00D577F3"/>
    <w:rsid w:val="00D57FF7"/>
    <w:rsid w:val="00D60735"/>
    <w:rsid w:val="00D61C28"/>
    <w:rsid w:val="00D63477"/>
    <w:rsid w:val="00D64532"/>
    <w:rsid w:val="00D64561"/>
    <w:rsid w:val="00D648CA"/>
    <w:rsid w:val="00D64EDE"/>
    <w:rsid w:val="00D654A7"/>
    <w:rsid w:val="00D70027"/>
    <w:rsid w:val="00D72074"/>
    <w:rsid w:val="00D73491"/>
    <w:rsid w:val="00D744A2"/>
    <w:rsid w:val="00D75283"/>
    <w:rsid w:val="00D753AC"/>
    <w:rsid w:val="00D76524"/>
    <w:rsid w:val="00D774FA"/>
    <w:rsid w:val="00D779B2"/>
    <w:rsid w:val="00D801F9"/>
    <w:rsid w:val="00D80D5C"/>
    <w:rsid w:val="00D80EE1"/>
    <w:rsid w:val="00D826D2"/>
    <w:rsid w:val="00D82FBE"/>
    <w:rsid w:val="00D835F9"/>
    <w:rsid w:val="00D84080"/>
    <w:rsid w:val="00D85197"/>
    <w:rsid w:val="00D86A06"/>
    <w:rsid w:val="00D86A2C"/>
    <w:rsid w:val="00D90D03"/>
    <w:rsid w:val="00D91ECA"/>
    <w:rsid w:val="00D9511A"/>
    <w:rsid w:val="00D96117"/>
    <w:rsid w:val="00D971ED"/>
    <w:rsid w:val="00DA0922"/>
    <w:rsid w:val="00DA1022"/>
    <w:rsid w:val="00DA2181"/>
    <w:rsid w:val="00DA26E7"/>
    <w:rsid w:val="00DA3092"/>
    <w:rsid w:val="00DA3ACF"/>
    <w:rsid w:val="00DA3B03"/>
    <w:rsid w:val="00DA3C11"/>
    <w:rsid w:val="00DA3F76"/>
    <w:rsid w:val="00DA5C9C"/>
    <w:rsid w:val="00DA6277"/>
    <w:rsid w:val="00DA78DA"/>
    <w:rsid w:val="00DA79B8"/>
    <w:rsid w:val="00DB039D"/>
    <w:rsid w:val="00DB0ECF"/>
    <w:rsid w:val="00DB130F"/>
    <w:rsid w:val="00DB1836"/>
    <w:rsid w:val="00DB2F68"/>
    <w:rsid w:val="00DB43E8"/>
    <w:rsid w:val="00DB47A4"/>
    <w:rsid w:val="00DB5085"/>
    <w:rsid w:val="00DB516B"/>
    <w:rsid w:val="00DB5A50"/>
    <w:rsid w:val="00DC041B"/>
    <w:rsid w:val="00DC094A"/>
    <w:rsid w:val="00DC0A9C"/>
    <w:rsid w:val="00DC0B2A"/>
    <w:rsid w:val="00DC0BD5"/>
    <w:rsid w:val="00DC0D14"/>
    <w:rsid w:val="00DC0D63"/>
    <w:rsid w:val="00DC0D6A"/>
    <w:rsid w:val="00DC1169"/>
    <w:rsid w:val="00DC1D21"/>
    <w:rsid w:val="00DC2902"/>
    <w:rsid w:val="00DC39A4"/>
    <w:rsid w:val="00DC3E87"/>
    <w:rsid w:val="00DC6014"/>
    <w:rsid w:val="00DC6D63"/>
    <w:rsid w:val="00DC7A6A"/>
    <w:rsid w:val="00DD05F6"/>
    <w:rsid w:val="00DD1083"/>
    <w:rsid w:val="00DD1D2B"/>
    <w:rsid w:val="00DD405A"/>
    <w:rsid w:val="00DD5213"/>
    <w:rsid w:val="00DD56F0"/>
    <w:rsid w:val="00DD58D9"/>
    <w:rsid w:val="00DD634C"/>
    <w:rsid w:val="00DD6C17"/>
    <w:rsid w:val="00DD70E3"/>
    <w:rsid w:val="00DD7856"/>
    <w:rsid w:val="00DD7AF0"/>
    <w:rsid w:val="00DE0586"/>
    <w:rsid w:val="00DE1101"/>
    <w:rsid w:val="00DE21FA"/>
    <w:rsid w:val="00DE2DBB"/>
    <w:rsid w:val="00DE630F"/>
    <w:rsid w:val="00DE72D4"/>
    <w:rsid w:val="00DE7B0F"/>
    <w:rsid w:val="00DE7EF0"/>
    <w:rsid w:val="00DF3CF5"/>
    <w:rsid w:val="00DF3EB7"/>
    <w:rsid w:val="00DF7104"/>
    <w:rsid w:val="00DF78B7"/>
    <w:rsid w:val="00DF7A18"/>
    <w:rsid w:val="00DF7F3B"/>
    <w:rsid w:val="00E005A6"/>
    <w:rsid w:val="00E020F2"/>
    <w:rsid w:val="00E024F9"/>
    <w:rsid w:val="00E03098"/>
    <w:rsid w:val="00E03DCD"/>
    <w:rsid w:val="00E03DF7"/>
    <w:rsid w:val="00E077F9"/>
    <w:rsid w:val="00E07E80"/>
    <w:rsid w:val="00E1011A"/>
    <w:rsid w:val="00E10439"/>
    <w:rsid w:val="00E1183D"/>
    <w:rsid w:val="00E11DD5"/>
    <w:rsid w:val="00E1265A"/>
    <w:rsid w:val="00E12815"/>
    <w:rsid w:val="00E149E8"/>
    <w:rsid w:val="00E171B2"/>
    <w:rsid w:val="00E17844"/>
    <w:rsid w:val="00E179DB"/>
    <w:rsid w:val="00E2165F"/>
    <w:rsid w:val="00E21724"/>
    <w:rsid w:val="00E22C06"/>
    <w:rsid w:val="00E232D7"/>
    <w:rsid w:val="00E23564"/>
    <w:rsid w:val="00E2414B"/>
    <w:rsid w:val="00E244EB"/>
    <w:rsid w:val="00E25ADB"/>
    <w:rsid w:val="00E3178F"/>
    <w:rsid w:val="00E318F2"/>
    <w:rsid w:val="00E31BB4"/>
    <w:rsid w:val="00E32C48"/>
    <w:rsid w:val="00E33188"/>
    <w:rsid w:val="00E33B9D"/>
    <w:rsid w:val="00E340F5"/>
    <w:rsid w:val="00E345D3"/>
    <w:rsid w:val="00E34B27"/>
    <w:rsid w:val="00E360F4"/>
    <w:rsid w:val="00E362B3"/>
    <w:rsid w:val="00E3651A"/>
    <w:rsid w:val="00E36782"/>
    <w:rsid w:val="00E3762B"/>
    <w:rsid w:val="00E40064"/>
    <w:rsid w:val="00E406A0"/>
    <w:rsid w:val="00E40A37"/>
    <w:rsid w:val="00E40F1A"/>
    <w:rsid w:val="00E41551"/>
    <w:rsid w:val="00E415D0"/>
    <w:rsid w:val="00E41778"/>
    <w:rsid w:val="00E42206"/>
    <w:rsid w:val="00E42FE4"/>
    <w:rsid w:val="00E4352F"/>
    <w:rsid w:val="00E4369C"/>
    <w:rsid w:val="00E437FC"/>
    <w:rsid w:val="00E44094"/>
    <w:rsid w:val="00E45E04"/>
    <w:rsid w:val="00E45EEC"/>
    <w:rsid w:val="00E45FA6"/>
    <w:rsid w:val="00E463A8"/>
    <w:rsid w:val="00E46D5F"/>
    <w:rsid w:val="00E4734E"/>
    <w:rsid w:val="00E5032B"/>
    <w:rsid w:val="00E50B30"/>
    <w:rsid w:val="00E5168C"/>
    <w:rsid w:val="00E517A7"/>
    <w:rsid w:val="00E51B13"/>
    <w:rsid w:val="00E52DAE"/>
    <w:rsid w:val="00E54E34"/>
    <w:rsid w:val="00E55118"/>
    <w:rsid w:val="00E554AC"/>
    <w:rsid w:val="00E556C0"/>
    <w:rsid w:val="00E55796"/>
    <w:rsid w:val="00E5684D"/>
    <w:rsid w:val="00E574F0"/>
    <w:rsid w:val="00E60297"/>
    <w:rsid w:val="00E60FBA"/>
    <w:rsid w:val="00E61044"/>
    <w:rsid w:val="00E6146D"/>
    <w:rsid w:val="00E61672"/>
    <w:rsid w:val="00E61A77"/>
    <w:rsid w:val="00E61B3C"/>
    <w:rsid w:val="00E61F3E"/>
    <w:rsid w:val="00E64FF8"/>
    <w:rsid w:val="00E652B9"/>
    <w:rsid w:val="00E655C0"/>
    <w:rsid w:val="00E656CB"/>
    <w:rsid w:val="00E6757C"/>
    <w:rsid w:val="00E678C1"/>
    <w:rsid w:val="00E67FF5"/>
    <w:rsid w:val="00E70BF7"/>
    <w:rsid w:val="00E720A6"/>
    <w:rsid w:val="00E722A6"/>
    <w:rsid w:val="00E72B8A"/>
    <w:rsid w:val="00E73785"/>
    <w:rsid w:val="00E745FD"/>
    <w:rsid w:val="00E74E41"/>
    <w:rsid w:val="00E77633"/>
    <w:rsid w:val="00E8082C"/>
    <w:rsid w:val="00E84983"/>
    <w:rsid w:val="00E85C13"/>
    <w:rsid w:val="00E86D76"/>
    <w:rsid w:val="00E9117A"/>
    <w:rsid w:val="00E91D03"/>
    <w:rsid w:val="00E9241C"/>
    <w:rsid w:val="00E93852"/>
    <w:rsid w:val="00E94041"/>
    <w:rsid w:val="00E94263"/>
    <w:rsid w:val="00E95013"/>
    <w:rsid w:val="00E95BF9"/>
    <w:rsid w:val="00E95DC2"/>
    <w:rsid w:val="00E96037"/>
    <w:rsid w:val="00E962C3"/>
    <w:rsid w:val="00E97E82"/>
    <w:rsid w:val="00EA0252"/>
    <w:rsid w:val="00EA1B1B"/>
    <w:rsid w:val="00EA2464"/>
    <w:rsid w:val="00EA2B99"/>
    <w:rsid w:val="00EA37FE"/>
    <w:rsid w:val="00EA399F"/>
    <w:rsid w:val="00EA4F2F"/>
    <w:rsid w:val="00EA66C1"/>
    <w:rsid w:val="00EA7566"/>
    <w:rsid w:val="00EA7F27"/>
    <w:rsid w:val="00EA7FD4"/>
    <w:rsid w:val="00EB232D"/>
    <w:rsid w:val="00EB2893"/>
    <w:rsid w:val="00EB2C3E"/>
    <w:rsid w:val="00EB508F"/>
    <w:rsid w:val="00EB5371"/>
    <w:rsid w:val="00EB54C1"/>
    <w:rsid w:val="00EB5B07"/>
    <w:rsid w:val="00EB6D00"/>
    <w:rsid w:val="00EB787D"/>
    <w:rsid w:val="00EC02A8"/>
    <w:rsid w:val="00EC1F7C"/>
    <w:rsid w:val="00EC238D"/>
    <w:rsid w:val="00EC23E0"/>
    <w:rsid w:val="00EC37CE"/>
    <w:rsid w:val="00EC3961"/>
    <w:rsid w:val="00EC3EC7"/>
    <w:rsid w:val="00EC4EFC"/>
    <w:rsid w:val="00EC4FEC"/>
    <w:rsid w:val="00EC50F8"/>
    <w:rsid w:val="00EC5F8F"/>
    <w:rsid w:val="00EC6B07"/>
    <w:rsid w:val="00EC73CD"/>
    <w:rsid w:val="00EC782E"/>
    <w:rsid w:val="00EC7E7A"/>
    <w:rsid w:val="00ED024C"/>
    <w:rsid w:val="00ED063F"/>
    <w:rsid w:val="00ED07C7"/>
    <w:rsid w:val="00ED0980"/>
    <w:rsid w:val="00ED34F6"/>
    <w:rsid w:val="00ED402A"/>
    <w:rsid w:val="00ED4A74"/>
    <w:rsid w:val="00ED5A3F"/>
    <w:rsid w:val="00ED61FC"/>
    <w:rsid w:val="00ED753E"/>
    <w:rsid w:val="00ED780B"/>
    <w:rsid w:val="00EE03BA"/>
    <w:rsid w:val="00EE0879"/>
    <w:rsid w:val="00EE0908"/>
    <w:rsid w:val="00EE6384"/>
    <w:rsid w:val="00EE660A"/>
    <w:rsid w:val="00EE77CF"/>
    <w:rsid w:val="00EE78E6"/>
    <w:rsid w:val="00EF06E9"/>
    <w:rsid w:val="00EF07F5"/>
    <w:rsid w:val="00EF091E"/>
    <w:rsid w:val="00EF0DB3"/>
    <w:rsid w:val="00EF0FB8"/>
    <w:rsid w:val="00EF12EA"/>
    <w:rsid w:val="00EF15D8"/>
    <w:rsid w:val="00EF1A5B"/>
    <w:rsid w:val="00EF3562"/>
    <w:rsid w:val="00EF3BD3"/>
    <w:rsid w:val="00EF3D41"/>
    <w:rsid w:val="00EF4488"/>
    <w:rsid w:val="00EF5A7C"/>
    <w:rsid w:val="00EF6697"/>
    <w:rsid w:val="00EF692D"/>
    <w:rsid w:val="00EF6CF8"/>
    <w:rsid w:val="00EF7DDF"/>
    <w:rsid w:val="00F00B52"/>
    <w:rsid w:val="00F0196B"/>
    <w:rsid w:val="00F01E2F"/>
    <w:rsid w:val="00F03418"/>
    <w:rsid w:val="00F03DE2"/>
    <w:rsid w:val="00F04433"/>
    <w:rsid w:val="00F04AE6"/>
    <w:rsid w:val="00F0510F"/>
    <w:rsid w:val="00F05D53"/>
    <w:rsid w:val="00F0639B"/>
    <w:rsid w:val="00F06E3C"/>
    <w:rsid w:val="00F07478"/>
    <w:rsid w:val="00F07738"/>
    <w:rsid w:val="00F113F5"/>
    <w:rsid w:val="00F121B8"/>
    <w:rsid w:val="00F1239D"/>
    <w:rsid w:val="00F13EBB"/>
    <w:rsid w:val="00F14202"/>
    <w:rsid w:val="00F16321"/>
    <w:rsid w:val="00F172A1"/>
    <w:rsid w:val="00F1767E"/>
    <w:rsid w:val="00F17B0C"/>
    <w:rsid w:val="00F2029C"/>
    <w:rsid w:val="00F20B11"/>
    <w:rsid w:val="00F20E8F"/>
    <w:rsid w:val="00F2197F"/>
    <w:rsid w:val="00F21C94"/>
    <w:rsid w:val="00F21FFA"/>
    <w:rsid w:val="00F228A7"/>
    <w:rsid w:val="00F23F7B"/>
    <w:rsid w:val="00F2400A"/>
    <w:rsid w:val="00F24D9D"/>
    <w:rsid w:val="00F257F0"/>
    <w:rsid w:val="00F2701E"/>
    <w:rsid w:val="00F274D7"/>
    <w:rsid w:val="00F27FB3"/>
    <w:rsid w:val="00F3041C"/>
    <w:rsid w:val="00F3570D"/>
    <w:rsid w:val="00F36246"/>
    <w:rsid w:val="00F37B2D"/>
    <w:rsid w:val="00F37D80"/>
    <w:rsid w:val="00F40E03"/>
    <w:rsid w:val="00F41FC7"/>
    <w:rsid w:val="00F420DA"/>
    <w:rsid w:val="00F4271F"/>
    <w:rsid w:val="00F427AB"/>
    <w:rsid w:val="00F438D7"/>
    <w:rsid w:val="00F43B67"/>
    <w:rsid w:val="00F43F3B"/>
    <w:rsid w:val="00F43F6E"/>
    <w:rsid w:val="00F44094"/>
    <w:rsid w:val="00F44CB5"/>
    <w:rsid w:val="00F45C59"/>
    <w:rsid w:val="00F4618A"/>
    <w:rsid w:val="00F46221"/>
    <w:rsid w:val="00F4627D"/>
    <w:rsid w:val="00F46BAA"/>
    <w:rsid w:val="00F471AF"/>
    <w:rsid w:val="00F50308"/>
    <w:rsid w:val="00F50A94"/>
    <w:rsid w:val="00F50A98"/>
    <w:rsid w:val="00F50CDB"/>
    <w:rsid w:val="00F5110C"/>
    <w:rsid w:val="00F511A3"/>
    <w:rsid w:val="00F51608"/>
    <w:rsid w:val="00F51823"/>
    <w:rsid w:val="00F53763"/>
    <w:rsid w:val="00F53FD8"/>
    <w:rsid w:val="00F540E9"/>
    <w:rsid w:val="00F55A08"/>
    <w:rsid w:val="00F57101"/>
    <w:rsid w:val="00F57364"/>
    <w:rsid w:val="00F605DC"/>
    <w:rsid w:val="00F627CD"/>
    <w:rsid w:val="00F63738"/>
    <w:rsid w:val="00F644DF"/>
    <w:rsid w:val="00F64EB3"/>
    <w:rsid w:val="00F65393"/>
    <w:rsid w:val="00F6639D"/>
    <w:rsid w:val="00F6720E"/>
    <w:rsid w:val="00F719A3"/>
    <w:rsid w:val="00F71FAF"/>
    <w:rsid w:val="00F72000"/>
    <w:rsid w:val="00F7342B"/>
    <w:rsid w:val="00F73A9D"/>
    <w:rsid w:val="00F742D0"/>
    <w:rsid w:val="00F75794"/>
    <w:rsid w:val="00F75F1F"/>
    <w:rsid w:val="00F76076"/>
    <w:rsid w:val="00F764AF"/>
    <w:rsid w:val="00F775A1"/>
    <w:rsid w:val="00F77608"/>
    <w:rsid w:val="00F80795"/>
    <w:rsid w:val="00F811D8"/>
    <w:rsid w:val="00F81594"/>
    <w:rsid w:val="00F815A6"/>
    <w:rsid w:val="00F81BDC"/>
    <w:rsid w:val="00F81E15"/>
    <w:rsid w:val="00F83A96"/>
    <w:rsid w:val="00F85ED3"/>
    <w:rsid w:val="00F86317"/>
    <w:rsid w:val="00F869C2"/>
    <w:rsid w:val="00F86FDE"/>
    <w:rsid w:val="00F90017"/>
    <w:rsid w:val="00F909B0"/>
    <w:rsid w:val="00F92956"/>
    <w:rsid w:val="00F92E97"/>
    <w:rsid w:val="00F935D9"/>
    <w:rsid w:val="00F93A24"/>
    <w:rsid w:val="00F93AA8"/>
    <w:rsid w:val="00F9536F"/>
    <w:rsid w:val="00F95F6C"/>
    <w:rsid w:val="00F96A39"/>
    <w:rsid w:val="00F96A9A"/>
    <w:rsid w:val="00F96AB2"/>
    <w:rsid w:val="00F97934"/>
    <w:rsid w:val="00FA0423"/>
    <w:rsid w:val="00FA07DA"/>
    <w:rsid w:val="00FA205D"/>
    <w:rsid w:val="00FA2A40"/>
    <w:rsid w:val="00FA2BD9"/>
    <w:rsid w:val="00FA2F17"/>
    <w:rsid w:val="00FA3205"/>
    <w:rsid w:val="00FA39D6"/>
    <w:rsid w:val="00FA3C1E"/>
    <w:rsid w:val="00FA4195"/>
    <w:rsid w:val="00FA4595"/>
    <w:rsid w:val="00FA5C3A"/>
    <w:rsid w:val="00FA6094"/>
    <w:rsid w:val="00FA63A2"/>
    <w:rsid w:val="00FA68AF"/>
    <w:rsid w:val="00FA7240"/>
    <w:rsid w:val="00FB0A54"/>
    <w:rsid w:val="00FB0A55"/>
    <w:rsid w:val="00FB1AC6"/>
    <w:rsid w:val="00FB267A"/>
    <w:rsid w:val="00FB2B7E"/>
    <w:rsid w:val="00FB2E27"/>
    <w:rsid w:val="00FB3153"/>
    <w:rsid w:val="00FB383F"/>
    <w:rsid w:val="00FB4681"/>
    <w:rsid w:val="00FB5A39"/>
    <w:rsid w:val="00FB6611"/>
    <w:rsid w:val="00FB6F02"/>
    <w:rsid w:val="00FB7044"/>
    <w:rsid w:val="00FB7374"/>
    <w:rsid w:val="00FB7A4C"/>
    <w:rsid w:val="00FC039C"/>
    <w:rsid w:val="00FC08E5"/>
    <w:rsid w:val="00FC1F08"/>
    <w:rsid w:val="00FC2843"/>
    <w:rsid w:val="00FC3303"/>
    <w:rsid w:val="00FC35F6"/>
    <w:rsid w:val="00FC3631"/>
    <w:rsid w:val="00FC3789"/>
    <w:rsid w:val="00FC3F2E"/>
    <w:rsid w:val="00FC4828"/>
    <w:rsid w:val="00FC51DD"/>
    <w:rsid w:val="00FC64C6"/>
    <w:rsid w:val="00FC6DC1"/>
    <w:rsid w:val="00FC6F9C"/>
    <w:rsid w:val="00FC75C3"/>
    <w:rsid w:val="00FC7BFF"/>
    <w:rsid w:val="00FC7D27"/>
    <w:rsid w:val="00FD0623"/>
    <w:rsid w:val="00FD0F88"/>
    <w:rsid w:val="00FD29FF"/>
    <w:rsid w:val="00FD3613"/>
    <w:rsid w:val="00FD3693"/>
    <w:rsid w:val="00FD3EEA"/>
    <w:rsid w:val="00FD3F78"/>
    <w:rsid w:val="00FD4174"/>
    <w:rsid w:val="00FD432E"/>
    <w:rsid w:val="00FD54E5"/>
    <w:rsid w:val="00FD6C9A"/>
    <w:rsid w:val="00FD721A"/>
    <w:rsid w:val="00FD7348"/>
    <w:rsid w:val="00FD7C0C"/>
    <w:rsid w:val="00FE0463"/>
    <w:rsid w:val="00FE0678"/>
    <w:rsid w:val="00FE0A04"/>
    <w:rsid w:val="00FE0E32"/>
    <w:rsid w:val="00FE1505"/>
    <w:rsid w:val="00FE40A1"/>
    <w:rsid w:val="00FE40EE"/>
    <w:rsid w:val="00FE435F"/>
    <w:rsid w:val="00FE5066"/>
    <w:rsid w:val="00FE5873"/>
    <w:rsid w:val="00FE5AB5"/>
    <w:rsid w:val="00FE63E2"/>
    <w:rsid w:val="00FE744A"/>
    <w:rsid w:val="00FE7537"/>
    <w:rsid w:val="00FF0380"/>
    <w:rsid w:val="00FF0883"/>
    <w:rsid w:val="00FF16A3"/>
    <w:rsid w:val="00FF2CC6"/>
    <w:rsid w:val="00FF3530"/>
    <w:rsid w:val="00FF36F3"/>
    <w:rsid w:val="00FF37C3"/>
    <w:rsid w:val="00FF392C"/>
    <w:rsid w:val="00FF3A4F"/>
    <w:rsid w:val="00FF4757"/>
    <w:rsid w:val="00FF47B2"/>
    <w:rsid w:val="00FF545E"/>
    <w:rsid w:val="00FF5B2A"/>
    <w:rsid w:val="00FF64E4"/>
    <w:rsid w:val="00FF79F1"/>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ffe2a7,#fff2d7,#cd9a67,#963,#b39207,#fc0,#ffda91,#fdf0c1"/>
    </o:shapedefaults>
    <o:shapelayout v:ext="edit">
      <o:idmap v:ext="edit" data="1"/>
    </o:shapelayout>
  </w:shapeDefaults>
  <w:decimalSymbol w:val=","/>
  <w:listSeparator w:val=";"/>
  <w14:docId w14:val="1599969B"/>
  <w15:docId w15:val="{11BF2BD5-7591-4DE4-9F96-6AD9982E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31C1"/>
    <w:pPr>
      <w:jc w:val="both"/>
    </w:pPr>
    <w:rPr>
      <w:sz w:val="24"/>
      <w:lang w:val="en-GB" w:eastAsia="en-US"/>
    </w:rPr>
  </w:style>
  <w:style w:type="paragraph" w:styleId="1">
    <w:name w:val="heading 1"/>
    <w:aliases w:val="Document Header1,Ü1"/>
    <w:basedOn w:val="a0"/>
    <w:next w:val="a0"/>
    <w:link w:val="10"/>
    <w:autoRedefine/>
    <w:uiPriority w:val="99"/>
    <w:qFormat/>
    <w:rsid w:val="00582ADA"/>
    <w:pPr>
      <w:keepNext/>
      <w:spacing w:before="120"/>
      <w:jc w:val="left"/>
      <w:outlineLvl w:val="0"/>
    </w:pPr>
    <w:rPr>
      <w:sz w:val="16"/>
      <w:lang w:val="en-US"/>
    </w:rPr>
  </w:style>
  <w:style w:type="paragraph" w:styleId="20">
    <w:name w:val="heading 2"/>
    <w:aliases w:val="Title Header2,Ü2"/>
    <w:basedOn w:val="a0"/>
    <w:next w:val="a0"/>
    <w:link w:val="21"/>
    <w:uiPriority w:val="99"/>
    <w:qFormat/>
    <w:pPr>
      <w:tabs>
        <w:tab w:val="left" w:pos="619"/>
      </w:tabs>
      <w:spacing w:after="200"/>
      <w:jc w:val="center"/>
      <w:outlineLvl w:val="1"/>
    </w:pPr>
    <w:rPr>
      <w:rFonts w:ascii="Times New Roman Bold" w:hAnsi="Times New Roman Bold"/>
      <w:b/>
      <w:sz w:val="36"/>
      <w:lang w:val="en-US"/>
    </w:rPr>
  </w:style>
  <w:style w:type="paragraph" w:styleId="3">
    <w:name w:val="heading 3"/>
    <w:aliases w:val="Section Header3,ClauseSub_No&amp;Name,Ü3"/>
    <w:basedOn w:val="a0"/>
    <w:next w:val="a0"/>
    <w:link w:val="30"/>
    <w:uiPriority w:val="99"/>
    <w:qFormat/>
    <w:pPr>
      <w:tabs>
        <w:tab w:val="num" w:pos="864"/>
      </w:tabs>
      <w:spacing w:after="200"/>
      <w:ind w:left="864" w:hanging="432"/>
      <w:outlineLvl w:val="2"/>
    </w:pPr>
    <w:rPr>
      <w:lang w:val="en-US"/>
    </w:rPr>
  </w:style>
  <w:style w:type="paragraph" w:styleId="4">
    <w:name w:val="heading 4"/>
    <w:aliases w:val=" Sub-Clause Sub-paragraph,ClauseSubSub_No&amp;Name,Sub-Clause Sub-paragraph,Ü4"/>
    <w:basedOn w:val="a0"/>
    <w:next w:val="a0"/>
    <w:link w:val="40"/>
    <w:uiPriority w:val="99"/>
    <w:qFormat/>
    <w:pPr>
      <w:numPr>
        <w:ilvl w:val="3"/>
        <w:numId w:val="7"/>
      </w:numPr>
      <w:spacing w:after="200"/>
      <w:outlineLvl w:val="3"/>
    </w:pPr>
    <w:rPr>
      <w:lang w:val="en-US"/>
    </w:rPr>
  </w:style>
  <w:style w:type="paragraph" w:styleId="51">
    <w:name w:val="heading 5"/>
    <w:basedOn w:val="a0"/>
    <w:next w:val="a0"/>
    <w:link w:val="52"/>
    <w:autoRedefine/>
    <w:uiPriority w:val="99"/>
    <w:qFormat/>
    <w:rsid w:val="000C0CA7"/>
    <w:pPr>
      <w:spacing w:before="120" w:after="120"/>
      <w:ind w:left="459" w:hanging="459"/>
      <w:jc w:val="left"/>
      <w:outlineLvl w:val="4"/>
    </w:pPr>
    <w:rPr>
      <w:sz w:val="20"/>
      <w:lang w:val="en-US"/>
    </w:rPr>
  </w:style>
  <w:style w:type="paragraph" w:styleId="6">
    <w:name w:val="heading 6"/>
    <w:basedOn w:val="a0"/>
    <w:next w:val="a0"/>
    <w:link w:val="60"/>
    <w:uiPriority w:val="99"/>
    <w:qFormat/>
    <w:pPr>
      <w:numPr>
        <w:ilvl w:val="5"/>
        <w:numId w:val="7"/>
      </w:numPr>
      <w:spacing w:before="240" w:after="60"/>
      <w:outlineLvl w:val="5"/>
    </w:pPr>
    <w:rPr>
      <w:i/>
      <w:sz w:val="22"/>
    </w:rPr>
  </w:style>
  <w:style w:type="paragraph" w:styleId="7">
    <w:name w:val="heading 7"/>
    <w:basedOn w:val="a0"/>
    <w:next w:val="a0"/>
    <w:link w:val="70"/>
    <w:uiPriority w:val="99"/>
    <w:qFormat/>
    <w:pPr>
      <w:numPr>
        <w:ilvl w:val="6"/>
        <w:numId w:val="7"/>
      </w:numPr>
      <w:spacing w:before="240" w:after="60"/>
      <w:outlineLvl w:val="6"/>
    </w:pPr>
    <w:rPr>
      <w:rFonts w:ascii="Arial" w:hAnsi="Arial"/>
      <w:sz w:val="20"/>
    </w:rPr>
  </w:style>
  <w:style w:type="paragraph" w:styleId="8">
    <w:name w:val="heading 8"/>
    <w:basedOn w:val="a0"/>
    <w:next w:val="a0"/>
    <w:link w:val="80"/>
    <w:uiPriority w:val="99"/>
    <w:qFormat/>
    <w:pPr>
      <w:numPr>
        <w:ilvl w:val="7"/>
        <w:numId w:val="7"/>
      </w:numPr>
      <w:spacing w:before="240" w:after="60"/>
      <w:outlineLvl w:val="7"/>
    </w:pPr>
    <w:rPr>
      <w:rFonts w:ascii="Arial" w:hAnsi="Arial"/>
      <w:i/>
      <w:sz w:val="20"/>
    </w:rPr>
  </w:style>
  <w:style w:type="paragraph" w:styleId="9">
    <w:name w:val="heading 9"/>
    <w:basedOn w:val="a0"/>
    <w:next w:val="a0"/>
    <w:link w:val="90"/>
    <w:uiPriority w:val="99"/>
    <w:qFormat/>
    <w:pPr>
      <w:numPr>
        <w:ilvl w:val="8"/>
        <w:numId w:val="7"/>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right" w:leader="underscore" w:pos="9504"/>
      </w:tabs>
      <w:spacing w:before="120"/>
      <w:jc w:val="left"/>
    </w:pPr>
  </w:style>
  <w:style w:type="paragraph" w:styleId="a6">
    <w:name w:val="header"/>
    <w:basedOn w:val="a0"/>
    <w:link w:val="a7"/>
    <w:uiPriority w:val="99"/>
    <w:pPr>
      <w:pBdr>
        <w:bottom w:val="single" w:sz="4" w:space="1" w:color="000000"/>
      </w:pBdr>
      <w:tabs>
        <w:tab w:val="right" w:pos="9000"/>
      </w:tabs>
    </w:pPr>
    <w:rPr>
      <w:sz w:val="20"/>
    </w:rPr>
  </w:style>
  <w:style w:type="paragraph" w:styleId="12">
    <w:name w:val="toc 1"/>
    <w:basedOn w:val="a0"/>
    <w:next w:val="a0"/>
    <w:uiPriority w:val="39"/>
    <w:rsid w:val="00FA2A40"/>
    <w:pPr>
      <w:tabs>
        <w:tab w:val="left" w:leader="dot" w:pos="567"/>
        <w:tab w:val="left" w:pos="8222"/>
      </w:tabs>
      <w:spacing w:before="120" w:after="120"/>
      <w:jc w:val="left"/>
      <w:outlineLvl w:val="0"/>
    </w:pPr>
    <w:rPr>
      <w:rFonts w:ascii="Times New Roman Bold" w:hAnsi="Times New Roman Bold"/>
      <w:b/>
      <w:szCs w:val="24"/>
      <w:lang w:val="en-US"/>
    </w:rPr>
  </w:style>
  <w:style w:type="paragraph" w:styleId="a8">
    <w:name w:val="footnote text"/>
    <w:aliases w:val="Car"/>
    <w:basedOn w:val="a0"/>
    <w:link w:val="a9"/>
    <w:semiHidden/>
    <w:rPr>
      <w:sz w:val="20"/>
    </w:rPr>
  </w:style>
  <w:style w:type="character" w:styleId="aa">
    <w:name w:val="footnote reference"/>
    <w:semiHidden/>
    <w:rPr>
      <w:vertAlign w:val="superscript"/>
    </w:rPr>
  </w:style>
  <w:style w:type="character" w:styleId="ab">
    <w:name w:val="page number"/>
    <w:basedOn w:val="a1"/>
  </w:style>
  <w:style w:type="paragraph" w:styleId="ac">
    <w:name w:val="Body Text"/>
    <w:basedOn w:val="a0"/>
    <w:link w:val="ad"/>
    <w:uiPriority w:val="99"/>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ody Text Indent"/>
    <w:basedOn w:val="a0"/>
    <w:link w:val="af1"/>
    <w:uiPriority w:val="99"/>
    <w:pPr>
      <w:ind w:left="720"/>
    </w:pPr>
  </w:style>
  <w:style w:type="paragraph" w:styleId="22">
    <w:name w:val="Body Text Indent 2"/>
    <w:basedOn w:val="a0"/>
    <w:link w:val="23"/>
    <w:uiPriority w:val="99"/>
    <w:pPr>
      <w:ind w:left="360" w:firstLine="360"/>
    </w:pPr>
  </w:style>
  <w:style w:type="paragraph" w:styleId="2">
    <w:name w:val="Body Text 2"/>
    <w:basedOn w:val="a0"/>
    <w:link w:val="24"/>
    <w:uiPriority w:val="99"/>
    <w:pPr>
      <w:numPr>
        <w:numId w:val="2"/>
      </w:numPr>
      <w:spacing w:before="120" w:after="120"/>
      <w:jc w:val="center"/>
    </w:pPr>
    <w:rPr>
      <w:b/>
      <w:sz w:val="28"/>
    </w:rPr>
  </w:style>
  <w:style w:type="paragraph" w:styleId="25">
    <w:name w:val="toc 2"/>
    <w:basedOn w:val="a0"/>
    <w:next w:val="a0"/>
    <w:link w:val="26"/>
    <w:autoRedefine/>
    <w:uiPriority w:val="99"/>
    <w:rsid w:val="0093795E"/>
    <w:pPr>
      <w:tabs>
        <w:tab w:val="left" w:pos="1701"/>
        <w:tab w:val="left" w:pos="8222"/>
      </w:tabs>
      <w:spacing w:before="120" w:after="60"/>
      <w:ind w:left="284"/>
      <w:jc w:val="left"/>
      <w:outlineLvl w:val="1"/>
    </w:pPr>
    <w:rPr>
      <w:noProof/>
      <w:szCs w:val="24"/>
    </w:rPr>
  </w:style>
  <w:style w:type="paragraph" w:styleId="31">
    <w:name w:val="toc 3"/>
    <w:basedOn w:val="a0"/>
    <w:next w:val="a0"/>
    <w:autoRedefine/>
    <w:uiPriority w:val="39"/>
    <w:rsid w:val="003A37DD"/>
    <w:pPr>
      <w:tabs>
        <w:tab w:val="left" w:pos="284"/>
        <w:tab w:val="left" w:pos="709"/>
        <w:tab w:val="left" w:pos="851"/>
        <w:tab w:val="left" w:pos="8335"/>
      </w:tabs>
      <w:spacing w:before="20" w:after="20"/>
      <w:jc w:val="left"/>
    </w:pPr>
    <w:rPr>
      <w:rFonts w:ascii="Arial" w:hAnsi="Arial" w:cs="Arial"/>
      <w:b/>
      <w:noProof/>
      <w:sz w:val="20"/>
    </w:rPr>
  </w:style>
  <w:style w:type="paragraph" w:styleId="41">
    <w:name w:val="toc 4"/>
    <w:basedOn w:val="a0"/>
    <w:next w:val="a0"/>
    <w:autoRedefine/>
    <w:uiPriority w:val="39"/>
    <w:rsid w:val="00E21724"/>
    <w:pPr>
      <w:tabs>
        <w:tab w:val="left" w:pos="851"/>
        <w:tab w:val="left" w:pos="8335"/>
      </w:tabs>
      <w:ind w:left="284"/>
      <w:jc w:val="left"/>
    </w:pPr>
    <w:rPr>
      <w:szCs w:val="24"/>
    </w:rPr>
  </w:style>
  <w:style w:type="paragraph" w:styleId="53">
    <w:name w:val="toc 5"/>
    <w:basedOn w:val="a0"/>
    <w:next w:val="a0"/>
    <w:autoRedefine/>
    <w:semiHidden/>
    <w:rsid w:val="00014018"/>
    <w:pPr>
      <w:tabs>
        <w:tab w:val="left" w:pos="851"/>
        <w:tab w:val="left" w:pos="8222"/>
      </w:tabs>
      <w:ind w:left="284"/>
      <w:jc w:val="left"/>
    </w:pPr>
    <w:rPr>
      <w:rFonts w:ascii="Times New Roman Bold" w:hAnsi="Times New Roman Bold"/>
      <w:b/>
      <w:szCs w:val="24"/>
    </w:rPr>
  </w:style>
  <w:style w:type="paragraph" w:styleId="61">
    <w:name w:val="toc 6"/>
    <w:basedOn w:val="a0"/>
    <w:next w:val="a0"/>
    <w:autoRedefine/>
    <w:semiHidden/>
    <w:pPr>
      <w:ind w:left="1200"/>
      <w:jc w:val="left"/>
    </w:pPr>
    <w:rPr>
      <w:sz w:val="20"/>
    </w:rPr>
  </w:style>
  <w:style w:type="paragraph" w:styleId="71">
    <w:name w:val="toc 7"/>
    <w:basedOn w:val="a0"/>
    <w:next w:val="a0"/>
    <w:autoRedefine/>
    <w:semiHidden/>
    <w:pPr>
      <w:ind w:left="1440"/>
      <w:jc w:val="left"/>
    </w:pPr>
    <w:rPr>
      <w:sz w:val="20"/>
    </w:rPr>
  </w:style>
  <w:style w:type="paragraph" w:styleId="81">
    <w:name w:val="toc 8"/>
    <w:basedOn w:val="a0"/>
    <w:next w:val="a0"/>
    <w:autoRedefine/>
    <w:semiHidden/>
    <w:pPr>
      <w:ind w:left="1680"/>
      <w:jc w:val="left"/>
    </w:pPr>
    <w:rPr>
      <w:sz w:val="20"/>
    </w:rPr>
  </w:style>
  <w:style w:type="paragraph" w:styleId="91">
    <w:name w:val="toc 9"/>
    <w:basedOn w:val="a0"/>
    <w:next w:val="a0"/>
    <w:autoRedefine/>
    <w:semiHidden/>
    <w:pPr>
      <w:spacing w:before="120" w:after="120"/>
      <w:jc w:val="left"/>
    </w:pPr>
    <w:rPr>
      <w:b/>
      <w:sz w:val="32"/>
    </w:rPr>
  </w:style>
  <w:style w:type="paragraph" w:styleId="af2">
    <w:name w:val="Title"/>
    <w:basedOn w:val="a0"/>
    <w:link w:val="af3"/>
    <w:uiPriority w:val="99"/>
    <w:qFormat/>
    <w:pPr>
      <w:jc w:val="center"/>
    </w:pPr>
    <w:rPr>
      <w:b/>
      <w:sz w:val="48"/>
    </w:rPr>
  </w:style>
  <w:style w:type="paragraph" w:styleId="af4">
    <w:name w:val="Subtitle"/>
    <w:basedOn w:val="a0"/>
    <w:link w:val="af5"/>
    <w:uiPriority w:val="99"/>
    <w:qFormat/>
    <w:pPr>
      <w:jc w:val="center"/>
    </w:pPr>
    <w:rPr>
      <w:b/>
      <w:sz w:val="44"/>
    </w:rPr>
  </w:style>
  <w:style w:type="paragraph" w:styleId="af6">
    <w:name w:val="Document Map"/>
    <w:basedOn w:val="a0"/>
    <w:link w:val="af7"/>
    <w:semiHidden/>
    <w:pPr>
      <w:shd w:val="clear" w:color="auto" w:fill="000080"/>
    </w:pPr>
    <w:rPr>
      <w:rFonts w:ascii="Tahoma" w:hAnsi="Tahoma"/>
    </w:rPr>
  </w:style>
  <w:style w:type="paragraph" w:styleId="af8">
    <w:name w:val="List"/>
    <w:basedOn w:val="a0"/>
    <w:uiPriority w:val="99"/>
    <w:pPr>
      <w:spacing w:before="120" w:after="120"/>
      <w:ind w:left="1440"/>
    </w:pPr>
    <w:rPr>
      <w:lang w:val="en-US"/>
    </w:rPr>
  </w:style>
  <w:style w:type="paragraph" w:styleId="32">
    <w:name w:val="Body Text 3"/>
    <w:basedOn w:val="a0"/>
    <w:rPr>
      <w:i/>
      <w:sz w:val="20"/>
      <w:lang w:val="en-US"/>
    </w:rPr>
  </w:style>
  <w:style w:type="paragraph" w:customStyle="1" w:styleId="Document1">
    <w:name w:val="Document 1"/>
    <w:pPr>
      <w:keepNext/>
      <w:keepLines/>
      <w:tabs>
        <w:tab w:val="left" w:pos="-720"/>
      </w:tabs>
      <w:suppressAutoHyphens/>
    </w:pPr>
    <w:rPr>
      <w:rFonts w:ascii="Courier New" w:hAnsi="Courier New"/>
      <w:lang w:val="en-US" w:eastAsia="en-US"/>
    </w:rPr>
  </w:style>
  <w:style w:type="paragraph" w:styleId="af9">
    <w:name w:val="caption"/>
    <w:basedOn w:val="a0"/>
    <w:next w:val="a0"/>
    <w:uiPriority w:val="99"/>
    <w:qFormat/>
    <w:pPr>
      <w:jc w:val="left"/>
    </w:pPr>
    <w:rPr>
      <w:rFonts w:ascii="Courier New" w:hAnsi="Courier New"/>
      <w:lang w:val="en-US"/>
    </w:rPr>
  </w:style>
  <w:style w:type="paragraph" w:customStyle="1" w:styleId="SectionVHeader">
    <w:name w:val="Section V. Header"/>
    <w:basedOn w:val="a0"/>
    <w:uiPriority w:val="99"/>
    <w:pPr>
      <w:jc w:val="center"/>
    </w:pPr>
    <w:rPr>
      <w:b/>
      <w:sz w:val="36"/>
    </w:rPr>
  </w:style>
  <w:style w:type="paragraph" w:customStyle="1" w:styleId="SectionVIIHeader2">
    <w:name w:val="Section VII Header2"/>
    <w:basedOn w:val="1"/>
    <w:autoRedefine/>
    <w:rsid w:val="00344A85"/>
    <w:pPr>
      <w:ind w:left="360" w:hanging="360"/>
      <w:jc w:val="center"/>
    </w:pPr>
    <w:rPr>
      <w:b/>
      <w:sz w:val="32"/>
      <w:lang w:val="en-GB"/>
    </w:rPr>
  </w:style>
  <w:style w:type="paragraph" w:customStyle="1" w:styleId="SectionXHeader3">
    <w:name w:val="Section X Header 3"/>
    <w:basedOn w:val="1"/>
    <w:autoRedefine/>
    <w:rPr>
      <w:sz w:val="48"/>
    </w:rPr>
  </w:style>
  <w:style w:type="paragraph" w:customStyle="1" w:styleId="TOCNumber1">
    <w:name w:val="TOC Number1"/>
    <w:basedOn w:val="4"/>
    <w:autoRedefine/>
    <w:pPr>
      <w:numPr>
        <w:ilvl w:val="0"/>
        <w:numId w:val="0"/>
      </w:numPr>
      <w:tabs>
        <w:tab w:val="left" w:pos="450"/>
      </w:tabs>
      <w:spacing w:before="120" w:after="120"/>
      <w:jc w:val="left"/>
      <w:outlineLvl w:val="9"/>
    </w:pPr>
    <w:rPr>
      <w:b/>
    </w:rPr>
  </w:style>
  <w:style w:type="paragraph" w:customStyle="1" w:styleId="Part1">
    <w:name w:val="Part 1"/>
    <w:aliases w:val="2,3 Header 4"/>
    <w:basedOn w:val="a0"/>
    <w:link w:val="Part10"/>
    <w:autoRedefine/>
    <w:rsid w:val="003A37DD"/>
    <w:pPr>
      <w:spacing w:before="240" w:after="240"/>
      <w:jc w:val="center"/>
    </w:pPr>
    <w:rPr>
      <w:rFonts w:ascii="Arial" w:hAnsi="Arial" w:cs="Arial"/>
      <w:b/>
      <w:sz w:val="36"/>
      <w:szCs w:val="36"/>
    </w:rPr>
  </w:style>
  <w:style w:type="paragraph" w:customStyle="1" w:styleId="Subtitle2">
    <w:name w:val="Subtitle 2"/>
    <w:basedOn w:val="a4"/>
    <w:autoRedefine/>
    <w:uiPriority w:val="99"/>
    <w:rsid w:val="00584C1C"/>
    <w:pPr>
      <w:tabs>
        <w:tab w:val="clear" w:pos="9504"/>
        <w:tab w:val="left" w:pos="284"/>
        <w:tab w:val="left" w:pos="3828"/>
        <w:tab w:val="right" w:pos="8789"/>
      </w:tabs>
      <w:spacing w:after="120"/>
      <w:outlineLvl w:val="1"/>
    </w:pPr>
    <w:rPr>
      <w:spacing w:val="-2"/>
      <w:sz w:val="20"/>
    </w:rPr>
  </w:style>
  <w:style w:type="paragraph" w:customStyle="1" w:styleId="BlockQuotation">
    <w:name w:val="Block Quotation"/>
    <w:basedOn w:val="a0"/>
    <w:pPr>
      <w:ind w:left="855" w:right="-72" w:hanging="315"/>
    </w:pPr>
  </w:style>
  <w:style w:type="paragraph" w:styleId="afa">
    <w:name w:val="table of figures"/>
    <w:basedOn w:val="a0"/>
    <w:next w:val="a0"/>
    <w:semiHidden/>
    <w:pPr>
      <w:ind w:left="480" w:hanging="480"/>
    </w:pPr>
  </w:style>
  <w:style w:type="paragraph" w:customStyle="1" w:styleId="2AutoList1">
    <w:name w:val="2AutoList1"/>
    <w:basedOn w:val="a0"/>
    <w:uiPriority w:val="99"/>
    <w:pPr>
      <w:numPr>
        <w:ilvl w:val="1"/>
        <w:numId w:val="6"/>
      </w:numPr>
    </w:pPr>
  </w:style>
  <w:style w:type="character" w:styleId="afb">
    <w:name w:val="annotation reference"/>
    <w:uiPriority w:val="99"/>
    <w:semiHidden/>
    <w:rPr>
      <w:sz w:val="16"/>
    </w:rPr>
  </w:style>
  <w:style w:type="paragraph" w:styleId="afc">
    <w:name w:val="annotation text"/>
    <w:basedOn w:val="a0"/>
    <w:link w:val="afd"/>
    <w:uiPriority w:val="99"/>
    <w:semiHidden/>
    <w:pPr>
      <w:jc w:val="left"/>
    </w:pPr>
    <w:rPr>
      <w:sz w:val="20"/>
      <w:lang w:val="en-US"/>
    </w:rPr>
  </w:style>
  <w:style w:type="paragraph" w:styleId="afe">
    <w:name w:val="Block Text"/>
    <w:basedOn w:val="a0"/>
    <w:uiPriority w:val="99"/>
    <w:pPr>
      <w:tabs>
        <w:tab w:val="left" w:pos="387"/>
        <w:tab w:val="left" w:pos="1107"/>
      </w:tabs>
      <w:suppressAutoHyphens/>
      <w:ind w:left="720" w:right="-72"/>
      <w:jc w:val="left"/>
    </w:pPr>
    <w:rPr>
      <w:i/>
      <w:lang w:val="en-US"/>
    </w:rPr>
  </w:style>
  <w:style w:type="paragraph" w:styleId="33">
    <w:name w:val="Body Text Indent 3"/>
    <w:basedOn w:val="a0"/>
    <w:link w:val="34"/>
    <w:uiPriority w:val="99"/>
    <w:pPr>
      <w:spacing w:before="240"/>
      <w:ind w:left="576"/>
    </w:pPr>
    <w:rPr>
      <w:lang w:val="en-US"/>
    </w:rPr>
  </w:style>
  <w:style w:type="paragraph" w:customStyle="1" w:styleId="BankNormal">
    <w:name w:val="BankNormal"/>
    <w:basedOn w:val="a0"/>
    <w:pPr>
      <w:spacing w:after="240"/>
      <w:jc w:val="left"/>
    </w:pPr>
    <w:rPr>
      <w:lang w:val="en-US"/>
    </w:rPr>
  </w:style>
  <w:style w:type="paragraph" w:customStyle="1" w:styleId="Header1-Clauses">
    <w:name w:val="Header 1 - Clauses"/>
    <w:basedOn w:val="a0"/>
    <w:uiPriority w:val="99"/>
    <w:pPr>
      <w:jc w:val="left"/>
    </w:pPr>
    <w:rPr>
      <w:b/>
    </w:rPr>
  </w:style>
  <w:style w:type="paragraph" w:customStyle="1" w:styleId="Header2-SubClauses">
    <w:name w:val="Header 2 - SubClauses"/>
    <w:basedOn w:val="a0"/>
    <w:uiPriority w:val="99"/>
    <w:pPr>
      <w:tabs>
        <w:tab w:val="left" w:pos="619"/>
      </w:tabs>
      <w:spacing w:after="200"/>
      <w:ind w:left="619" w:hanging="619"/>
    </w:pPr>
  </w:style>
  <w:style w:type="paragraph" w:customStyle="1" w:styleId="Header3-Paragraph">
    <w:name w:val="Header 3 - Paragraph"/>
    <w:basedOn w:val="a0"/>
    <w:uiPriority w:val="99"/>
    <w:pPr>
      <w:numPr>
        <w:ilvl w:val="1"/>
        <w:numId w:val="7"/>
      </w:numPr>
      <w:spacing w:after="200"/>
    </w:pPr>
    <w:rPr>
      <w:lang w:val="en-US"/>
    </w:rPr>
  </w:style>
  <w:style w:type="paragraph" w:customStyle="1" w:styleId="P3Header1-Clauses">
    <w:name w:val="P3 Header1-Clauses"/>
    <w:basedOn w:val="Header1-Clauses"/>
    <w:uiPriority w:val="99"/>
    <w:pPr>
      <w:numPr>
        <w:ilvl w:val="2"/>
        <w:numId w:val="7"/>
      </w:numPr>
    </w:pPr>
  </w:style>
  <w:style w:type="paragraph" w:customStyle="1" w:styleId="outlinebullet">
    <w:name w:val="outlinebullet"/>
    <w:basedOn w:val="a0"/>
    <w:pPr>
      <w:numPr>
        <w:numId w:val="9"/>
      </w:numPr>
      <w:tabs>
        <w:tab w:val="clear" w:pos="360"/>
        <w:tab w:val="num" w:pos="720"/>
        <w:tab w:val="left" w:pos="1440"/>
      </w:tabs>
      <w:spacing w:before="120"/>
      <w:ind w:left="1440" w:hanging="450"/>
      <w:jc w:val="left"/>
    </w:pPr>
    <w:rPr>
      <w:lang w:val="en-US"/>
    </w:rPr>
  </w:style>
  <w:style w:type="paragraph" w:customStyle="1" w:styleId="i">
    <w:name w:val="(i)"/>
    <w:basedOn w:val="a0"/>
    <w:pPr>
      <w:suppressAutoHyphens/>
    </w:pPr>
    <w:rPr>
      <w:rFonts w:ascii="Tms Rmn" w:hAnsi="Tms Rmn"/>
      <w:lang w:val="en-US"/>
    </w:rPr>
  </w:style>
  <w:style w:type="paragraph" w:customStyle="1" w:styleId="Outline1">
    <w:name w:val="Outline1"/>
    <w:basedOn w:val="Outline"/>
    <w:next w:val="Outline2"/>
    <w:uiPriority w:val="99"/>
    <w:pPr>
      <w:keepNext/>
      <w:numPr>
        <w:numId w:val="1"/>
      </w:numPr>
      <w:tabs>
        <w:tab w:val="num" w:pos="360"/>
      </w:tabs>
      <w:ind w:left="360" w:hanging="360"/>
    </w:pPr>
  </w:style>
  <w:style w:type="paragraph" w:customStyle="1" w:styleId="Outline">
    <w:name w:val="Outline"/>
    <w:basedOn w:val="a0"/>
    <w:uiPriority w:val="99"/>
    <w:pPr>
      <w:spacing w:before="240"/>
      <w:jc w:val="left"/>
    </w:pPr>
    <w:rPr>
      <w:kern w:val="28"/>
      <w:lang w:val="en-US"/>
    </w:rPr>
  </w:style>
  <w:style w:type="paragraph" w:customStyle="1" w:styleId="Outline2">
    <w:name w:val="Outline2"/>
    <w:basedOn w:val="a0"/>
    <w:pPr>
      <w:tabs>
        <w:tab w:val="num" w:pos="360"/>
        <w:tab w:val="num" w:pos="720"/>
        <w:tab w:val="num" w:pos="864"/>
      </w:tabs>
      <w:spacing w:before="240"/>
      <w:ind w:left="864" w:hanging="504"/>
      <w:jc w:val="left"/>
    </w:pPr>
    <w:rPr>
      <w:kern w:val="28"/>
      <w:lang w:val="en-US"/>
    </w:rPr>
  </w:style>
  <w:style w:type="paragraph" w:customStyle="1" w:styleId="Outline3">
    <w:name w:val="Outline3"/>
    <w:basedOn w:val="a0"/>
    <w:pPr>
      <w:numPr>
        <w:ilvl w:val="2"/>
        <w:numId w:val="8"/>
      </w:numPr>
      <w:tabs>
        <w:tab w:val="clear" w:pos="1728"/>
        <w:tab w:val="num" w:pos="1368"/>
      </w:tabs>
      <w:spacing w:before="240"/>
      <w:ind w:left="1368" w:hanging="504"/>
      <w:jc w:val="left"/>
    </w:pPr>
    <w:rPr>
      <w:kern w:val="28"/>
      <w:lang w:val="en-US"/>
    </w:rPr>
  </w:style>
  <w:style w:type="paragraph" w:customStyle="1" w:styleId="Outline4">
    <w:name w:val="Outline4"/>
    <w:basedOn w:val="a0"/>
    <w:pPr>
      <w:numPr>
        <w:ilvl w:val="3"/>
        <w:numId w:val="8"/>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a0"/>
    <w:uiPriority w:val="99"/>
    <w:pPr>
      <w:spacing w:before="120" w:after="120"/>
    </w:pPr>
    <w:rPr>
      <w:spacing w:val="-4"/>
      <w:lang w:val="en-US"/>
    </w:rPr>
  </w:style>
  <w:style w:type="paragraph" w:styleId="aff">
    <w:name w:val="Balloon Text"/>
    <w:basedOn w:val="a0"/>
    <w:link w:val="aff0"/>
    <w:uiPriority w:val="99"/>
    <w:semiHidden/>
    <w:rPr>
      <w:rFonts w:ascii="Tahoma" w:hAnsi="Tahoma" w:cs="Tahoma"/>
      <w:sz w:val="16"/>
      <w:szCs w:val="16"/>
    </w:rPr>
  </w:style>
  <w:style w:type="paragraph" w:customStyle="1" w:styleId="S1-Header2">
    <w:name w:val="S1-Header2"/>
    <w:basedOn w:val="a0"/>
    <w:autoRedefine/>
    <w:uiPriority w:val="99"/>
    <w:pPr>
      <w:numPr>
        <w:numId w:val="13"/>
      </w:numPr>
      <w:spacing w:after="200"/>
      <w:jc w:val="left"/>
    </w:pPr>
    <w:rPr>
      <w:b/>
      <w:lang w:val="en-US"/>
    </w:rPr>
  </w:style>
  <w:style w:type="paragraph" w:customStyle="1" w:styleId="S1-subpara">
    <w:name w:val="S1-sub para"/>
    <w:basedOn w:val="a0"/>
    <w:uiPriority w:val="99"/>
    <w:pPr>
      <w:numPr>
        <w:ilvl w:val="1"/>
        <w:numId w:val="13"/>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50">
    <w:name w:val="List Bullet 5"/>
    <w:basedOn w:val="a0"/>
    <w:autoRedefine/>
    <w:pPr>
      <w:numPr>
        <w:numId w:val="15"/>
      </w:numPr>
      <w:jc w:val="left"/>
    </w:pPr>
    <w:rPr>
      <w:sz w:val="20"/>
      <w:lang w:val="en-US"/>
    </w:rPr>
  </w:style>
  <w:style w:type="paragraph" w:styleId="5">
    <w:name w:val="List Number 5"/>
    <w:basedOn w:val="a0"/>
    <w:pPr>
      <w:numPr>
        <w:numId w:val="16"/>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a">
    <w:name w:val="List Number"/>
    <w:basedOn w:val="a0"/>
    <w:pPr>
      <w:numPr>
        <w:numId w:val="17"/>
      </w:numPr>
    </w:pPr>
  </w:style>
  <w:style w:type="paragraph" w:customStyle="1" w:styleId="titulo">
    <w:name w:val="titulo"/>
    <w:basedOn w:val="51"/>
    <w:uiPriority w:val="99"/>
    <w:pPr>
      <w:spacing w:before="0" w:after="240"/>
    </w:pPr>
    <w:rPr>
      <w:rFonts w:ascii="Times New Roman Bold" w:hAnsi="Times New Roman Bold"/>
      <w:sz w:val="24"/>
    </w:rPr>
  </w:style>
  <w:style w:type="paragraph" w:customStyle="1" w:styleId="Head2">
    <w:name w:val="Head 2"/>
    <w:basedOn w:val="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uiPriority w:val="99"/>
    <w:pPr>
      <w:tabs>
        <w:tab w:val="left" w:pos="-720"/>
      </w:tabs>
      <w:suppressAutoHyphens/>
    </w:pPr>
    <w:rPr>
      <w:rFonts w:ascii="Times" w:hAnsi="Times"/>
      <w:b/>
      <w:sz w:val="24"/>
      <w:lang w:val="en-US" w:eastAsia="en-US"/>
    </w:rPr>
  </w:style>
  <w:style w:type="character" w:customStyle="1" w:styleId="Table">
    <w:name w:val="Table"/>
    <w:rPr>
      <w:rFonts w:ascii="Arial" w:hAnsi="Arial"/>
      <w:sz w:val="20"/>
    </w:rPr>
  </w:style>
  <w:style w:type="paragraph" w:customStyle="1" w:styleId="S4Header">
    <w:name w:val="S4 Header"/>
    <w:basedOn w:val="a0"/>
    <w:next w:val="a0"/>
    <w:pPr>
      <w:spacing w:before="120" w:after="240"/>
      <w:jc w:val="center"/>
    </w:pPr>
    <w:rPr>
      <w:b/>
      <w:sz w:val="32"/>
      <w:lang w:val="en-US"/>
    </w:rPr>
  </w:style>
  <w:style w:type="paragraph" w:customStyle="1" w:styleId="S4-header1">
    <w:name w:val="S4-header1"/>
    <w:basedOn w:val="a0"/>
    <w:uiPriority w:val="99"/>
    <w:pPr>
      <w:spacing w:before="120" w:after="240"/>
      <w:jc w:val="center"/>
    </w:pPr>
    <w:rPr>
      <w:b/>
      <w:sz w:val="36"/>
      <w:lang w:val="en-US"/>
    </w:rPr>
  </w:style>
  <w:style w:type="paragraph" w:styleId="aff1">
    <w:name w:val="Normal (Web)"/>
    <w:basedOn w:val="a0"/>
    <w:uiPriority w:val="99"/>
    <w:pPr>
      <w:spacing w:before="100" w:beforeAutospacing="1" w:after="100" w:afterAutospacing="1"/>
      <w:jc w:val="left"/>
    </w:pPr>
    <w:rPr>
      <w:rFonts w:ascii="Arial Unicode MS" w:eastAsia="Arial Unicode MS" w:hAnsi="Arial Unicode MS" w:cs="Times New Roman Bold"/>
      <w:szCs w:val="24"/>
      <w:lang w:val="en-US"/>
    </w:rPr>
  </w:style>
  <w:style w:type="paragraph" w:styleId="13">
    <w:name w:val="index 1"/>
    <w:basedOn w:val="a0"/>
    <w:next w:val="a0"/>
    <w:autoRedefine/>
    <w:semiHidden/>
    <w:pPr>
      <w:tabs>
        <w:tab w:val="right" w:pos="4140"/>
      </w:tabs>
      <w:ind w:left="240" w:hanging="240"/>
      <w:jc w:val="left"/>
    </w:pPr>
    <w:rPr>
      <w:sz w:val="20"/>
      <w:lang w:val="en-US"/>
    </w:rPr>
  </w:style>
  <w:style w:type="paragraph" w:customStyle="1" w:styleId="SectionIXHeader">
    <w:name w:val="Section IX Header"/>
    <w:basedOn w:val="a0"/>
    <w:uiPriority w:val="99"/>
    <w:pPr>
      <w:spacing w:before="240" w:after="240"/>
      <w:jc w:val="center"/>
    </w:pPr>
    <w:rPr>
      <w:rFonts w:ascii="Times New Roman Bold" w:hAnsi="Times New Roman Bold"/>
      <w:b/>
      <w:sz w:val="32"/>
      <w:lang w:val="en-US"/>
    </w:rPr>
  </w:style>
  <w:style w:type="paragraph" w:styleId="aff2">
    <w:name w:val="annotation subject"/>
    <w:basedOn w:val="afc"/>
    <w:next w:val="afc"/>
    <w:link w:val="aff3"/>
    <w:uiPriority w:val="99"/>
    <w:semiHidden/>
    <w:rsid w:val="00B94528"/>
    <w:pPr>
      <w:jc w:val="both"/>
    </w:pPr>
    <w:rPr>
      <w:b/>
      <w:bCs/>
      <w:lang w:val="es-ES_tradnl"/>
    </w:rPr>
  </w:style>
  <w:style w:type="paragraph" w:customStyle="1" w:styleId="S3-Header1">
    <w:name w:val="S3 - Header 1"/>
    <w:basedOn w:val="a0"/>
    <w:next w:val="a0"/>
    <w:pPr>
      <w:jc w:val="center"/>
    </w:pPr>
    <w:rPr>
      <w:b/>
      <w:sz w:val="32"/>
    </w:rPr>
  </w:style>
  <w:style w:type="paragraph" w:customStyle="1" w:styleId="S7-Header2">
    <w:name w:val="S7 - Header 2"/>
    <w:basedOn w:val="a0"/>
    <w:uiPriority w:val="99"/>
    <w:rsid w:val="006046C9"/>
    <w:pPr>
      <w:numPr>
        <w:numId w:val="11"/>
      </w:numPr>
      <w:ind w:left="357" w:hanging="357"/>
      <w:jc w:val="left"/>
    </w:pPr>
    <w:rPr>
      <w:rFonts w:ascii="Times New Roman Bold" w:hAnsi="Times New Roman Bold"/>
      <w:b/>
      <w:szCs w:val="24"/>
      <w:lang w:val="en-US"/>
    </w:rPr>
  </w:style>
  <w:style w:type="paragraph" w:customStyle="1" w:styleId="UG-Heading2">
    <w:name w:val="UG - Heading 2"/>
    <w:basedOn w:val="20"/>
  </w:style>
  <w:style w:type="paragraph" w:customStyle="1" w:styleId="explanatorynotes">
    <w:name w:val="explanatory_notes"/>
    <w:basedOn w:val="a0"/>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uiPriority w:val="99"/>
    <w:rsid w:val="00550F9E"/>
    <w:pPr>
      <w:tabs>
        <w:tab w:val="clear" w:pos="619"/>
        <w:tab w:val="left" w:pos="284"/>
        <w:tab w:val="left" w:pos="920"/>
      </w:tabs>
      <w:spacing w:after="120"/>
      <w:ind w:left="0" w:firstLine="0"/>
      <w:jc w:val="left"/>
    </w:pPr>
    <w:rPr>
      <w:rFonts w:eastAsia="Arial Unicode MS"/>
      <w:bCs/>
      <w:sz w:val="20"/>
      <w:lang w:val="en-US"/>
    </w:rPr>
  </w:style>
  <w:style w:type="paragraph" w:customStyle="1" w:styleId="Enclosure">
    <w:name w:val="Enclosure"/>
    <w:basedOn w:val="a0"/>
    <w:uiPriority w:val="99"/>
    <w:rsid w:val="00BD3D07"/>
    <w:pPr>
      <w:jc w:val="left"/>
    </w:pPr>
    <w:rPr>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a0"/>
    <w:rsid w:val="00A67340"/>
    <w:pPr>
      <w:autoSpaceDE w:val="0"/>
      <w:autoSpaceDN w:val="0"/>
      <w:spacing w:after="160" w:line="240" w:lineRule="exact"/>
      <w:jc w:val="left"/>
    </w:pPr>
    <w:rPr>
      <w:rFonts w:ascii="Arial" w:hAnsi="Arial" w:cs="Arial"/>
      <w:b/>
      <w:sz w:val="20"/>
      <w:lang w:eastAsia="de-DE"/>
    </w:rPr>
  </w:style>
  <w:style w:type="table" w:styleId="aff4">
    <w:name w:val="Table Grid"/>
    <w:basedOn w:val="a2"/>
    <w:uiPriority w:val="99"/>
    <w:rsid w:val="001C140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26613"/>
    <w:rPr>
      <w:color w:val="0000FF"/>
      <w:spacing w:val="0"/>
      <w:u w:val="double"/>
    </w:rPr>
  </w:style>
  <w:style w:type="paragraph" w:customStyle="1" w:styleId="PartHeading">
    <w:name w:val="PartHeading"/>
    <w:rsid w:val="00531952"/>
    <w:pPr>
      <w:spacing w:before="120" w:after="120"/>
      <w:jc w:val="center"/>
    </w:pPr>
    <w:rPr>
      <w:rFonts w:ascii="Times New Roman Bold" w:hAnsi="Times New Roman Bold"/>
      <w:b/>
      <w:sz w:val="40"/>
      <w:szCs w:val="40"/>
      <w:lang w:val="en-GB" w:eastAsia="en-US"/>
    </w:rPr>
  </w:style>
  <w:style w:type="paragraph" w:customStyle="1" w:styleId="SectionHeading">
    <w:name w:val="SectionHeading"/>
    <w:basedOn w:val="af4"/>
    <w:rsid w:val="00531952"/>
    <w:pPr>
      <w:spacing w:before="120" w:after="120"/>
    </w:pPr>
    <w:rPr>
      <w:rFonts w:ascii="Times New Roman Bold" w:hAnsi="Times New Roman Bold"/>
      <w:szCs w:val="44"/>
    </w:rPr>
  </w:style>
  <w:style w:type="paragraph" w:customStyle="1" w:styleId="TableContents">
    <w:name w:val="TableContents"/>
    <w:uiPriority w:val="99"/>
    <w:rsid w:val="00B814A2"/>
    <w:pPr>
      <w:spacing w:before="120" w:after="120"/>
      <w:jc w:val="center"/>
    </w:pPr>
    <w:rPr>
      <w:rFonts w:ascii="Times New Roman Bold" w:hAnsi="Times New Roman Bold"/>
      <w:b/>
      <w:spacing w:val="-2"/>
      <w:sz w:val="28"/>
      <w:szCs w:val="28"/>
      <w:lang w:val="en-GB" w:eastAsia="en-US"/>
    </w:rPr>
  </w:style>
  <w:style w:type="paragraph" w:customStyle="1" w:styleId="S7SubHead">
    <w:name w:val="S7 Sub Head"/>
    <w:basedOn w:val="S7-Header2"/>
    <w:uiPriority w:val="99"/>
    <w:rsid w:val="00397FB0"/>
    <w:pPr>
      <w:numPr>
        <w:numId w:val="0"/>
      </w:numPr>
      <w:spacing w:before="20" w:after="20"/>
    </w:pPr>
    <w:rPr>
      <w:rFonts w:eastAsia="Arial Unicode MS"/>
    </w:rPr>
  </w:style>
  <w:style w:type="paragraph" w:customStyle="1" w:styleId="CharCharCharCharChar">
    <w:name w:val="Char Char Char Char Char"/>
    <w:basedOn w:val="a0"/>
    <w:uiPriority w:val="99"/>
    <w:rsid w:val="003E29A9"/>
    <w:pPr>
      <w:autoSpaceDE w:val="0"/>
      <w:autoSpaceDN w:val="0"/>
      <w:spacing w:after="160" w:line="240" w:lineRule="exact"/>
      <w:jc w:val="left"/>
    </w:pPr>
    <w:rPr>
      <w:rFonts w:ascii="Arial" w:hAnsi="Arial" w:cs="Arial"/>
      <w:b/>
      <w:bCs/>
      <w:sz w:val="20"/>
      <w:lang w:val="en-US" w:eastAsia="de-DE"/>
    </w:rPr>
  </w:style>
  <w:style w:type="character" w:customStyle="1" w:styleId="60">
    <w:name w:val="Заголовок 6 Знак"/>
    <w:link w:val="6"/>
    <w:uiPriority w:val="99"/>
    <w:rsid w:val="006C6081"/>
    <w:rPr>
      <w:i/>
      <w:sz w:val="22"/>
      <w:lang w:val="en-GB"/>
    </w:rPr>
  </w:style>
  <w:style w:type="paragraph" w:customStyle="1" w:styleId="Default">
    <w:name w:val="Default"/>
    <w:uiPriority w:val="99"/>
    <w:rsid w:val="00967650"/>
    <w:pPr>
      <w:autoSpaceDE w:val="0"/>
      <w:autoSpaceDN w:val="0"/>
      <w:adjustRightInd w:val="0"/>
    </w:pPr>
    <w:rPr>
      <w:rFonts w:ascii="Calibri" w:hAnsi="Calibri" w:cs="Calibri"/>
      <w:color w:val="000000"/>
      <w:sz w:val="24"/>
      <w:szCs w:val="24"/>
      <w:lang w:val="en-US" w:eastAsia="en-US"/>
    </w:rPr>
  </w:style>
  <w:style w:type="paragraph" w:styleId="aff5">
    <w:name w:val="List Paragraph"/>
    <w:aliases w:val="En tête 1,Абзац списка5"/>
    <w:basedOn w:val="a0"/>
    <w:link w:val="aff6"/>
    <w:uiPriority w:val="34"/>
    <w:qFormat/>
    <w:rsid w:val="008079E9"/>
    <w:pPr>
      <w:ind w:left="720"/>
    </w:pPr>
  </w:style>
  <w:style w:type="character" w:styleId="aff7">
    <w:name w:val="Emphasis"/>
    <w:qFormat/>
    <w:rsid w:val="00C90294"/>
    <w:rPr>
      <w:i/>
      <w:iCs/>
    </w:rPr>
  </w:style>
  <w:style w:type="paragraph" w:styleId="aff8">
    <w:name w:val="Revision"/>
    <w:hidden/>
    <w:uiPriority w:val="99"/>
    <w:semiHidden/>
    <w:rsid w:val="004269ED"/>
    <w:rPr>
      <w:sz w:val="24"/>
      <w:lang w:val="en-GB" w:eastAsia="en-US"/>
    </w:rPr>
  </w:style>
  <w:style w:type="character" w:customStyle="1" w:styleId="aff9">
    <w:name w:val="Основной текст_"/>
    <w:link w:val="42"/>
    <w:uiPriority w:val="99"/>
    <w:rsid w:val="001563B2"/>
    <w:rPr>
      <w:rFonts w:ascii="Arial" w:eastAsia="Arial" w:hAnsi="Arial" w:cs="Arial"/>
      <w:sz w:val="19"/>
      <w:szCs w:val="19"/>
      <w:shd w:val="clear" w:color="auto" w:fill="FFFFFF"/>
    </w:rPr>
  </w:style>
  <w:style w:type="paragraph" w:customStyle="1" w:styleId="42">
    <w:name w:val="Основной текст4"/>
    <w:basedOn w:val="a0"/>
    <w:link w:val="aff9"/>
    <w:uiPriority w:val="99"/>
    <w:rsid w:val="001563B2"/>
    <w:pPr>
      <w:widowControl w:val="0"/>
      <w:shd w:val="clear" w:color="auto" w:fill="FFFFFF"/>
      <w:spacing w:before="6660" w:line="307" w:lineRule="exact"/>
      <w:ind w:hanging="380"/>
      <w:jc w:val="center"/>
    </w:pPr>
    <w:rPr>
      <w:rFonts w:ascii="Arial" w:eastAsia="Arial" w:hAnsi="Arial" w:cs="Arial"/>
      <w:sz w:val="19"/>
      <w:szCs w:val="19"/>
      <w:lang w:val="en-US"/>
    </w:rPr>
  </w:style>
  <w:style w:type="paragraph" w:styleId="27">
    <w:name w:val="List Number 2"/>
    <w:basedOn w:val="a"/>
    <w:rsid w:val="00744695"/>
    <w:pPr>
      <w:numPr>
        <w:numId w:val="0"/>
      </w:numPr>
      <w:tabs>
        <w:tab w:val="num" w:pos="851"/>
      </w:tabs>
      <w:spacing w:after="270" w:line="270" w:lineRule="atLeast"/>
      <w:ind w:left="850" w:hanging="425"/>
      <w:jc w:val="left"/>
    </w:pPr>
    <w:rPr>
      <w:sz w:val="23"/>
      <w:lang w:eastAsia="da-DK"/>
    </w:rPr>
  </w:style>
  <w:style w:type="paragraph" w:customStyle="1" w:styleId="ListNumber2NoSpace">
    <w:name w:val="List Number 2 NoSpace"/>
    <w:basedOn w:val="27"/>
    <w:rsid w:val="00744695"/>
    <w:pPr>
      <w:spacing w:after="0"/>
    </w:pPr>
  </w:style>
  <w:style w:type="paragraph" w:styleId="35">
    <w:name w:val="List Number 3"/>
    <w:basedOn w:val="27"/>
    <w:rsid w:val="00744695"/>
    <w:pPr>
      <w:tabs>
        <w:tab w:val="clear" w:pos="851"/>
        <w:tab w:val="left" w:pos="1276"/>
      </w:tabs>
      <w:ind w:left="1276"/>
    </w:pPr>
  </w:style>
  <w:style w:type="character" w:customStyle="1" w:styleId="afd">
    <w:name w:val="Текст примечания Знак"/>
    <w:basedOn w:val="a1"/>
    <w:link w:val="afc"/>
    <w:uiPriority w:val="99"/>
    <w:semiHidden/>
    <w:rsid w:val="001A77F4"/>
    <w:rPr>
      <w:lang w:val="en-US" w:eastAsia="en-US"/>
    </w:rPr>
  </w:style>
  <w:style w:type="character" w:customStyle="1" w:styleId="10">
    <w:name w:val="Заголовок 1 Знак"/>
    <w:aliases w:val="Document Header1 Знак,Ü1 Знак"/>
    <w:basedOn w:val="a1"/>
    <w:link w:val="1"/>
    <w:uiPriority w:val="99"/>
    <w:rsid w:val="001A77F4"/>
    <w:rPr>
      <w:sz w:val="16"/>
      <w:lang w:val="en-US" w:eastAsia="en-US"/>
    </w:rPr>
  </w:style>
  <w:style w:type="character" w:customStyle="1" w:styleId="21">
    <w:name w:val="Заголовок 2 Знак"/>
    <w:aliases w:val="Title Header2 Знак,Ü2 Знак"/>
    <w:basedOn w:val="a1"/>
    <w:link w:val="20"/>
    <w:uiPriority w:val="99"/>
    <w:rsid w:val="001A77F4"/>
    <w:rPr>
      <w:rFonts w:ascii="Times New Roman Bold" w:hAnsi="Times New Roman Bold"/>
      <w:b/>
      <w:sz w:val="36"/>
      <w:lang w:val="en-US" w:eastAsia="en-US"/>
    </w:rPr>
  </w:style>
  <w:style w:type="character" w:customStyle="1" w:styleId="30">
    <w:name w:val="Заголовок 3 Знак"/>
    <w:aliases w:val="Section Header3 Знак,ClauseSub_No&amp;Name Знак,Ü3 Знак"/>
    <w:basedOn w:val="a1"/>
    <w:link w:val="3"/>
    <w:uiPriority w:val="99"/>
    <w:rsid w:val="001A77F4"/>
    <w:rPr>
      <w:sz w:val="24"/>
      <w:lang w:val="en-US" w:eastAsia="en-US"/>
    </w:rPr>
  </w:style>
  <w:style w:type="character" w:customStyle="1" w:styleId="40">
    <w:name w:val="Заголовок 4 Знак"/>
    <w:aliases w:val=" Sub-Clause Sub-paragraph Знак,ClauseSubSub_No&amp;Name Знак,Sub-Clause Sub-paragraph Знак,Ü4 Знак"/>
    <w:basedOn w:val="a1"/>
    <w:link w:val="4"/>
    <w:uiPriority w:val="99"/>
    <w:rsid w:val="001A77F4"/>
    <w:rPr>
      <w:sz w:val="24"/>
      <w:lang w:val="en-US" w:eastAsia="en-US"/>
    </w:rPr>
  </w:style>
  <w:style w:type="character" w:customStyle="1" w:styleId="52">
    <w:name w:val="Заголовок 5 Знак"/>
    <w:basedOn w:val="a1"/>
    <w:link w:val="51"/>
    <w:uiPriority w:val="99"/>
    <w:rsid w:val="001A77F4"/>
    <w:rPr>
      <w:lang w:val="en-US" w:eastAsia="en-US"/>
    </w:rPr>
  </w:style>
  <w:style w:type="character" w:customStyle="1" w:styleId="70">
    <w:name w:val="Заголовок 7 Знак"/>
    <w:basedOn w:val="a1"/>
    <w:link w:val="7"/>
    <w:uiPriority w:val="99"/>
    <w:rsid w:val="001A77F4"/>
    <w:rPr>
      <w:rFonts w:ascii="Arial" w:hAnsi="Arial"/>
      <w:lang w:val="en-GB" w:eastAsia="en-US"/>
    </w:rPr>
  </w:style>
  <w:style w:type="character" w:customStyle="1" w:styleId="80">
    <w:name w:val="Заголовок 8 Знак"/>
    <w:basedOn w:val="a1"/>
    <w:link w:val="8"/>
    <w:uiPriority w:val="99"/>
    <w:rsid w:val="001A77F4"/>
    <w:rPr>
      <w:rFonts w:ascii="Arial" w:hAnsi="Arial"/>
      <w:i/>
      <w:lang w:val="en-GB" w:eastAsia="en-US"/>
    </w:rPr>
  </w:style>
  <w:style w:type="character" w:customStyle="1" w:styleId="90">
    <w:name w:val="Заголовок 9 Знак"/>
    <w:basedOn w:val="a1"/>
    <w:link w:val="9"/>
    <w:uiPriority w:val="99"/>
    <w:rsid w:val="001A77F4"/>
    <w:rPr>
      <w:rFonts w:ascii="Arial" w:hAnsi="Arial"/>
      <w:b/>
      <w:i/>
      <w:sz w:val="18"/>
      <w:lang w:val="en-GB" w:eastAsia="en-US"/>
    </w:rPr>
  </w:style>
  <w:style w:type="character" w:customStyle="1" w:styleId="a7">
    <w:name w:val="Верхний колонтитул Знак"/>
    <w:basedOn w:val="a1"/>
    <w:link w:val="a6"/>
    <w:uiPriority w:val="99"/>
    <w:rsid w:val="001A77F4"/>
    <w:rPr>
      <w:lang w:val="en-GB" w:eastAsia="en-US"/>
    </w:rPr>
  </w:style>
  <w:style w:type="character" w:customStyle="1" w:styleId="a5">
    <w:name w:val="Нижний колонтитул Знак"/>
    <w:basedOn w:val="a1"/>
    <w:link w:val="a4"/>
    <w:uiPriority w:val="99"/>
    <w:rsid w:val="001A77F4"/>
    <w:rPr>
      <w:sz w:val="24"/>
      <w:lang w:val="en-GB" w:eastAsia="en-US"/>
    </w:rPr>
  </w:style>
  <w:style w:type="character" w:customStyle="1" w:styleId="aff6">
    <w:name w:val="Абзац списка Знак"/>
    <w:aliases w:val="En tête 1 Знак,Абзац списка5 Знак"/>
    <w:link w:val="aff5"/>
    <w:uiPriority w:val="34"/>
    <w:locked/>
    <w:rsid w:val="001A77F4"/>
    <w:rPr>
      <w:sz w:val="24"/>
      <w:lang w:val="en-GB" w:eastAsia="en-US"/>
    </w:rPr>
  </w:style>
  <w:style w:type="paragraph" w:customStyle="1" w:styleId="xfmc2">
    <w:name w:val="xfmc2"/>
    <w:basedOn w:val="a0"/>
    <w:uiPriority w:val="99"/>
    <w:rsid w:val="001A77F4"/>
    <w:pPr>
      <w:spacing w:before="100" w:beforeAutospacing="1" w:after="100" w:afterAutospacing="1"/>
      <w:jc w:val="left"/>
    </w:pPr>
    <w:rPr>
      <w:szCs w:val="24"/>
      <w:lang w:val="ru-RU" w:eastAsia="ru-RU"/>
    </w:rPr>
  </w:style>
  <w:style w:type="character" w:customStyle="1" w:styleId="26">
    <w:name w:val="Оглавление 2 Знак"/>
    <w:link w:val="25"/>
    <w:uiPriority w:val="99"/>
    <w:locked/>
    <w:rsid w:val="001A77F4"/>
    <w:rPr>
      <w:noProof/>
      <w:sz w:val="24"/>
      <w:szCs w:val="24"/>
      <w:lang w:val="en-GB" w:eastAsia="en-US"/>
    </w:rPr>
  </w:style>
  <w:style w:type="character" w:customStyle="1" w:styleId="24">
    <w:name w:val="Основной текст 2 Знак"/>
    <w:basedOn w:val="a1"/>
    <w:link w:val="2"/>
    <w:uiPriority w:val="99"/>
    <w:rsid w:val="001A77F4"/>
    <w:rPr>
      <w:b/>
      <w:sz w:val="28"/>
      <w:lang w:val="en-GB" w:eastAsia="en-US"/>
    </w:rPr>
  </w:style>
  <w:style w:type="character" w:customStyle="1" w:styleId="af5">
    <w:name w:val="Подзаголовок Знак"/>
    <w:basedOn w:val="a1"/>
    <w:link w:val="af4"/>
    <w:uiPriority w:val="99"/>
    <w:rsid w:val="001A77F4"/>
    <w:rPr>
      <w:b/>
      <w:sz w:val="44"/>
      <w:lang w:val="en-GB" w:eastAsia="en-US"/>
    </w:rPr>
  </w:style>
  <w:style w:type="character" w:customStyle="1" w:styleId="Part10">
    <w:name w:val="Part 1 Знак"/>
    <w:aliases w:val="2 Знак,3 Header 4 Знак"/>
    <w:link w:val="Part1"/>
    <w:rsid w:val="001A77F4"/>
    <w:rPr>
      <w:rFonts w:ascii="Arial" w:hAnsi="Arial" w:cs="Arial"/>
      <w:b/>
      <w:sz w:val="36"/>
      <w:szCs w:val="36"/>
      <w:lang w:val="en-GB" w:eastAsia="en-US"/>
    </w:rPr>
  </w:style>
  <w:style w:type="character" w:customStyle="1" w:styleId="ad">
    <w:name w:val="Основной текст Знак"/>
    <w:basedOn w:val="a1"/>
    <w:link w:val="ac"/>
    <w:uiPriority w:val="99"/>
    <w:rsid w:val="001A77F4"/>
    <w:rPr>
      <w:sz w:val="24"/>
      <w:lang w:val="en-GB" w:eastAsia="en-US"/>
    </w:rPr>
  </w:style>
  <w:style w:type="character" w:customStyle="1" w:styleId="23">
    <w:name w:val="Основной текст с отступом 2 Знак"/>
    <w:basedOn w:val="a1"/>
    <w:link w:val="22"/>
    <w:uiPriority w:val="99"/>
    <w:rsid w:val="001A77F4"/>
    <w:rPr>
      <w:sz w:val="24"/>
      <w:lang w:val="en-GB" w:eastAsia="en-US"/>
    </w:rPr>
  </w:style>
  <w:style w:type="character" w:customStyle="1" w:styleId="34">
    <w:name w:val="Основной текст с отступом 3 Знак"/>
    <w:basedOn w:val="a1"/>
    <w:link w:val="33"/>
    <w:uiPriority w:val="99"/>
    <w:rsid w:val="001A77F4"/>
    <w:rPr>
      <w:sz w:val="24"/>
      <w:lang w:val="en-US" w:eastAsia="en-US"/>
    </w:rPr>
  </w:style>
  <w:style w:type="character" w:customStyle="1" w:styleId="af1">
    <w:name w:val="Основной текст с отступом Знак"/>
    <w:basedOn w:val="a1"/>
    <w:link w:val="af0"/>
    <w:uiPriority w:val="99"/>
    <w:rsid w:val="001A77F4"/>
    <w:rPr>
      <w:sz w:val="24"/>
      <w:lang w:val="en-GB" w:eastAsia="en-US"/>
    </w:rPr>
  </w:style>
  <w:style w:type="character" w:customStyle="1" w:styleId="a9">
    <w:name w:val="Текст сноски Знак"/>
    <w:aliases w:val="Car Знак"/>
    <w:basedOn w:val="a1"/>
    <w:link w:val="a8"/>
    <w:semiHidden/>
    <w:rsid w:val="001A77F4"/>
    <w:rPr>
      <w:lang w:val="en-GB" w:eastAsia="en-US"/>
    </w:rPr>
  </w:style>
  <w:style w:type="paragraph" w:customStyle="1" w:styleId="14">
    <w:name w:val="Абзац списка1"/>
    <w:basedOn w:val="a0"/>
    <w:uiPriority w:val="99"/>
    <w:rsid w:val="001A77F4"/>
    <w:pPr>
      <w:widowControl w:val="0"/>
      <w:ind w:left="720"/>
      <w:contextualSpacing/>
      <w:jc w:val="left"/>
    </w:pPr>
    <w:rPr>
      <w:rFonts w:ascii="Courier New" w:hAnsi="Courier New" w:cs="Courier New"/>
      <w:color w:val="000000"/>
      <w:szCs w:val="24"/>
      <w:lang w:val="uk-UA" w:eastAsia="ru-RU"/>
    </w:rPr>
  </w:style>
  <w:style w:type="character" w:customStyle="1" w:styleId="aff0">
    <w:name w:val="Текст выноски Знак"/>
    <w:basedOn w:val="a1"/>
    <w:link w:val="aff"/>
    <w:uiPriority w:val="99"/>
    <w:semiHidden/>
    <w:rsid w:val="001A77F4"/>
    <w:rPr>
      <w:rFonts w:ascii="Tahoma" w:hAnsi="Tahoma" w:cs="Tahoma"/>
      <w:sz w:val="16"/>
      <w:szCs w:val="16"/>
      <w:lang w:val="en-GB" w:eastAsia="en-US"/>
    </w:rPr>
  </w:style>
  <w:style w:type="paragraph" w:customStyle="1" w:styleId="style11">
    <w:name w:val="style11"/>
    <w:basedOn w:val="a0"/>
    <w:uiPriority w:val="99"/>
    <w:rsid w:val="001A77F4"/>
    <w:pPr>
      <w:spacing w:before="100" w:beforeAutospacing="1" w:after="100" w:afterAutospacing="1"/>
      <w:jc w:val="left"/>
    </w:pPr>
    <w:rPr>
      <w:szCs w:val="24"/>
      <w:lang w:val="ru-RU" w:eastAsia="ru-RU"/>
    </w:rPr>
  </w:style>
  <w:style w:type="paragraph" w:styleId="affa">
    <w:name w:val="No Spacing"/>
    <w:uiPriority w:val="1"/>
    <w:qFormat/>
    <w:rsid w:val="001A77F4"/>
    <w:rPr>
      <w:rFonts w:ascii="Calibri" w:hAnsi="Calibri"/>
      <w:sz w:val="22"/>
      <w:szCs w:val="22"/>
    </w:rPr>
  </w:style>
  <w:style w:type="character" w:customStyle="1" w:styleId="aff3">
    <w:name w:val="Тема примечания Знак"/>
    <w:basedOn w:val="afd"/>
    <w:link w:val="aff2"/>
    <w:uiPriority w:val="99"/>
    <w:semiHidden/>
    <w:rsid w:val="001A77F4"/>
    <w:rPr>
      <w:b/>
      <w:bCs/>
      <w:lang w:val="es-ES_tradnl" w:eastAsia="en-US"/>
    </w:rPr>
  </w:style>
  <w:style w:type="character" w:customStyle="1" w:styleId="il">
    <w:name w:val="il"/>
    <w:rsid w:val="001A77F4"/>
  </w:style>
  <w:style w:type="character" w:customStyle="1" w:styleId="apple-converted-space">
    <w:name w:val="apple-converted-space"/>
    <w:uiPriority w:val="99"/>
    <w:rsid w:val="001A77F4"/>
  </w:style>
  <w:style w:type="character" w:customStyle="1" w:styleId="54">
    <w:name w:val="Основной текст (5)_"/>
    <w:link w:val="55"/>
    <w:uiPriority w:val="99"/>
    <w:rsid w:val="001A77F4"/>
    <w:rPr>
      <w:rFonts w:ascii="Arial" w:eastAsia="Arial" w:hAnsi="Arial" w:cs="Arial"/>
      <w:b/>
      <w:bCs/>
      <w:sz w:val="19"/>
      <w:szCs w:val="19"/>
      <w:shd w:val="clear" w:color="auto" w:fill="FFFFFF"/>
    </w:rPr>
  </w:style>
  <w:style w:type="paragraph" w:customStyle="1" w:styleId="55">
    <w:name w:val="Основной текст (5)"/>
    <w:basedOn w:val="a0"/>
    <w:link w:val="54"/>
    <w:uiPriority w:val="99"/>
    <w:rsid w:val="001A77F4"/>
    <w:pPr>
      <w:widowControl w:val="0"/>
      <w:shd w:val="clear" w:color="auto" w:fill="FFFFFF"/>
      <w:spacing w:before="60" w:after="180" w:line="0" w:lineRule="atLeast"/>
    </w:pPr>
    <w:rPr>
      <w:rFonts w:ascii="Arial" w:eastAsia="Arial" w:hAnsi="Arial" w:cs="Arial"/>
      <w:b/>
      <w:bCs/>
      <w:sz w:val="19"/>
      <w:szCs w:val="19"/>
      <w:lang w:val="ru-RU" w:eastAsia="ru-RU"/>
    </w:rPr>
  </w:style>
  <w:style w:type="character" w:customStyle="1" w:styleId="15">
    <w:name w:val="Основной текст1"/>
    <w:uiPriority w:val="99"/>
    <w:rsid w:val="001A77F4"/>
    <w:rPr>
      <w:rFonts w:ascii="Arial" w:eastAsia="Arial" w:hAnsi="Arial" w:cs="Arial"/>
      <w:color w:val="000000"/>
      <w:spacing w:val="0"/>
      <w:w w:val="100"/>
      <w:position w:val="0"/>
      <w:sz w:val="19"/>
      <w:szCs w:val="19"/>
      <w:shd w:val="clear" w:color="auto" w:fill="FFFFFF"/>
      <w:lang w:val="uk-UA"/>
    </w:rPr>
  </w:style>
  <w:style w:type="character" w:customStyle="1" w:styleId="Consolas4pt">
    <w:name w:val="Основной текст + Consolas;4 pt"/>
    <w:rsid w:val="001A77F4"/>
    <w:rPr>
      <w:rFonts w:ascii="Consolas" w:eastAsia="Consolas" w:hAnsi="Consolas" w:cs="Consolas"/>
      <w:color w:val="000000"/>
      <w:spacing w:val="0"/>
      <w:w w:val="100"/>
      <w:position w:val="0"/>
      <w:sz w:val="8"/>
      <w:szCs w:val="8"/>
      <w:shd w:val="clear" w:color="auto" w:fill="FFFFFF"/>
    </w:rPr>
  </w:style>
  <w:style w:type="character" w:customStyle="1" w:styleId="affb">
    <w:name w:val="Основной текст + Полужирный"/>
    <w:uiPriority w:val="99"/>
    <w:rsid w:val="001A77F4"/>
    <w:rPr>
      <w:rFonts w:ascii="Arial" w:eastAsia="Arial" w:hAnsi="Arial" w:cs="Arial"/>
      <w:b/>
      <w:bCs/>
      <w:color w:val="000000"/>
      <w:spacing w:val="0"/>
      <w:w w:val="100"/>
      <w:position w:val="0"/>
      <w:sz w:val="19"/>
      <w:szCs w:val="19"/>
      <w:shd w:val="clear" w:color="auto" w:fill="FFFFFF"/>
      <w:lang w:val="uk-UA"/>
    </w:rPr>
  </w:style>
  <w:style w:type="character" w:customStyle="1" w:styleId="Exact">
    <w:name w:val="Основной текст Exact"/>
    <w:uiPriority w:val="99"/>
    <w:rsid w:val="001A77F4"/>
    <w:rPr>
      <w:rFonts w:ascii="Arial" w:eastAsia="Arial" w:hAnsi="Arial" w:cs="Arial"/>
      <w:b w:val="0"/>
      <w:bCs w:val="0"/>
      <w:i w:val="0"/>
      <w:iCs w:val="0"/>
      <w:smallCaps w:val="0"/>
      <w:strike w:val="0"/>
      <w:spacing w:val="2"/>
      <w:sz w:val="17"/>
      <w:szCs w:val="17"/>
      <w:u w:val="none"/>
    </w:rPr>
  </w:style>
  <w:style w:type="character" w:customStyle="1" w:styleId="7Exact">
    <w:name w:val="Основной текст (7) Exact"/>
    <w:link w:val="72"/>
    <w:uiPriority w:val="99"/>
    <w:rsid w:val="001A77F4"/>
    <w:rPr>
      <w:rFonts w:ascii="Arial" w:eastAsia="Arial" w:hAnsi="Arial" w:cs="Arial"/>
      <w:sz w:val="18"/>
      <w:szCs w:val="18"/>
      <w:shd w:val="clear" w:color="auto" w:fill="FFFFFF"/>
    </w:rPr>
  </w:style>
  <w:style w:type="paragraph" w:customStyle="1" w:styleId="72">
    <w:name w:val="Основной текст (7)"/>
    <w:basedOn w:val="a0"/>
    <w:link w:val="7Exact"/>
    <w:uiPriority w:val="99"/>
    <w:rsid w:val="001A77F4"/>
    <w:pPr>
      <w:widowControl w:val="0"/>
      <w:shd w:val="clear" w:color="auto" w:fill="FFFFFF"/>
      <w:spacing w:line="293" w:lineRule="exact"/>
      <w:jc w:val="left"/>
    </w:pPr>
    <w:rPr>
      <w:rFonts w:ascii="Arial" w:eastAsia="Arial" w:hAnsi="Arial" w:cs="Arial"/>
      <w:sz w:val="18"/>
      <w:szCs w:val="18"/>
      <w:lang w:val="ru-RU" w:eastAsia="ru-RU"/>
    </w:rPr>
  </w:style>
  <w:style w:type="character" w:customStyle="1" w:styleId="af7">
    <w:name w:val="Схема документа Знак"/>
    <w:basedOn w:val="a1"/>
    <w:link w:val="af6"/>
    <w:semiHidden/>
    <w:rsid w:val="001A77F4"/>
    <w:rPr>
      <w:rFonts w:ascii="Tahoma" w:hAnsi="Tahoma"/>
      <w:sz w:val="24"/>
      <w:shd w:val="clear" w:color="auto" w:fill="000080"/>
      <w:lang w:val="en-GB" w:eastAsia="en-US"/>
    </w:rPr>
  </w:style>
  <w:style w:type="paragraph" w:customStyle="1" w:styleId="Hearder1">
    <w:name w:val="Hearder1"/>
    <w:basedOn w:val="Part1"/>
    <w:link w:val="Hearder10"/>
    <w:uiPriority w:val="99"/>
    <w:qFormat/>
    <w:rsid w:val="001A77F4"/>
    <w:pPr>
      <w:suppressAutoHyphens/>
    </w:pPr>
    <w:rPr>
      <w:rFonts w:ascii="Times New Roman" w:hAnsi="Times New Roman" w:cs="Times New Roman"/>
      <w:lang w:val="uk-UA" w:eastAsia="uk-UA" w:bidi="uk-UA"/>
    </w:rPr>
  </w:style>
  <w:style w:type="character" w:customStyle="1" w:styleId="Hearder10">
    <w:name w:val="Hearder1 Знак"/>
    <w:link w:val="Hearder1"/>
    <w:uiPriority w:val="99"/>
    <w:rsid w:val="001A77F4"/>
    <w:rPr>
      <w:b/>
      <w:sz w:val="36"/>
      <w:szCs w:val="36"/>
      <w:lang w:val="uk-UA" w:eastAsia="uk-UA" w:bidi="uk-UA"/>
    </w:rPr>
  </w:style>
  <w:style w:type="paragraph" w:customStyle="1" w:styleId="Header2">
    <w:name w:val="Header2"/>
    <w:basedOn w:val="af4"/>
    <w:link w:val="Header20"/>
    <w:uiPriority w:val="99"/>
    <w:qFormat/>
    <w:rsid w:val="001A77F4"/>
    <w:pPr>
      <w:suppressAutoHyphens/>
    </w:pPr>
    <w:rPr>
      <w:sz w:val="36"/>
      <w:szCs w:val="36"/>
      <w:lang w:val="uk-UA" w:eastAsia="uk-UA" w:bidi="uk-UA"/>
    </w:rPr>
  </w:style>
  <w:style w:type="character" w:customStyle="1" w:styleId="Header20">
    <w:name w:val="Header2 Знак"/>
    <w:link w:val="Header2"/>
    <w:uiPriority w:val="99"/>
    <w:rsid w:val="001A77F4"/>
    <w:rPr>
      <w:b/>
      <w:sz w:val="36"/>
      <w:szCs w:val="36"/>
      <w:lang w:val="uk-UA" w:eastAsia="uk-UA" w:bidi="uk-UA"/>
    </w:rPr>
  </w:style>
  <w:style w:type="paragraph" w:styleId="affc">
    <w:name w:val="TOC Heading"/>
    <w:basedOn w:val="1"/>
    <w:next w:val="a0"/>
    <w:uiPriority w:val="39"/>
    <w:qFormat/>
    <w:rsid w:val="001A77F4"/>
    <w:pPr>
      <w:keepLines/>
      <w:spacing w:before="240" w:line="259" w:lineRule="auto"/>
      <w:outlineLvl w:val="9"/>
    </w:pPr>
    <w:rPr>
      <w:rFonts w:ascii="Calibri Light" w:hAnsi="Calibri Light"/>
      <w:color w:val="2E74B5"/>
      <w:sz w:val="32"/>
      <w:szCs w:val="32"/>
    </w:rPr>
  </w:style>
  <w:style w:type="paragraph" w:customStyle="1" w:styleId="iCStandard">
    <w:name w:val="iC Standard"/>
    <w:uiPriority w:val="99"/>
    <w:rsid w:val="001A77F4"/>
    <w:rPr>
      <w:rFonts w:ascii="Calibri" w:hAnsi="Calibri"/>
      <w:sz w:val="22"/>
      <w:lang w:val="de-DE" w:eastAsia="de-DE"/>
    </w:rPr>
  </w:style>
  <w:style w:type="paragraph" w:customStyle="1" w:styleId="iCDokumenteigenschaft">
    <w:name w:val="iC Dokumenteigenschaft"/>
    <w:basedOn w:val="a0"/>
    <w:link w:val="iCDokumenteigenschaftZchn"/>
    <w:uiPriority w:val="99"/>
    <w:rsid w:val="001A77F4"/>
    <w:pPr>
      <w:spacing w:after="200" w:line="340" w:lineRule="exact"/>
      <w:jc w:val="left"/>
    </w:pPr>
    <w:rPr>
      <w:rFonts w:ascii="Calibri" w:hAnsi="Calibri"/>
      <w:b/>
      <w:sz w:val="30"/>
      <w:szCs w:val="22"/>
      <w:lang w:val="de-AT" w:eastAsia="ru-RU"/>
    </w:rPr>
  </w:style>
  <w:style w:type="character" w:customStyle="1" w:styleId="iCDokumenteigenschaftZchn">
    <w:name w:val="iC Dokumenteigenschaft Zchn"/>
    <w:link w:val="iCDokumenteigenschaft"/>
    <w:uiPriority w:val="99"/>
    <w:locked/>
    <w:rsid w:val="001A77F4"/>
    <w:rPr>
      <w:rFonts w:ascii="Calibri" w:hAnsi="Calibri"/>
      <w:b/>
      <w:sz w:val="30"/>
      <w:szCs w:val="22"/>
      <w:lang w:val="de-AT"/>
    </w:rPr>
  </w:style>
  <w:style w:type="paragraph" w:customStyle="1" w:styleId="iCEigenschaftsbezeichnung">
    <w:name w:val="iC Eigenschaftsbezeichnung"/>
    <w:basedOn w:val="a0"/>
    <w:link w:val="iCEigenschaftsbezeichnungZchn"/>
    <w:uiPriority w:val="99"/>
    <w:rsid w:val="001A77F4"/>
    <w:pPr>
      <w:pBdr>
        <w:top w:val="single" w:sz="4" w:space="1" w:color="auto"/>
      </w:pBdr>
      <w:spacing w:before="560" w:after="140" w:line="280" w:lineRule="exact"/>
      <w:jc w:val="left"/>
    </w:pPr>
    <w:rPr>
      <w:rFonts w:ascii="Calibri" w:hAnsi="Calibri"/>
      <w:sz w:val="20"/>
      <w:szCs w:val="22"/>
      <w:lang w:val="de-AT" w:eastAsia="ru-RU"/>
    </w:rPr>
  </w:style>
  <w:style w:type="character" w:customStyle="1" w:styleId="iCEigenschaftsbezeichnungZchn">
    <w:name w:val="iC Eigenschaftsbezeichnung Zchn"/>
    <w:link w:val="iCEigenschaftsbezeichnung"/>
    <w:uiPriority w:val="99"/>
    <w:locked/>
    <w:rsid w:val="001A77F4"/>
    <w:rPr>
      <w:rFonts w:ascii="Calibri" w:hAnsi="Calibri"/>
      <w:szCs w:val="22"/>
      <w:lang w:val="de-AT"/>
    </w:rPr>
  </w:style>
  <w:style w:type="paragraph" w:customStyle="1" w:styleId="iCTabelle1">
    <w:name w:val="iC Tabelle 1"/>
    <w:basedOn w:val="a0"/>
    <w:link w:val="iCTabelle1Zchn"/>
    <w:uiPriority w:val="99"/>
    <w:rsid w:val="001A77F4"/>
    <w:pPr>
      <w:spacing w:after="200" w:line="276" w:lineRule="auto"/>
      <w:jc w:val="center"/>
    </w:pPr>
    <w:rPr>
      <w:rFonts w:ascii="Calibri" w:hAnsi="Calibri"/>
      <w:b/>
      <w:sz w:val="16"/>
      <w:szCs w:val="22"/>
      <w:lang w:val="de-AT" w:eastAsia="ru-RU"/>
    </w:rPr>
  </w:style>
  <w:style w:type="character" w:customStyle="1" w:styleId="iCTabelle1Zchn">
    <w:name w:val="iC Tabelle 1 Zchn"/>
    <w:link w:val="iCTabelle1"/>
    <w:uiPriority w:val="99"/>
    <w:locked/>
    <w:rsid w:val="001A77F4"/>
    <w:rPr>
      <w:rFonts w:ascii="Calibri" w:hAnsi="Calibri"/>
      <w:b/>
      <w:sz w:val="16"/>
      <w:szCs w:val="22"/>
      <w:lang w:val="de-AT"/>
    </w:rPr>
  </w:style>
  <w:style w:type="paragraph" w:customStyle="1" w:styleId="Picture">
    <w:name w:val="Picture"/>
    <w:basedOn w:val="af9"/>
    <w:link w:val="Picture0"/>
    <w:uiPriority w:val="99"/>
    <w:rsid w:val="001A77F4"/>
    <w:pPr>
      <w:spacing w:before="120" w:after="120"/>
      <w:ind w:left="1134"/>
    </w:pPr>
    <w:rPr>
      <w:rFonts w:ascii="Calibri" w:hAnsi="Calibri"/>
      <w:b/>
      <w:bCs/>
      <w:sz w:val="20"/>
      <w:szCs w:val="18"/>
      <w:lang w:eastAsia="de-DE"/>
    </w:rPr>
  </w:style>
  <w:style w:type="character" w:customStyle="1" w:styleId="Picture0">
    <w:name w:val="Picture Знак"/>
    <w:link w:val="Picture"/>
    <w:uiPriority w:val="99"/>
    <w:locked/>
    <w:rsid w:val="001A77F4"/>
    <w:rPr>
      <w:rFonts w:ascii="Calibri" w:hAnsi="Calibri"/>
      <w:b/>
      <w:bCs/>
      <w:szCs w:val="18"/>
      <w:lang w:val="en-US" w:eastAsia="de-DE"/>
    </w:rPr>
  </w:style>
  <w:style w:type="character" w:customStyle="1" w:styleId="af3">
    <w:name w:val="Название Знак"/>
    <w:basedOn w:val="a1"/>
    <w:link w:val="af2"/>
    <w:uiPriority w:val="99"/>
    <w:rsid w:val="001A77F4"/>
    <w:rPr>
      <w:b/>
      <w:sz w:val="48"/>
      <w:lang w:val="en-GB" w:eastAsia="en-US"/>
    </w:rPr>
  </w:style>
  <w:style w:type="paragraph" w:customStyle="1" w:styleId="11">
    <w:name w:val="Заголовок 11"/>
    <w:basedOn w:val="a0"/>
    <w:uiPriority w:val="99"/>
    <w:rsid w:val="001A77F4"/>
    <w:pPr>
      <w:numPr>
        <w:ilvl w:val="1"/>
        <w:numId w:val="116"/>
      </w:numPr>
      <w:spacing w:after="200" w:line="276" w:lineRule="auto"/>
      <w:ind w:left="432" w:hanging="432"/>
      <w:jc w:val="left"/>
    </w:pPr>
    <w:rPr>
      <w:rFonts w:ascii="Calibri" w:hAnsi="Calibri"/>
      <w:sz w:val="22"/>
      <w:szCs w:val="22"/>
      <w:lang w:val="ru-RU" w:eastAsia="ru-RU"/>
    </w:rPr>
  </w:style>
  <w:style w:type="character" w:styleId="affd">
    <w:name w:val="Strong"/>
    <w:uiPriority w:val="99"/>
    <w:qFormat/>
    <w:rsid w:val="001A77F4"/>
    <w:rPr>
      <w:rFonts w:cs="Times New Roman"/>
      <w:b/>
      <w:bCs/>
    </w:rPr>
  </w:style>
  <w:style w:type="character" w:customStyle="1" w:styleId="28">
    <w:name w:val="Основной текст (2)_"/>
    <w:link w:val="29"/>
    <w:uiPriority w:val="99"/>
    <w:locked/>
    <w:rsid w:val="001A77F4"/>
    <w:rPr>
      <w:rFonts w:ascii="Book Antiqua" w:hAnsi="Book Antiqua" w:cs="Book Antiqua"/>
      <w:shd w:val="clear" w:color="auto" w:fill="FFFFFF"/>
    </w:rPr>
  </w:style>
  <w:style w:type="paragraph" w:customStyle="1" w:styleId="29">
    <w:name w:val="Основной текст (2)"/>
    <w:basedOn w:val="a0"/>
    <w:link w:val="28"/>
    <w:uiPriority w:val="99"/>
    <w:rsid w:val="001A77F4"/>
    <w:pPr>
      <w:widowControl w:val="0"/>
      <w:shd w:val="clear" w:color="auto" w:fill="FFFFFF"/>
      <w:spacing w:line="348" w:lineRule="exact"/>
    </w:pPr>
    <w:rPr>
      <w:rFonts w:ascii="Book Antiqua" w:hAnsi="Book Antiqua" w:cs="Book Antiqua"/>
      <w:sz w:val="20"/>
      <w:lang w:val="ru-RU" w:eastAsia="ru-RU"/>
    </w:rPr>
  </w:style>
  <w:style w:type="character" w:customStyle="1" w:styleId="12Exact">
    <w:name w:val="Основной текст (12) Exact"/>
    <w:link w:val="120"/>
    <w:uiPriority w:val="99"/>
    <w:locked/>
    <w:rsid w:val="001A77F4"/>
    <w:rPr>
      <w:rFonts w:ascii="Trebuchet MS" w:hAnsi="Trebuchet MS" w:cs="Trebuchet MS"/>
      <w:spacing w:val="2"/>
      <w:shd w:val="clear" w:color="auto" w:fill="FFFFFF"/>
    </w:rPr>
  </w:style>
  <w:style w:type="paragraph" w:customStyle="1" w:styleId="120">
    <w:name w:val="Основной текст (12)"/>
    <w:basedOn w:val="a0"/>
    <w:link w:val="12Exact"/>
    <w:uiPriority w:val="99"/>
    <w:rsid w:val="001A77F4"/>
    <w:pPr>
      <w:widowControl w:val="0"/>
      <w:shd w:val="clear" w:color="auto" w:fill="FFFFFF"/>
      <w:spacing w:line="240" w:lineRule="atLeast"/>
      <w:jc w:val="left"/>
    </w:pPr>
    <w:rPr>
      <w:rFonts w:ascii="Trebuchet MS" w:hAnsi="Trebuchet MS" w:cs="Trebuchet MS"/>
      <w:spacing w:val="2"/>
      <w:sz w:val="20"/>
      <w:lang w:val="ru-RU" w:eastAsia="ru-RU"/>
    </w:rPr>
  </w:style>
  <w:style w:type="numbering" w:customStyle="1" w:styleId="16">
    <w:name w:val="Нет списка1"/>
    <w:next w:val="a3"/>
    <w:uiPriority w:val="99"/>
    <w:semiHidden/>
    <w:unhideWhenUsed/>
    <w:rsid w:val="001A77F4"/>
  </w:style>
  <w:style w:type="table" w:customStyle="1" w:styleId="17">
    <w:name w:val="Сетка таблицы1"/>
    <w:basedOn w:val="a2"/>
    <w:next w:val="aff4"/>
    <w:uiPriority w:val="99"/>
    <w:rsid w:val="001A77F4"/>
    <w:rPr>
      <w:rFonts w:ascii="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10Text">
    <w:name w:val="iC 10 Text"/>
    <w:uiPriority w:val="99"/>
    <w:rsid w:val="001A77F4"/>
    <w:rPr>
      <w:rFonts w:cs="Times New Roman"/>
      <w:color w:val="auto"/>
      <w:sz w:val="20"/>
    </w:rPr>
  </w:style>
  <w:style w:type="paragraph" w:customStyle="1" w:styleId="iC11Zwischenberschrift">
    <w:name w:val="iC 11 Zwischenüberschrift"/>
    <w:basedOn w:val="iCStandard"/>
    <w:next w:val="iCEinzug1"/>
    <w:uiPriority w:val="99"/>
    <w:rsid w:val="001A77F4"/>
    <w:rPr>
      <w:rFonts w:eastAsia="Calibri"/>
      <w:b/>
      <w:caps/>
    </w:rPr>
  </w:style>
  <w:style w:type="paragraph" w:customStyle="1" w:styleId="iCEinzug1">
    <w:name w:val="iC Einzug 1"/>
    <w:basedOn w:val="iCStandard"/>
    <w:uiPriority w:val="99"/>
    <w:rsid w:val="001A77F4"/>
    <w:pPr>
      <w:ind w:left="1134"/>
    </w:pPr>
    <w:rPr>
      <w:rFonts w:eastAsia="Calibri"/>
    </w:rPr>
  </w:style>
  <w:style w:type="paragraph" w:customStyle="1" w:styleId="iC10Zwischenberschrift">
    <w:name w:val="iC 10 Zwischenüberschrift"/>
    <w:basedOn w:val="iC11Zwischenberschrift"/>
    <w:uiPriority w:val="99"/>
    <w:rsid w:val="001A77F4"/>
    <w:rPr>
      <w:sz w:val="20"/>
    </w:rPr>
  </w:style>
  <w:style w:type="character" w:customStyle="1" w:styleId="iC11Text">
    <w:name w:val="iC 11 Text"/>
    <w:uiPriority w:val="99"/>
    <w:rsid w:val="001A77F4"/>
    <w:rPr>
      <w:rFonts w:cs="Times New Roman"/>
      <w:color w:val="auto"/>
      <w:sz w:val="22"/>
    </w:rPr>
  </w:style>
  <w:style w:type="character" w:customStyle="1" w:styleId="iC9Text">
    <w:name w:val="iC 9 Text"/>
    <w:uiPriority w:val="99"/>
    <w:rsid w:val="001A77F4"/>
    <w:rPr>
      <w:rFonts w:cs="Times New Roman"/>
      <w:color w:val="auto"/>
      <w:sz w:val="18"/>
    </w:rPr>
  </w:style>
  <w:style w:type="paragraph" w:customStyle="1" w:styleId="210">
    <w:name w:val="Заголовок 21"/>
    <w:basedOn w:val="a0"/>
    <w:uiPriority w:val="99"/>
    <w:rsid w:val="001A77F4"/>
    <w:pPr>
      <w:spacing w:after="200" w:line="276" w:lineRule="auto"/>
      <w:ind w:left="576" w:hanging="576"/>
      <w:jc w:val="left"/>
    </w:pPr>
    <w:rPr>
      <w:rFonts w:ascii="Calibri" w:hAnsi="Calibri"/>
      <w:sz w:val="22"/>
      <w:szCs w:val="22"/>
      <w:lang w:val="ru-RU" w:eastAsia="ru-RU"/>
    </w:rPr>
  </w:style>
  <w:style w:type="paragraph" w:customStyle="1" w:styleId="310">
    <w:name w:val="Заголовок 31"/>
    <w:basedOn w:val="a0"/>
    <w:uiPriority w:val="99"/>
    <w:rsid w:val="001A77F4"/>
    <w:pPr>
      <w:spacing w:after="200" w:line="276" w:lineRule="auto"/>
      <w:ind w:left="720" w:hanging="720"/>
      <w:jc w:val="left"/>
    </w:pPr>
    <w:rPr>
      <w:rFonts w:ascii="Calibri" w:hAnsi="Calibri"/>
      <w:sz w:val="22"/>
      <w:szCs w:val="22"/>
      <w:lang w:val="ru-RU" w:eastAsia="ru-RU"/>
    </w:rPr>
  </w:style>
  <w:style w:type="paragraph" w:customStyle="1" w:styleId="410">
    <w:name w:val="Заголовок 41"/>
    <w:basedOn w:val="a0"/>
    <w:uiPriority w:val="99"/>
    <w:rsid w:val="001A77F4"/>
    <w:pPr>
      <w:spacing w:after="200" w:line="276" w:lineRule="auto"/>
      <w:ind w:left="864" w:hanging="864"/>
      <w:jc w:val="left"/>
    </w:pPr>
    <w:rPr>
      <w:rFonts w:ascii="Calibri" w:hAnsi="Calibri"/>
      <w:sz w:val="22"/>
      <w:szCs w:val="22"/>
      <w:lang w:val="ru-RU" w:eastAsia="ru-RU"/>
    </w:rPr>
  </w:style>
  <w:style w:type="paragraph" w:customStyle="1" w:styleId="510">
    <w:name w:val="Заголовок 51"/>
    <w:basedOn w:val="a0"/>
    <w:uiPriority w:val="99"/>
    <w:rsid w:val="001A77F4"/>
    <w:pPr>
      <w:spacing w:after="200" w:line="276" w:lineRule="auto"/>
      <w:ind w:left="1008" w:hanging="1008"/>
      <w:jc w:val="left"/>
    </w:pPr>
    <w:rPr>
      <w:rFonts w:ascii="Calibri" w:hAnsi="Calibri"/>
      <w:sz w:val="22"/>
      <w:szCs w:val="22"/>
      <w:lang w:val="ru-RU" w:eastAsia="ru-RU"/>
    </w:rPr>
  </w:style>
  <w:style w:type="paragraph" w:customStyle="1" w:styleId="610">
    <w:name w:val="Заголовок 61"/>
    <w:basedOn w:val="a0"/>
    <w:uiPriority w:val="99"/>
    <w:rsid w:val="001A77F4"/>
    <w:pPr>
      <w:spacing w:after="200" w:line="276" w:lineRule="auto"/>
      <w:ind w:left="1152" w:hanging="1152"/>
      <w:jc w:val="left"/>
    </w:pPr>
    <w:rPr>
      <w:rFonts w:ascii="Calibri" w:hAnsi="Calibri"/>
      <w:sz w:val="22"/>
      <w:szCs w:val="22"/>
      <w:lang w:val="ru-RU" w:eastAsia="ru-RU"/>
    </w:rPr>
  </w:style>
  <w:style w:type="paragraph" w:customStyle="1" w:styleId="710">
    <w:name w:val="Заголовок 71"/>
    <w:basedOn w:val="a0"/>
    <w:uiPriority w:val="99"/>
    <w:rsid w:val="001A77F4"/>
    <w:pPr>
      <w:spacing w:after="200" w:line="276" w:lineRule="auto"/>
      <w:ind w:left="1296" w:hanging="1296"/>
      <w:jc w:val="left"/>
    </w:pPr>
    <w:rPr>
      <w:rFonts w:ascii="Calibri" w:hAnsi="Calibri"/>
      <w:sz w:val="22"/>
      <w:szCs w:val="22"/>
      <w:lang w:val="ru-RU" w:eastAsia="ru-RU"/>
    </w:rPr>
  </w:style>
  <w:style w:type="paragraph" w:customStyle="1" w:styleId="810">
    <w:name w:val="Заголовок 81"/>
    <w:basedOn w:val="a0"/>
    <w:uiPriority w:val="99"/>
    <w:rsid w:val="001A77F4"/>
    <w:pPr>
      <w:spacing w:after="200" w:line="276" w:lineRule="auto"/>
      <w:ind w:left="1440" w:hanging="1440"/>
      <w:jc w:val="left"/>
    </w:pPr>
    <w:rPr>
      <w:rFonts w:ascii="Calibri" w:hAnsi="Calibri"/>
      <w:sz w:val="22"/>
      <w:szCs w:val="22"/>
      <w:lang w:val="ru-RU" w:eastAsia="ru-RU"/>
    </w:rPr>
  </w:style>
  <w:style w:type="paragraph" w:customStyle="1" w:styleId="910">
    <w:name w:val="Заголовок 91"/>
    <w:basedOn w:val="a0"/>
    <w:uiPriority w:val="99"/>
    <w:rsid w:val="001A77F4"/>
    <w:pPr>
      <w:spacing w:after="200" w:line="276" w:lineRule="auto"/>
      <w:ind w:left="1584" w:hanging="1584"/>
      <w:jc w:val="left"/>
    </w:pPr>
    <w:rPr>
      <w:rFonts w:ascii="Calibri" w:hAnsi="Calibri"/>
      <w:sz w:val="22"/>
      <w:szCs w:val="22"/>
      <w:lang w:val="ru-RU" w:eastAsia="ru-RU"/>
    </w:rPr>
  </w:style>
  <w:style w:type="paragraph" w:customStyle="1" w:styleId="43">
    <w:name w:val="Абзац списка4"/>
    <w:basedOn w:val="a0"/>
    <w:uiPriority w:val="99"/>
    <w:rsid w:val="001A77F4"/>
    <w:pPr>
      <w:widowControl w:val="0"/>
      <w:ind w:left="720"/>
      <w:contextualSpacing/>
      <w:jc w:val="left"/>
    </w:pPr>
    <w:rPr>
      <w:rFonts w:ascii="Courier New" w:hAnsi="Courier New" w:cs="Courier New"/>
      <w:color w:val="000000"/>
      <w:szCs w:val="24"/>
      <w:lang w:val="uk-UA" w:eastAsia="ru-RU"/>
    </w:rPr>
  </w:style>
  <w:style w:type="character" w:customStyle="1" w:styleId="message1">
    <w:name w:val="message1"/>
    <w:uiPriority w:val="99"/>
    <w:rsid w:val="001A77F4"/>
    <w:rPr>
      <w:color w:val="000000"/>
    </w:rPr>
  </w:style>
  <w:style w:type="character" w:customStyle="1" w:styleId="Consolas">
    <w:name w:val="Основной текст + Consolas"/>
    <w:aliases w:val="4 pt"/>
    <w:uiPriority w:val="99"/>
    <w:rsid w:val="001A77F4"/>
    <w:rPr>
      <w:rFonts w:ascii="Consolas" w:hAnsi="Consolas"/>
      <w:color w:val="000000"/>
      <w:spacing w:val="0"/>
      <w:w w:val="100"/>
      <w:position w:val="0"/>
      <w:sz w:val="8"/>
      <w:shd w:val="clear" w:color="auto" w:fill="FFFFFF"/>
    </w:rPr>
  </w:style>
  <w:style w:type="paragraph" w:customStyle="1" w:styleId="2a">
    <w:name w:val="Основной текст2"/>
    <w:basedOn w:val="a0"/>
    <w:uiPriority w:val="99"/>
    <w:rsid w:val="001A77F4"/>
    <w:pPr>
      <w:widowControl w:val="0"/>
      <w:shd w:val="clear" w:color="auto" w:fill="FFFFFF"/>
      <w:spacing w:after="300" w:line="360" w:lineRule="exact"/>
    </w:pPr>
    <w:rPr>
      <w:rFonts w:ascii="Book Antiqua" w:eastAsia="Calibri" w:hAnsi="Book Antiqua" w:cs="Book Antiqua"/>
      <w:sz w:val="26"/>
      <w:szCs w:val="26"/>
      <w:lang w:val="ru-RU"/>
    </w:rPr>
  </w:style>
  <w:style w:type="character" w:customStyle="1" w:styleId="121">
    <w:name w:val="Основной текст + 12"/>
    <w:aliases w:val="5 pt"/>
    <w:uiPriority w:val="99"/>
    <w:rsid w:val="001A77F4"/>
    <w:rPr>
      <w:rFonts w:ascii="Book Antiqua" w:eastAsia="Arial" w:hAnsi="Book Antiqua" w:cs="Book Antiqua"/>
      <w:color w:val="000000"/>
      <w:spacing w:val="0"/>
      <w:w w:val="100"/>
      <w:position w:val="0"/>
      <w:sz w:val="25"/>
      <w:szCs w:val="25"/>
      <w:shd w:val="clear" w:color="auto" w:fill="FFFFFF"/>
      <w:lang w:val="uk-UA"/>
    </w:rPr>
  </w:style>
  <w:style w:type="character" w:customStyle="1" w:styleId="2Exact">
    <w:name w:val="Основной текст (2) Exact"/>
    <w:uiPriority w:val="99"/>
    <w:rsid w:val="001A77F4"/>
    <w:rPr>
      <w:rFonts w:ascii="Book Antiqua" w:hAnsi="Book Antiqua" w:cs="Book Antiqua"/>
      <w:spacing w:val="4"/>
      <w:sz w:val="23"/>
      <w:szCs w:val="23"/>
      <w:u w:val="none"/>
      <w:effect w:val="none"/>
    </w:rPr>
  </w:style>
  <w:style w:type="character" w:customStyle="1" w:styleId="4Exact">
    <w:name w:val="Основной текст (4) Exact"/>
    <w:uiPriority w:val="99"/>
    <w:rsid w:val="001A77F4"/>
    <w:rPr>
      <w:rFonts w:ascii="Book Antiqua" w:hAnsi="Book Antiqua" w:cs="Book Antiqua"/>
      <w:spacing w:val="2"/>
      <w:sz w:val="23"/>
      <w:szCs w:val="23"/>
      <w:u w:val="none"/>
      <w:effect w:val="none"/>
    </w:rPr>
  </w:style>
  <w:style w:type="character" w:customStyle="1" w:styleId="411pt">
    <w:name w:val="Основной текст (4) + 11 pt"/>
    <w:aliases w:val="Полужирный,Интервал 0 pt Exact"/>
    <w:uiPriority w:val="99"/>
    <w:rsid w:val="001A77F4"/>
    <w:rPr>
      <w:rFonts w:ascii="Book Antiqua" w:hAnsi="Book Antiqua" w:cs="Book Antiqua"/>
      <w:color w:val="000000"/>
      <w:spacing w:val="3"/>
      <w:w w:val="100"/>
      <w:position w:val="0"/>
      <w:sz w:val="25"/>
      <w:szCs w:val="25"/>
      <w:shd w:val="clear" w:color="auto" w:fill="FFFFFF"/>
      <w:lang w:val="uk-UA"/>
    </w:rPr>
  </w:style>
  <w:style w:type="character" w:customStyle="1" w:styleId="12pt">
    <w:name w:val="Основной текст + 12 pt"/>
    <w:uiPriority w:val="99"/>
    <w:rsid w:val="001A77F4"/>
    <w:rPr>
      <w:rFonts w:ascii="Book Antiqua" w:eastAsia="Arial" w:hAnsi="Book Antiqua" w:cs="Book Antiqua"/>
      <w:color w:val="000000"/>
      <w:spacing w:val="0"/>
      <w:w w:val="100"/>
      <w:position w:val="0"/>
      <w:sz w:val="24"/>
      <w:szCs w:val="24"/>
      <w:shd w:val="clear" w:color="auto" w:fill="FFFFFF"/>
      <w:lang w:val="uk-UA"/>
    </w:rPr>
  </w:style>
  <w:style w:type="character" w:customStyle="1" w:styleId="Sylfaen">
    <w:name w:val="Основной текст + Sylfaen"/>
    <w:aliases w:val="11 pt,Малые прописные"/>
    <w:uiPriority w:val="99"/>
    <w:rsid w:val="001A77F4"/>
    <w:rPr>
      <w:rFonts w:ascii="Sylfaen" w:eastAsia="Arial" w:hAnsi="Sylfaen" w:cs="Sylfaen"/>
      <w:smallCaps/>
      <w:color w:val="000000"/>
      <w:spacing w:val="0"/>
      <w:w w:val="100"/>
      <w:position w:val="0"/>
      <w:sz w:val="22"/>
      <w:szCs w:val="22"/>
      <w:shd w:val="clear" w:color="auto" w:fill="FFFFFF"/>
      <w:lang w:val="uk-UA"/>
    </w:rPr>
  </w:style>
  <w:style w:type="paragraph" w:customStyle="1" w:styleId="62">
    <w:name w:val="Основной текст6"/>
    <w:basedOn w:val="a0"/>
    <w:uiPriority w:val="99"/>
    <w:rsid w:val="001A77F4"/>
    <w:pPr>
      <w:widowControl w:val="0"/>
      <w:shd w:val="clear" w:color="auto" w:fill="FFFFFF"/>
      <w:spacing w:before="420" w:line="259" w:lineRule="exact"/>
      <w:ind w:hanging="1840"/>
      <w:jc w:val="center"/>
    </w:pPr>
    <w:rPr>
      <w:rFonts w:ascii="Arial" w:eastAsia="Calibri" w:hAnsi="Arial" w:cs="Arial"/>
      <w:sz w:val="19"/>
      <w:szCs w:val="19"/>
      <w:lang w:val="ru-RU" w:eastAsia="ru-RU"/>
    </w:rPr>
  </w:style>
  <w:style w:type="character" w:customStyle="1" w:styleId="110">
    <w:name w:val="Заголовок 1 Знак1"/>
    <w:aliases w:val="Ü1 Знак1"/>
    <w:basedOn w:val="a1"/>
    <w:uiPriority w:val="99"/>
    <w:rsid w:val="001A77F4"/>
    <w:rPr>
      <w:rFonts w:asciiTheme="majorHAnsi" w:eastAsiaTheme="majorEastAsia" w:hAnsiTheme="majorHAnsi" w:cstheme="majorBidi"/>
      <w:color w:val="365F91" w:themeColor="accent1" w:themeShade="BF"/>
      <w:sz w:val="32"/>
      <w:szCs w:val="32"/>
      <w:lang w:val="ru-RU" w:eastAsia="ru-RU"/>
    </w:rPr>
  </w:style>
  <w:style w:type="character" w:customStyle="1" w:styleId="211">
    <w:name w:val="Заголовок 2 Знак1"/>
    <w:aliases w:val="Ü2 Знак1"/>
    <w:basedOn w:val="a1"/>
    <w:uiPriority w:val="99"/>
    <w:semiHidden/>
    <w:rsid w:val="001A77F4"/>
    <w:rPr>
      <w:rFonts w:asciiTheme="majorHAnsi" w:eastAsiaTheme="majorEastAsia" w:hAnsiTheme="majorHAnsi" w:cstheme="majorBidi"/>
      <w:color w:val="365F91" w:themeColor="accent1" w:themeShade="BF"/>
      <w:sz w:val="26"/>
      <w:szCs w:val="26"/>
      <w:lang w:val="ru-RU" w:eastAsia="ru-RU"/>
    </w:rPr>
  </w:style>
  <w:style w:type="character" w:customStyle="1" w:styleId="311">
    <w:name w:val="Заголовок 3 Знак1"/>
    <w:aliases w:val="Ü3 Знак1"/>
    <w:basedOn w:val="a1"/>
    <w:uiPriority w:val="99"/>
    <w:semiHidden/>
    <w:rsid w:val="001A77F4"/>
    <w:rPr>
      <w:rFonts w:asciiTheme="majorHAnsi" w:eastAsiaTheme="majorEastAsia" w:hAnsiTheme="majorHAnsi" w:cstheme="majorBidi"/>
      <w:color w:val="243F60" w:themeColor="accent1" w:themeShade="7F"/>
      <w:sz w:val="24"/>
      <w:szCs w:val="24"/>
      <w:lang w:val="ru-RU" w:eastAsia="ru-RU"/>
    </w:rPr>
  </w:style>
  <w:style w:type="character" w:customStyle="1" w:styleId="411">
    <w:name w:val="Заголовок 4 Знак1"/>
    <w:aliases w:val="Sub-Clause Sub-paragraph Знак1,ClauseSubSub_No&amp;Name Знак1,Ü4 Знак1"/>
    <w:basedOn w:val="a1"/>
    <w:uiPriority w:val="99"/>
    <w:semiHidden/>
    <w:rsid w:val="001A77F4"/>
    <w:rPr>
      <w:rFonts w:asciiTheme="majorHAnsi" w:eastAsiaTheme="majorEastAsia" w:hAnsiTheme="majorHAnsi" w:cstheme="majorBidi"/>
      <w:i/>
      <w:iCs/>
      <w:color w:val="365F91" w:themeColor="accent1" w:themeShade="BF"/>
      <w:sz w:val="22"/>
      <w:szCs w:val="22"/>
      <w:lang w:val="ru-RU" w:eastAsia="ru-RU"/>
    </w:rPr>
  </w:style>
  <w:style w:type="paragraph" w:customStyle="1" w:styleId="msonormal0">
    <w:name w:val="msonormal"/>
    <w:basedOn w:val="a0"/>
    <w:uiPriority w:val="99"/>
    <w:semiHidden/>
    <w:rsid w:val="001A77F4"/>
    <w:pPr>
      <w:spacing w:before="100" w:beforeAutospacing="1" w:after="100" w:afterAutospacing="1"/>
      <w:jc w:val="left"/>
    </w:pPr>
    <w:rPr>
      <w:szCs w:val="24"/>
      <w:lang w:val="ru-RU" w:eastAsia="ru-RU"/>
    </w:rPr>
  </w:style>
  <w:style w:type="character" w:customStyle="1" w:styleId="18">
    <w:name w:val="Текст виноски Знак1"/>
    <w:aliases w:val="Car Знак1"/>
    <w:basedOn w:val="a1"/>
    <w:semiHidden/>
    <w:rsid w:val="001A77F4"/>
    <w:rPr>
      <w:lang w:val="ru-RU" w:eastAsia="ru-RU"/>
    </w:rPr>
  </w:style>
  <w:style w:type="paragraph" w:customStyle="1" w:styleId="font5">
    <w:name w:val="font5"/>
    <w:basedOn w:val="a0"/>
    <w:uiPriority w:val="99"/>
    <w:semiHidden/>
    <w:rsid w:val="001A77F4"/>
    <w:pPr>
      <w:spacing w:before="100" w:beforeAutospacing="1" w:after="100" w:afterAutospacing="1"/>
      <w:jc w:val="left"/>
    </w:pPr>
    <w:rPr>
      <w:b/>
      <w:bCs/>
      <w:color w:val="000000"/>
      <w:sz w:val="20"/>
      <w:lang w:val="ru-RU" w:eastAsia="ru-RU"/>
    </w:rPr>
  </w:style>
  <w:style w:type="paragraph" w:customStyle="1" w:styleId="font6">
    <w:name w:val="font6"/>
    <w:basedOn w:val="a0"/>
    <w:uiPriority w:val="99"/>
    <w:semiHidden/>
    <w:rsid w:val="001A77F4"/>
    <w:pPr>
      <w:spacing w:before="100" w:beforeAutospacing="1" w:after="100" w:afterAutospacing="1"/>
      <w:jc w:val="left"/>
    </w:pPr>
    <w:rPr>
      <w:i/>
      <w:iCs/>
      <w:color w:val="000000"/>
      <w:sz w:val="20"/>
      <w:lang w:val="ru-RU" w:eastAsia="ru-RU"/>
    </w:rPr>
  </w:style>
  <w:style w:type="paragraph" w:customStyle="1" w:styleId="xl63">
    <w:name w:val="xl63"/>
    <w:basedOn w:val="a0"/>
    <w:uiPriority w:val="99"/>
    <w:semiHidden/>
    <w:rsid w:val="001A77F4"/>
    <w:pPr>
      <w:spacing w:before="100" w:beforeAutospacing="1" w:after="100" w:afterAutospacing="1"/>
    </w:pPr>
    <w:rPr>
      <w:szCs w:val="24"/>
      <w:lang w:val="ru-RU" w:eastAsia="ru-RU"/>
    </w:rPr>
  </w:style>
  <w:style w:type="paragraph" w:customStyle="1" w:styleId="xl64">
    <w:name w:val="xl64"/>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20"/>
      <w:lang w:val="ru-RU" w:eastAsia="ru-RU"/>
    </w:rPr>
  </w:style>
  <w:style w:type="paragraph" w:customStyle="1" w:styleId="xl65">
    <w:name w:val="xl65"/>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66">
    <w:name w:val="xl66"/>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000000"/>
      <w:sz w:val="20"/>
      <w:lang w:val="ru-RU" w:eastAsia="ru-RU"/>
    </w:rPr>
  </w:style>
  <w:style w:type="paragraph" w:customStyle="1" w:styleId="xl67">
    <w:name w:val="xl67"/>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68">
    <w:name w:val="xl68"/>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69">
    <w:name w:val="xl69"/>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70">
    <w:name w:val="xl70"/>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71">
    <w:name w:val="xl71"/>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72">
    <w:name w:val="xl72"/>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73">
    <w:name w:val="xl73"/>
    <w:basedOn w:val="a0"/>
    <w:uiPriority w:val="99"/>
    <w:semiHidden/>
    <w:rsid w:val="001A77F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lang w:val="ru-RU" w:eastAsia="ru-RU"/>
    </w:rPr>
  </w:style>
  <w:style w:type="paragraph" w:customStyle="1" w:styleId="xl74">
    <w:name w:val="xl74"/>
    <w:basedOn w:val="a0"/>
    <w:uiPriority w:val="99"/>
    <w:semiHidden/>
    <w:rsid w:val="001A77F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lang w:val="ru-RU" w:eastAsia="ru-RU"/>
    </w:rPr>
  </w:style>
  <w:style w:type="paragraph" w:customStyle="1" w:styleId="xl75">
    <w:name w:val="xl75"/>
    <w:basedOn w:val="a0"/>
    <w:uiPriority w:val="99"/>
    <w:semiHidden/>
    <w:rsid w:val="001A77F4"/>
    <w:pPr>
      <w:pBdr>
        <w:top w:val="single" w:sz="4" w:space="0" w:color="auto"/>
        <w:left w:val="single" w:sz="8"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76">
    <w:name w:val="xl76"/>
    <w:basedOn w:val="a0"/>
    <w:uiPriority w:val="99"/>
    <w:semiHidden/>
    <w:rsid w:val="001A77F4"/>
    <w:pPr>
      <w:pBdr>
        <w:top w:val="single" w:sz="4" w:space="0" w:color="auto"/>
        <w:left w:val="single" w:sz="4" w:space="0" w:color="auto"/>
        <w:bottom w:val="single" w:sz="4" w:space="0" w:color="auto"/>
        <w:right w:val="single" w:sz="8" w:space="0" w:color="auto"/>
      </w:pBdr>
      <w:spacing w:before="100" w:beforeAutospacing="1" w:after="100" w:afterAutospacing="1"/>
      <w:jc w:val="left"/>
    </w:pPr>
    <w:rPr>
      <w:szCs w:val="24"/>
      <w:lang w:val="ru-RU" w:eastAsia="ru-RU"/>
    </w:rPr>
  </w:style>
  <w:style w:type="paragraph" w:customStyle="1" w:styleId="xl77">
    <w:name w:val="xl77"/>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78">
    <w:name w:val="xl78"/>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79">
    <w:name w:val="xl79"/>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80">
    <w:name w:val="xl80"/>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81">
    <w:name w:val="xl81"/>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u w:val="single"/>
      <w:lang w:val="ru-RU" w:eastAsia="ru-RU"/>
    </w:rPr>
  </w:style>
  <w:style w:type="paragraph" w:customStyle="1" w:styleId="xl82">
    <w:name w:val="xl82"/>
    <w:basedOn w:val="a0"/>
    <w:uiPriority w:val="99"/>
    <w:semiHidden/>
    <w:rsid w:val="001A77F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color w:val="000000"/>
      <w:sz w:val="20"/>
      <w:lang w:val="ru-RU" w:eastAsia="ru-RU"/>
    </w:rPr>
  </w:style>
  <w:style w:type="paragraph" w:customStyle="1" w:styleId="xl83">
    <w:name w:val="xl83"/>
    <w:basedOn w:val="a0"/>
    <w:uiPriority w:val="99"/>
    <w:semiHidden/>
    <w:rsid w:val="001A77F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color w:val="000000"/>
      <w:sz w:val="20"/>
      <w:lang w:val="ru-RU" w:eastAsia="ru-RU"/>
    </w:rPr>
  </w:style>
  <w:style w:type="paragraph" w:customStyle="1" w:styleId="xl84">
    <w:name w:val="xl84"/>
    <w:basedOn w:val="a0"/>
    <w:uiPriority w:val="99"/>
    <w:semiHidden/>
    <w:rsid w:val="001A77F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000000"/>
      <w:sz w:val="20"/>
      <w:lang w:val="ru-RU" w:eastAsia="ru-RU"/>
    </w:rPr>
  </w:style>
  <w:style w:type="paragraph" w:customStyle="1" w:styleId="xl85">
    <w:name w:val="xl85"/>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lang w:val="ru-RU" w:eastAsia="ru-RU"/>
    </w:rPr>
  </w:style>
  <w:style w:type="paragraph" w:customStyle="1" w:styleId="xl86">
    <w:name w:val="xl86"/>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000000"/>
      <w:sz w:val="20"/>
      <w:u w:val="single"/>
      <w:lang w:val="ru-RU" w:eastAsia="ru-RU"/>
    </w:rPr>
  </w:style>
  <w:style w:type="paragraph" w:customStyle="1" w:styleId="xl87">
    <w:name w:val="xl87"/>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20"/>
      <w:u w:val="single"/>
      <w:lang w:val="ru-RU" w:eastAsia="ru-RU"/>
    </w:rPr>
  </w:style>
  <w:style w:type="paragraph" w:customStyle="1" w:styleId="xl88">
    <w:name w:val="xl88"/>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0"/>
      <w:u w:val="single"/>
      <w:lang w:val="ru-RU" w:eastAsia="ru-RU"/>
    </w:rPr>
  </w:style>
  <w:style w:type="paragraph" w:customStyle="1" w:styleId="xl89">
    <w:name w:val="xl89"/>
    <w:basedOn w:val="a0"/>
    <w:uiPriority w:val="99"/>
    <w:semiHidden/>
    <w:rsid w:val="001A77F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lang w:val="ru-RU" w:eastAsia="ru-RU"/>
    </w:rPr>
  </w:style>
  <w:style w:type="paragraph" w:customStyle="1" w:styleId="xl90">
    <w:name w:val="xl90"/>
    <w:basedOn w:val="a0"/>
    <w:uiPriority w:val="99"/>
    <w:semiHidden/>
    <w:rsid w:val="001A7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ru-RU" w:eastAsia="ru-RU"/>
    </w:rPr>
  </w:style>
  <w:style w:type="paragraph" w:customStyle="1" w:styleId="xl91">
    <w:name w:val="xl91"/>
    <w:basedOn w:val="a0"/>
    <w:uiPriority w:val="99"/>
    <w:semiHidden/>
    <w:rsid w:val="001A77F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lang w:val="ru-RU" w:eastAsia="ru-RU"/>
    </w:rPr>
  </w:style>
  <w:style w:type="paragraph" w:customStyle="1" w:styleId="xl92">
    <w:name w:val="xl92"/>
    <w:basedOn w:val="a0"/>
    <w:uiPriority w:val="99"/>
    <w:semiHidden/>
    <w:rsid w:val="001A77F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lang w:val="ru-RU" w:eastAsia="ru-RU"/>
    </w:rPr>
  </w:style>
  <w:style w:type="character" w:customStyle="1" w:styleId="font151">
    <w:name w:val="font151"/>
    <w:basedOn w:val="a1"/>
    <w:rsid w:val="001A77F4"/>
    <w:rPr>
      <w:rFonts w:ascii="Calibri" w:hAnsi="Calibri" w:cs="Calibri" w:hint="default"/>
      <w:b w:val="0"/>
      <w:bCs w:val="0"/>
      <w:i/>
      <w:iCs/>
      <w:strike w:val="0"/>
      <w:dstrike w:val="0"/>
      <w:color w:val="000000"/>
      <w:sz w:val="22"/>
      <w:szCs w:val="22"/>
      <w:u w:val="none"/>
      <w:effect w:val="none"/>
    </w:rPr>
  </w:style>
  <w:style w:type="character" w:customStyle="1" w:styleId="font61">
    <w:name w:val="font61"/>
    <w:basedOn w:val="a1"/>
    <w:rsid w:val="001A77F4"/>
    <w:rPr>
      <w:rFonts w:ascii="Calibri" w:hAnsi="Calibri" w:cs="Calibri" w:hint="default"/>
      <w:b/>
      <w:bCs/>
      <w:i w:val="0"/>
      <w:iCs w:val="0"/>
      <w:strike w:val="0"/>
      <w:dstrike w:val="0"/>
      <w:color w:val="000000"/>
      <w:sz w:val="22"/>
      <w:szCs w:val="22"/>
      <w:u w:val="none"/>
      <w:effect w:val="none"/>
    </w:rPr>
  </w:style>
  <w:style w:type="character" w:customStyle="1" w:styleId="font191">
    <w:name w:val="font191"/>
    <w:basedOn w:val="a1"/>
    <w:rsid w:val="001A77F4"/>
    <w:rPr>
      <w:rFonts w:ascii="Calibri" w:hAnsi="Calibri" w:cs="Calibri" w:hint="default"/>
      <w:b/>
      <w:bCs/>
      <w:i w:val="0"/>
      <w:iCs w:val="0"/>
      <w:strike w:val="0"/>
      <w:dstrike w:val="0"/>
      <w:color w:val="000000"/>
      <w:sz w:val="22"/>
      <w:szCs w:val="22"/>
      <w:u w:val="none"/>
      <w:effect w:val="none"/>
    </w:rPr>
  </w:style>
  <w:style w:type="character" w:customStyle="1" w:styleId="font121">
    <w:name w:val="font121"/>
    <w:basedOn w:val="a1"/>
    <w:rsid w:val="001A77F4"/>
    <w:rPr>
      <w:rFonts w:ascii="Calibri" w:hAnsi="Calibri" w:cs="Calibri" w:hint="default"/>
      <w:b/>
      <w:bCs/>
      <w:i w:val="0"/>
      <w:iCs w:val="0"/>
      <w:strike w:val="0"/>
      <w:dstrike w:val="0"/>
      <w:color w:val="000000"/>
      <w:sz w:val="20"/>
      <w:szCs w:val="20"/>
      <w:u w:val="none"/>
      <w:effect w:val="none"/>
    </w:rPr>
  </w:style>
  <w:style w:type="character" w:customStyle="1" w:styleId="font331">
    <w:name w:val="font331"/>
    <w:basedOn w:val="a1"/>
    <w:rsid w:val="001A77F4"/>
    <w:rPr>
      <w:rFonts w:ascii="Calibri" w:hAnsi="Calibri" w:cs="Calibri" w:hint="default"/>
      <w:b w:val="0"/>
      <w:bCs w:val="0"/>
      <w:i/>
      <w:iCs/>
      <w:strike w:val="0"/>
      <w:dstrike w:val="0"/>
      <w:color w:val="000000"/>
      <w:sz w:val="22"/>
      <w:szCs w:val="22"/>
      <w:u w:val="none"/>
      <w:effect w:val="none"/>
    </w:rPr>
  </w:style>
  <w:style w:type="character" w:customStyle="1" w:styleId="font241">
    <w:name w:val="font241"/>
    <w:basedOn w:val="a1"/>
    <w:rsid w:val="001A77F4"/>
    <w:rPr>
      <w:rFonts w:ascii="Calibri" w:hAnsi="Calibri" w:cs="Calibri" w:hint="default"/>
      <w:b/>
      <w:bCs/>
      <w:i w:val="0"/>
      <w:iCs w:val="0"/>
      <w:strike w:val="0"/>
      <w:dstrike w:val="0"/>
      <w:color w:val="000000"/>
      <w:sz w:val="22"/>
      <w:szCs w:val="22"/>
      <w:u w:val="none"/>
      <w:effect w:val="none"/>
    </w:rPr>
  </w:style>
  <w:style w:type="character" w:customStyle="1" w:styleId="font341">
    <w:name w:val="font341"/>
    <w:basedOn w:val="a1"/>
    <w:rsid w:val="001A77F4"/>
    <w:rPr>
      <w:rFonts w:ascii="Calibri" w:hAnsi="Calibri" w:cs="Calibri" w:hint="default"/>
      <w:b/>
      <w:bCs/>
      <w:i w:val="0"/>
      <w:iCs w:val="0"/>
      <w:strike w:val="0"/>
      <w:dstrike w:val="0"/>
      <w:color w:val="000000"/>
      <w:sz w:val="22"/>
      <w:szCs w:val="22"/>
      <w:u w:val="none"/>
      <w:effect w:val="none"/>
    </w:rPr>
  </w:style>
  <w:style w:type="character" w:customStyle="1" w:styleId="font281">
    <w:name w:val="font281"/>
    <w:basedOn w:val="a1"/>
    <w:rsid w:val="001A77F4"/>
    <w:rPr>
      <w:rFonts w:ascii="Calibri" w:hAnsi="Calibri" w:cs="Calibri"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2873">
      <w:bodyDiv w:val="1"/>
      <w:marLeft w:val="0"/>
      <w:marRight w:val="0"/>
      <w:marTop w:val="0"/>
      <w:marBottom w:val="0"/>
      <w:divBdr>
        <w:top w:val="none" w:sz="0" w:space="0" w:color="auto"/>
        <w:left w:val="none" w:sz="0" w:space="0" w:color="auto"/>
        <w:bottom w:val="none" w:sz="0" w:space="0" w:color="auto"/>
        <w:right w:val="none" w:sz="0" w:space="0" w:color="auto"/>
      </w:divBdr>
    </w:div>
    <w:div w:id="646712395">
      <w:bodyDiv w:val="1"/>
      <w:marLeft w:val="0"/>
      <w:marRight w:val="0"/>
      <w:marTop w:val="0"/>
      <w:marBottom w:val="0"/>
      <w:divBdr>
        <w:top w:val="none" w:sz="0" w:space="0" w:color="auto"/>
        <w:left w:val="none" w:sz="0" w:space="0" w:color="auto"/>
        <w:bottom w:val="none" w:sz="0" w:space="0" w:color="auto"/>
        <w:right w:val="none" w:sz="0" w:space="0" w:color="auto"/>
      </w:divBdr>
    </w:div>
    <w:div w:id="875776564">
      <w:bodyDiv w:val="1"/>
      <w:marLeft w:val="0"/>
      <w:marRight w:val="0"/>
      <w:marTop w:val="0"/>
      <w:marBottom w:val="0"/>
      <w:divBdr>
        <w:top w:val="none" w:sz="0" w:space="0" w:color="auto"/>
        <w:left w:val="none" w:sz="0" w:space="0" w:color="auto"/>
        <w:bottom w:val="none" w:sz="0" w:space="0" w:color="auto"/>
        <w:right w:val="none" w:sz="0" w:space="0" w:color="auto"/>
      </w:divBdr>
    </w:div>
    <w:div w:id="1177308987">
      <w:bodyDiv w:val="1"/>
      <w:marLeft w:val="0"/>
      <w:marRight w:val="0"/>
      <w:marTop w:val="0"/>
      <w:marBottom w:val="0"/>
      <w:divBdr>
        <w:top w:val="none" w:sz="0" w:space="0" w:color="auto"/>
        <w:left w:val="none" w:sz="0" w:space="0" w:color="auto"/>
        <w:bottom w:val="none" w:sz="0" w:space="0" w:color="auto"/>
        <w:right w:val="none" w:sz="0" w:space="0" w:color="auto"/>
      </w:divBdr>
    </w:div>
    <w:div w:id="1806117150">
      <w:bodyDiv w:val="1"/>
      <w:marLeft w:val="0"/>
      <w:marRight w:val="0"/>
      <w:marTop w:val="0"/>
      <w:marBottom w:val="0"/>
      <w:divBdr>
        <w:top w:val="none" w:sz="0" w:space="0" w:color="auto"/>
        <w:left w:val="none" w:sz="0" w:space="0" w:color="auto"/>
        <w:bottom w:val="none" w:sz="0" w:space="0" w:color="auto"/>
        <w:right w:val="none" w:sz="0" w:space="0" w:color="auto"/>
      </w:divBdr>
    </w:div>
    <w:div w:id="1880313699">
      <w:bodyDiv w:val="1"/>
      <w:marLeft w:val="0"/>
      <w:marRight w:val="0"/>
      <w:marTop w:val="0"/>
      <w:marBottom w:val="0"/>
      <w:divBdr>
        <w:top w:val="none" w:sz="0" w:space="0" w:color="auto"/>
        <w:left w:val="none" w:sz="0" w:space="0" w:color="auto"/>
        <w:bottom w:val="none" w:sz="0" w:space="0" w:color="auto"/>
        <w:right w:val="none" w:sz="0" w:space="0" w:color="auto"/>
      </w:divBdr>
    </w:div>
    <w:div w:id="20832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11.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header" Target="header16.xml"/><Relationship Id="rId30" Type="http://schemas.openxmlformats.org/officeDocument/2006/relationships/footer" Target="footer5.xml"/><Relationship Id="rId35"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DEFC-875E-45E5-93D9-2ECFAD15B90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4F95C6-C331-40C1-9BE8-98AFD7C3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89</Pages>
  <Words>122498</Words>
  <Characters>69825</Characters>
  <Application>Microsoft Office Word</Application>
  <DocSecurity>0</DocSecurity>
  <Lines>581</Lines>
  <Paragraphs>383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STD Goods</vt:lpstr>
      <vt:lpstr>STD Goods</vt:lpstr>
    </vt:vector>
  </TitlesOfParts>
  <Manager>Almaz Galiev</Manager>
  <Company>European Bank for Reconstruction &amp; Development</Company>
  <LinksUpToDate>false</LinksUpToDate>
  <CharactersWithSpaces>191940</CharactersWithSpaces>
  <SharedDoc>false</SharedDoc>
  <HLinks>
    <vt:vector size="300" baseType="variant">
      <vt:variant>
        <vt:i4>1507379</vt:i4>
      </vt:variant>
      <vt:variant>
        <vt:i4>278</vt:i4>
      </vt:variant>
      <vt:variant>
        <vt:i4>0</vt:i4>
      </vt:variant>
      <vt:variant>
        <vt:i4>5</vt:i4>
      </vt:variant>
      <vt:variant>
        <vt:lpwstr/>
      </vt:variant>
      <vt:variant>
        <vt:lpwstr>_Toc252552626</vt:lpwstr>
      </vt:variant>
      <vt:variant>
        <vt:i4>1507379</vt:i4>
      </vt:variant>
      <vt:variant>
        <vt:i4>272</vt:i4>
      </vt:variant>
      <vt:variant>
        <vt:i4>0</vt:i4>
      </vt:variant>
      <vt:variant>
        <vt:i4>5</vt:i4>
      </vt:variant>
      <vt:variant>
        <vt:lpwstr/>
      </vt:variant>
      <vt:variant>
        <vt:lpwstr>_Toc252552625</vt:lpwstr>
      </vt:variant>
      <vt:variant>
        <vt:i4>1507379</vt:i4>
      </vt:variant>
      <vt:variant>
        <vt:i4>266</vt:i4>
      </vt:variant>
      <vt:variant>
        <vt:i4>0</vt:i4>
      </vt:variant>
      <vt:variant>
        <vt:i4>5</vt:i4>
      </vt:variant>
      <vt:variant>
        <vt:lpwstr/>
      </vt:variant>
      <vt:variant>
        <vt:lpwstr>_Toc252552624</vt:lpwstr>
      </vt:variant>
      <vt:variant>
        <vt:i4>1507379</vt:i4>
      </vt:variant>
      <vt:variant>
        <vt:i4>260</vt:i4>
      </vt:variant>
      <vt:variant>
        <vt:i4>0</vt:i4>
      </vt:variant>
      <vt:variant>
        <vt:i4>5</vt:i4>
      </vt:variant>
      <vt:variant>
        <vt:lpwstr/>
      </vt:variant>
      <vt:variant>
        <vt:lpwstr>_Toc252552623</vt:lpwstr>
      </vt:variant>
      <vt:variant>
        <vt:i4>1507379</vt:i4>
      </vt:variant>
      <vt:variant>
        <vt:i4>257</vt:i4>
      </vt:variant>
      <vt:variant>
        <vt:i4>0</vt:i4>
      </vt:variant>
      <vt:variant>
        <vt:i4>5</vt:i4>
      </vt:variant>
      <vt:variant>
        <vt:lpwstr/>
      </vt:variant>
      <vt:variant>
        <vt:lpwstr>_Toc252552622</vt:lpwstr>
      </vt:variant>
      <vt:variant>
        <vt:i4>1507379</vt:i4>
      </vt:variant>
      <vt:variant>
        <vt:i4>251</vt:i4>
      </vt:variant>
      <vt:variant>
        <vt:i4>0</vt:i4>
      </vt:variant>
      <vt:variant>
        <vt:i4>5</vt:i4>
      </vt:variant>
      <vt:variant>
        <vt:lpwstr/>
      </vt:variant>
      <vt:variant>
        <vt:lpwstr>_Toc252552621</vt:lpwstr>
      </vt:variant>
      <vt:variant>
        <vt:i4>1507379</vt:i4>
      </vt:variant>
      <vt:variant>
        <vt:i4>245</vt:i4>
      </vt:variant>
      <vt:variant>
        <vt:i4>0</vt:i4>
      </vt:variant>
      <vt:variant>
        <vt:i4>5</vt:i4>
      </vt:variant>
      <vt:variant>
        <vt:lpwstr/>
      </vt:variant>
      <vt:variant>
        <vt:lpwstr>_Toc252552620</vt:lpwstr>
      </vt:variant>
      <vt:variant>
        <vt:i4>1310771</vt:i4>
      </vt:variant>
      <vt:variant>
        <vt:i4>239</vt:i4>
      </vt:variant>
      <vt:variant>
        <vt:i4>0</vt:i4>
      </vt:variant>
      <vt:variant>
        <vt:i4>5</vt:i4>
      </vt:variant>
      <vt:variant>
        <vt:lpwstr/>
      </vt:variant>
      <vt:variant>
        <vt:lpwstr>_Toc252552619</vt:lpwstr>
      </vt:variant>
      <vt:variant>
        <vt:i4>1310771</vt:i4>
      </vt:variant>
      <vt:variant>
        <vt:i4>233</vt:i4>
      </vt:variant>
      <vt:variant>
        <vt:i4>0</vt:i4>
      </vt:variant>
      <vt:variant>
        <vt:i4>5</vt:i4>
      </vt:variant>
      <vt:variant>
        <vt:lpwstr/>
      </vt:variant>
      <vt:variant>
        <vt:lpwstr>_Toc252552618</vt:lpwstr>
      </vt:variant>
      <vt:variant>
        <vt:i4>1310771</vt:i4>
      </vt:variant>
      <vt:variant>
        <vt:i4>230</vt:i4>
      </vt:variant>
      <vt:variant>
        <vt:i4>0</vt:i4>
      </vt:variant>
      <vt:variant>
        <vt:i4>5</vt:i4>
      </vt:variant>
      <vt:variant>
        <vt:lpwstr/>
      </vt:variant>
      <vt:variant>
        <vt:lpwstr>_Toc252552617</vt:lpwstr>
      </vt:variant>
      <vt:variant>
        <vt:i4>1310771</vt:i4>
      </vt:variant>
      <vt:variant>
        <vt:i4>227</vt:i4>
      </vt:variant>
      <vt:variant>
        <vt:i4>0</vt:i4>
      </vt:variant>
      <vt:variant>
        <vt:i4>5</vt:i4>
      </vt:variant>
      <vt:variant>
        <vt:lpwstr/>
      </vt:variant>
      <vt:variant>
        <vt:lpwstr>_Toc252552616</vt:lpwstr>
      </vt:variant>
      <vt:variant>
        <vt:i4>1310771</vt:i4>
      </vt:variant>
      <vt:variant>
        <vt:i4>224</vt:i4>
      </vt:variant>
      <vt:variant>
        <vt:i4>0</vt:i4>
      </vt:variant>
      <vt:variant>
        <vt:i4>5</vt:i4>
      </vt:variant>
      <vt:variant>
        <vt:lpwstr/>
      </vt:variant>
      <vt:variant>
        <vt:lpwstr>_Toc252552615</vt:lpwstr>
      </vt:variant>
      <vt:variant>
        <vt:i4>1310771</vt:i4>
      </vt:variant>
      <vt:variant>
        <vt:i4>221</vt:i4>
      </vt:variant>
      <vt:variant>
        <vt:i4>0</vt:i4>
      </vt:variant>
      <vt:variant>
        <vt:i4>5</vt:i4>
      </vt:variant>
      <vt:variant>
        <vt:lpwstr/>
      </vt:variant>
      <vt:variant>
        <vt:lpwstr>_Toc252552614</vt:lpwstr>
      </vt:variant>
      <vt:variant>
        <vt:i4>1310771</vt:i4>
      </vt:variant>
      <vt:variant>
        <vt:i4>218</vt:i4>
      </vt:variant>
      <vt:variant>
        <vt:i4>0</vt:i4>
      </vt:variant>
      <vt:variant>
        <vt:i4>5</vt:i4>
      </vt:variant>
      <vt:variant>
        <vt:lpwstr/>
      </vt:variant>
      <vt:variant>
        <vt:lpwstr>_Toc252552613</vt:lpwstr>
      </vt:variant>
      <vt:variant>
        <vt:i4>1310771</vt:i4>
      </vt:variant>
      <vt:variant>
        <vt:i4>212</vt:i4>
      </vt:variant>
      <vt:variant>
        <vt:i4>0</vt:i4>
      </vt:variant>
      <vt:variant>
        <vt:i4>5</vt:i4>
      </vt:variant>
      <vt:variant>
        <vt:lpwstr/>
      </vt:variant>
      <vt:variant>
        <vt:lpwstr>_Toc252552612</vt:lpwstr>
      </vt:variant>
      <vt:variant>
        <vt:i4>1310771</vt:i4>
      </vt:variant>
      <vt:variant>
        <vt:i4>206</vt:i4>
      </vt:variant>
      <vt:variant>
        <vt:i4>0</vt:i4>
      </vt:variant>
      <vt:variant>
        <vt:i4>5</vt:i4>
      </vt:variant>
      <vt:variant>
        <vt:lpwstr/>
      </vt:variant>
      <vt:variant>
        <vt:lpwstr>_Toc252552611</vt:lpwstr>
      </vt:variant>
      <vt:variant>
        <vt:i4>1310771</vt:i4>
      </vt:variant>
      <vt:variant>
        <vt:i4>203</vt:i4>
      </vt:variant>
      <vt:variant>
        <vt:i4>0</vt:i4>
      </vt:variant>
      <vt:variant>
        <vt:i4>5</vt:i4>
      </vt:variant>
      <vt:variant>
        <vt:lpwstr/>
      </vt:variant>
      <vt:variant>
        <vt:lpwstr>_Toc252552610</vt:lpwstr>
      </vt:variant>
      <vt:variant>
        <vt:i4>1376307</vt:i4>
      </vt:variant>
      <vt:variant>
        <vt:i4>197</vt:i4>
      </vt:variant>
      <vt:variant>
        <vt:i4>0</vt:i4>
      </vt:variant>
      <vt:variant>
        <vt:i4>5</vt:i4>
      </vt:variant>
      <vt:variant>
        <vt:lpwstr/>
      </vt:variant>
      <vt:variant>
        <vt:lpwstr>_Toc252552609</vt:lpwstr>
      </vt:variant>
      <vt:variant>
        <vt:i4>1376307</vt:i4>
      </vt:variant>
      <vt:variant>
        <vt:i4>191</vt:i4>
      </vt:variant>
      <vt:variant>
        <vt:i4>0</vt:i4>
      </vt:variant>
      <vt:variant>
        <vt:i4>5</vt:i4>
      </vt:variant>
      <vt:variant>
        <vt:lpwstr/>
      </vt:variant>
      <vt:variant>
        <vt:lpwstr>_Toc252552608</vt:lpwstr>
      </vt:variant>
      <vt:variant>
        <vt:i4>1376307</vt:i4>
      </vt:variant>
      <vt:variant>
        <vt:i4>185</vt:i4>
      </vt:variant>
      <vt:variant>
        <vt:i4>0</vt:i4>
      </vt:variant>
      <vt:variant>
        <vt:i4>5</vt:i4>
      </vt:variant>
      <vt:variant>
        <vt:lpwstr/>
      </vt:variant>
      <vt:variant>
        <vt:lpwstr>_Toc252552607</vt:lpwstr>
      </vt:variant>
      <vt:variant>
        <vt:i4>1376307</vt:i4>
      </vt:variant>
      <vt:variant>
        <vt:i4>179</vt:i4>
      </vt:variant>
      <vt:variant>
        <vt:i4>0</vt:i4>
      </vt:variant>
      <vt:variant>
        <vt:i4>5</vt:i4>
      </vt:variant>
      <vt:variant>
        <vt:lpwstr/>
      </vt:variant>
      <vt:variant>
        <vt:lpwstr>_Toc252552606</vt:lpwstr>
      </vt:variant>
      <vt:variant>
        <vt:i4>1376307</vt:i4>
      </vt:variant>
      <vt:variant>
        <vt:i4>176</vt:i4>
      </vt:variant>
      <vt:variant>
        <vt:i4>0</vt:i4>
      </vt:variant>
      <vt:variant>
        <vt:i4>5</vt:i4>
      </vt:variant>
      <vt:variant>
        <vt:lpwstr/>
      </vt:variant>
      <vt:variant>
        <vt:lpwstr>_Toc252552605</vt:lpwstr>
      </vt:variant>
      <vt:variant>
        <vt:i4>1376307</vt:i4>
      </vt:variant>
      <vt:variant>
        <vt:i4>170</vt:i4>
      </vt:variant>
      <vt:variant>
        <vt:i4>0</vt:i4>
      </vt:variant>
      <vt:variant>
        <vt:i4>5</vt:i4>
      </vt:variant>
      <vt:variant>
        <vt:lpwstr/>
      </vt:variant>
      <vt:variant>
        <vt:lpwstr>_Toc252552604</vt:lpwstr>
      </vt:variant>
      <vt:variant>
        <vt:i4>1376307</vt:i4>
      </vt:variant>
      <vt:variant>
        <vt:i4>164</vt:i4>
      </vt:variant>
      <vt:variant>
        <vt:i4>0</vt:i4>
      </vt:variant>
      <vt:variant>
        <vt:i4>5</vt:i4>
      </vt:variant>
      <vt:variant>
        <vt:lpwstr/>
      </vt:variant>
      <vt:variant>
        <vt:lpwstr>_Toc252552603</vt:lpwstr>
      </vt:variant>
      <vt:variant>
        <vt:i4>1376307</vt:i4>
      </vt:variant>
      <vt:variant>
        <vt:i4>158</vt:i4>
      </vt:variant>
      <vt:variant>
        <vt:i4>0</vt:i4>
      </vt:variant>
      <vt:variant>
        <vt:i4>5</vt:i4>
      </vt:variant>
      <vt:variant>
        <vt:lpwstr/>
      </vt:variant>
      <vt:variant>
        <vt:lpwstr>_Toc252552602</vt:lpwstr>
      </vt:variant>
      <vt:variant>
        <vt:i4>1376307</vt:i4>
      </vt:variant>
      <vt:variant>
        <vt:i4>152</vt:i4>
      </vt:variant>
      <vt:variant>
        <vt:i4>0</vt:i4>
      </vt:variant>
      <vt:variant>
        <vt:i4>5</vt:i4>
      </vt:variant>
      <vt:variant>
        <vt:lpwstr/>
      </vt:variant>
      <vt:variant>
        <vt:lpwstr>_Toc252552601</vt:lpwstr>
      </vt:variant>
      <vt:variant>
        <vt:i4>1376307</vt:i4>
      </vt:variant>
      <vt:variant>
        <vt:i4>146</vt:i4>
      </vt:variant>
      <vt:variant>
        <vt:i4>0</vt:i4>
      </vt:variant>
      <vt:variant>
        <vt:i4>5</vt:i4>
      </vt:variant>
      <vt:variant>
        <vt:lpwstr/>
      </vt:variant>
      <vt:variant>
        <vt:lpwstr>_Toc252552600</vt:lpwstr>
      </vt:variant>
      <vt:variant>
        <vt:i4>1835056</vt:i4>
      </vt:variant>
      <vt:variant>
        <vt:i4>140</vt:i4>
      </vt:variant>
      <vt:variant>
        <vt:i4>0</vt:i4>
      </vt:variant>
      <vt:variant>
        <vt:i4>5</vt:i4>
      </vt:variant>
      <vt:variant>
        <vt:lpwstr/>
      </vt:variant>
      <vt:variant>
        <vt:lpwstr>_Toc252552599</vt:lpwstr>
      </vt:variant>
      <vt:variant>
        <vt:i4>1835056</vt:i4>
      </vt:variant>
      <vt:variant>
        <vt:i4>134</vt:i4>
      </vt:variant>
      <vt:variant>
        <vt:i4>0</vt:i4>
      </vt:variant>
      <vt:variant>
        <vt:i4>5</vt:i4>
      </vt:variant>
      <vt:variant>
        <vt:lpwstr/>
      </vt:variant>
      <vt:variant>
        <vt:lpwstr>_Toc252552598</vt:lpwstr>
      </vt:variant>
      <vt:variant>
        <vt:i4>1835056</vt:i4>
      </vt:variant>
      <vt:variant>
        <vt:i4>128</vt:i4>
      </vt:variant>
      <vt:variant>
        <vt:i4>0</vt:i4>
      </vt:variant>
      <vt:variant>
        <vt:i4>5</vt:i4>
      </vt:variant>
      <vt:variant>
        <vt:lpwstr/>
      </vt:variant>
      <vt:variant>
        <vt:lpwstr>_Toc252552597</vt:lpwstr>
      </vt:variant>
      <vt:variant>
        <vt:i4>1835056</vt:i4>
      </vt:variant>
      <vt:variant>
        <vt:i4>122</vt:i4>
      </vt:variant>
      <vt:variant>
        <vt:i4>0</vt:i4>
      </vt:variant>
      <vt:variant>
        <vt:i4>5</vt:i4>
      </vt:variant>
      <vt:variant>
        <vt:lpwstr/>
      </vt:variant>
      <vt:variant>
        <vt:lpwstr>_Toc252552596</vt:lpwstr>
      </vt:variant>
      <vt:variant>
        <vt:i4>1835056</vt:i4>
      </vt:variant>
      <vt:variant>
        <vt:i4>116</vt:i4>
      </vt:variant>
      <vt:variant>
        <vt:i4>0</vt:i4>
      </vt:variant>
      <vt:variant>
        <vt:i4>5</vt:i4>
      </vt:variant>
      <vt:variant>
        <vt:lpwstr/>
      </vt:variant>
      <vt:variant>
        <vt:lpwstr>_Toc252552595</vt:lpwstr>
      </vt:variant>
      <vt:variant>
        <vt:i4>1835056</vt:i4>
      </vt:variant>
      <vt:variant>
        <vt:i4>110</vt:i4>
      </vt:variant>
      <vt:variant>
        <vt:i4>0</vt:i4>
      </vt:variant>
      <vt:variant>
        <vt:i4>5</vt:i4>
      </vt:variant>
      <vt:variant>
        <vt:lpwstr/>
      </vt:variant>
      <vt:variant>
        <vt:lpwstr>_Toc252552594</vt:lpwstr>
      </vt:variant>
      <vt:variant>
        <vt:i4>1835056</vt:i4>
      </vt:variant>
      <vt:variant>
        <vt:i4>104</vt:i4>
      </vt:variant>
      <vt:variant>
        <vt:i4>0</vt:i4>
      </vt:variant>
      <vt:variant>
        <vt:i4>5</vt:i4>
      </vt:variant>
      <vt:variant>
        <vt:lpwstr/>
      </vt:variant>
      <vt:variant>
        <vt:lpwstr>_Toc252552593</vt:lpwstr>
      </vt:variant>
      <vt:variant>
        <vt:i4>1835056</vt:i4>
      </vt:variant>
      <vt:variant>
        <vt:i4>98</vt:i4>
      </vt:variant>
      <vt:variant>
        <vt:i4>0</vt:i4>
      </vt:variant>
      <vt:variant>
        <vt:i4>5</vt:i4>
      </vt:variant>
      <vt:variant>
        <vt:lpwstr/>
      </vt:variant>
      <vt:variant>
        <vt:lpwstr>_Toc252552592</vt:lpwstr>
      </vt:variant>
      <vt:variant>
        <vt:i4>1835056</vt:i4>
      </vt:variant>
      <vt:variant>
        <vt:i4>95</vt:i4>
      </vt:variant>
      <vt:variant>
        <vt:i4>0</vt:i4>
      </vt:variant>
      <vt:variant>
        <vt:i4>5</vt:i4>
      </vt:variant>
      <vt:variant>
        <vt:lpwstr/>
      </vt:variant>
      <vt:variant>
        <vt:lpwstr>_Toc252552591</vt:lpwstr>
      </vt:variant>
      <vt:variant>
        <vt:i4>1835056</vt:i4>
      </vt:variant>
      <vt:variant>
        <vt:i4>89</vt:i4>
      </vt:variant>
      <vt:variant>
        <vt:i4>0</vt:i4>
      </vt:variant>
      <vt:variant>
        <vt:i4>5</vt:i4>
      </vt:variant>
      <vt:variant>
        <vt:lpwstr/>
      </vt:variant>
      <vt:variant>
        <vt:lpwstr>_Toc252552590</vt:lpwstr>
      </vt:variant>
      <vt:variant>
        <vt:i4>1900592</vt:i4>
      </vt:variant>
      <vt:variant>
        <vt:i4>83</vt:i4>
      </vt:variant>
      <vt:variant>
        <vt:i4>0</vt:i4>
      </vt:variant>
      <vt:variant>
        <vt:i4>5</vt:i4>
      </vt:variant>
      <vt:variant>
        <vt:lpwstr/>
      </vt:variant>
      <vt:variant>
        <vt:lpwstr>_Toc252552589</vt:lpwstr>
      </vt:variant>
      <vt:variant>
        <vt:i4>1900592</vt:i4>
      </vt:variant>
      <vt:variant>
        <vt:i4>77</vt:i4>
      </vt:variant>
      <vt:variant>
        <vt:i4>0</vt:i4>
      </vt:variant>
      <vt:variant>
        <vt:i4>5</vt:i4>
      </vt:variant>
      <vt:variant>
        <vt:lpwstr/>
      </vt:variant>
      <vt:variant>
        <vt:lpwstr>_Toc252552588</vt:lpwstr>
      </vt:variant>
      <vt:variant>
        <vt:i4>1900592</vt:i4>
      </vt:variant>
      <vt:variant>
        <vt:i4>71</vt:i4>
      </vt:variant>
      <vt:variant>
        <vt:i4>0</vt:i4>
      </vt:variant>
      <vt:variant>
        <vt:i4>5</vt:i4>
      </vt:variant>
      <vt:variant>
        <vt:lpwstr/>
      </vt:variant>
      <vt:variant>
        <vt:lpwstr>_Toc252552587</vt:lpwstr>
      </vt:variant>
      <vt:variant>
        <vt:i4>1900592</vt:i4>
      </vt:variant>
      <vt:variant>
        <vt:i4>65</vt:i4>
      </vt:variant>
      <vt:variant>
        <vt:i4>0</vt:i4>
      </vt:variant>
      <vt:variant>
        <vt:i4>5</vt:i4>
      </vt:variant>
      <vt:variant>
        <vt:lpwstr/>
      </vt:variant>
      <vt:variant>
        <vt:lpwstr>_Toc252552586</vt:lpwstr>
      </vt:variant>
      <vt:variant>
        <vt:i4>1441845</vt:i4>
      </vt:variant>
      <vt:variant>
        <vt:i4>56</vt:i4>
      </vt:variant>
      <vt:variant>
        <vt:i4>0</vt:i4>
      </vt:variant>
      <vt:variant>
        <vt:i4>5</vt:i4>
      </vt:variant>
      <vt:variant>
        <vt:lpwstr/>
      </vt:variant>
      <vt:variant>
        <vt:lpwstr>_Toc252632604</vt:lpwstr>
      </vt:variant>
      <vt:variant>
        <vt:i4>1441845</vt:i4>
      </vt:variant>
      <vt:variant>
        <vt:i4>50</vt:i4>
      </vt:variant>
      <vt:variant>
        <vt:i4>0</vt:i4>
      </vt:variant>
      <vt:variant>
        <vt:i4>5</vt:i4>
      </vt:variant>
      <vt:variant>
        <vt:lpwstr/>
      </vt:variant>
      <vt:variant>
        <vt:lpwstr>_Toc252632603</vt:lpwstr>
      </vt:variant>
      <vt:variant>
        <vt:i4>1441845</vt:i4>
      </vt:variant>
      <vt:variant>
        <vt:i4>44</vt:i4>
      </vt:variant>
      <vt:variant>
        <vt:i4>0</vt:i4>
      </vt:variant>
      <vt:variant>
        <vt:i4>5</vt:i4>
      </vt:variant>
      <vt:variant>
        <vt:lpwstr/>
      </vt:variant>
      <vt:variant>
        <vt:lpwstr>_Toc252632602</vt:lpwstr>
      </vt:variant>
      <vt:variant>
        <vt:i4>1441845</vt:i4>
      </vt:variant>
      <vt:variant>
        <vt:i4>38</vt:i4>
      </vt:variant>
      <vt:variant>
        <vt:i4>0</vt:i4>
      </vt:variant>
      <vt:variant>
        <vt:i4>5</vt:i4>
      </vt:variant>
      <vt:variant>
        <vt:lpwstr/>
      </vt:variant>
      <vt:variant>
        <vt:lpwstr>_Toc252632601</vt:lpwstr>
      </vt:variant>
      <vt:variant>
        <vt:i4>1441845</vt:i4>
      </vt:variant>
      <vt:variant>
        <vt:i4>32</vt:i4>
      </vt:variant>
      <vt:variant>
        <vt:i4>0</vt:i4>
      </vt:variant>
      <vt:variant>
        <vt:i4>5</vt:i4>
      </vt:variant>
      <vt:variant>
        <vt:lpwstr/>
      </vt:variant>
      <vt:variant>
        <vt:lpwstr>_Toc252632600</vt:lpwstr>
      </vt:variant>
      <vt:variant>
        <vt:i4>2031670</vt:i4>
      </vt:variant>
      <vt:variant>
        <vt:i4>26</vt:i4>
      </vt:variant>
      <vt:variant>
        <vt:i4>0</vt:i4>
      </vt:variant>
      <vt:variant>
        <vt:i4>5</vt:i4>
      </vt:variant>
      <vt:variant>
        <vt:lpwstr/>
      </vt:variant>
      <vt:variant>
        <vt:lpwstr>_Toc252632599</vt:lpwstr>
      </vt:variant>
      <vt:variant>
        <vt:i4>2031670</vt:i4>
      </vt:variant>
      <vt:variant>
        <vt:i4>20</vt:i4>
      </vt:variant>
      <vt:variant>
        <vt:i4>0</vt:i4>
      </vt:variant>
      <vt:variant>
        <vt:i4>5</vt:i4>
      </vt:variant>
      <vt:variant>
        <vt:lpwstr/>
      </vt:variant>
      <vt:variant>
        <vt:lpwstr>_Toc252632598</vt:lpwstr>
      </vt:variant>
      <vt:variant>
        <vt:i4>2031670</vt:i4>
      </vt:variant>
      <vt:variant>
        <vt:i4>8</vt:i4>
      </vt:variant>
      <vt:variant>
        <vt:i4>0</vt:i4>
      </vt:variant>
      <vt:variant>
        <vt:i4>5</vt:i4>
      </vt:variant>
      <vt:variant>
        <vt:lpwstr/>
      </vt:variant>
      <vt:variant>
        <vt:lpwstr>_Toc252632594</vt:lpwstr>
      </vt:variant>
      <vt:variant>
        <vt:i4>2031670</vt:i4>
      </vt:variant>
      <vt:variant>
        <vt:i4>2</vt:i4>
      </vt:variant>
      <vt:variant>
        <vt:i4>0</vt:i4>
      </vt:variant>
      <vt:variant>
        <vt:i4>5</vt:i4>
      </vt:variant>
      <vt:variant>
        <vt:lpwstr/>
      </vt:variant>
      <vt:variant>
        <vt:lpwstr>_Toc252632593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Goods</dc:title>
  <dc:subject>Standard Tender Document</dc:subject>
  <dc:creator>EBRD/John Steer</dc:creator>
  <cp:keywords>[EBRD]</cp:keywords>
  <cp:lastModifiedBy>Yurist</cp:lastModifiedBy>
  <cp:revision>2</cp:revision>
  <cp:lastPrinted>2014-05-30T09:01:00Z</cp:lastPrinted>
  <dcterms:created xsi:type="dcterms:W3CDTF">2017-07-07T08:41:00Z</dcterms:created>
  <dcterms:modified xsi:type="dcterms:W3CDTF">2017-07-07T08:41:00Z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79661acd-5dd8-4038-aef0-998c773e6125</vt:lpwstr>
  </property>
  <property fmtid="{D5CDD505-2E9C-101B-9397-08002B2CF9AE}" pid="3" name="bjSaver">
    <vt:lpwstr>bqP9e1g4SsbfOy+QYF67B8Qj5OB/z/RV</vt:lpwstr>
  </property>
  <property fmtid="{D5CDD505-2E9C-101B-9397-08002B2CF9AE}" pid="4" name="bjDocumentSecurityLabel">
    <vt:lpwstr>This item has no classification</vt:lpwstr>
  </property>
</Properties>
</file>